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5" w:type="pct"/>
        <w:jc w:val="center"/>
        <w:tblCellMar>
          <w:left w:w="70" w:type="dxa"/>
          <w:right w:w="70" w:type="dxa"/>
        </w:tblCellMar>
        <w:tblLook w:val="0000" w:firstRow="0" w:lastRow="0" w:firstColumn="0" w:lastColumn="0" w:noHBand="0" w:noVBand="0"/>
      </w:tblPr>
      <w:tblGrid>
        <w:gridCol w:w="5529"/>
        <w:gridCol w:w="4394"/>
      </w:tblGrid>
      <w:tr w:rsidR="00F47D41" w:rsidRPr="00F47D41" w14:paraId="2CE8B8F4" w14:textId="77777777" w:rsidTr="00F47D41">
        <w:trPr>
          <w:trHeight w:val="454"/>
          <w:jc w:val="center"/>
        </w:trPr>
        <w:tc>
          <w:tcPr>
            <w:tcW w:w="2786" w:type="pct"/>
          </w:tcPr>
          <w:p w14:paraId="5DAB4D25" w14:textId="77777777" w:rsidR="00F47D41" w:rsidRPr="00F47D41" w:rsidRDefault="00F47D41" w:rsidP="00F47D41">
            <w:pPr>
              <w:spacing w:before="0" w:after="0"/>
              <w:jc w:val="center"/>
            </w:pPr>
            <w:r w:rsidRPr="00F47D41">
              <w:t>REPUBLIQUE DU CAMEROUN</w:t>
            </w:r>
          </w:p>
          <w:p w14:paraId="0FBB75AA" w14:textId="77777777" w:rsidR="00F47D41" w:rsidRPr="00F47D41" w:rsidRDefault="00F47D41" w:rsidP="00F47D41">
            <w:pPr>
              <w:spacing w:before="0" w:after="0"/>
              <w:jc w:val="center"/>
            </w:pPr>
            <w:r w:rsidRPr="00F47D41">
              <w:t>Paix – Travail – Patrie</w:t>
            </w:r>
          </w:p>
          <w:p w14:paraId="259DA4F2" w14:textId="77777777" w:rsidR="00F47D41" w:rsidRPr="00F47D41" w:rsidRDefault="00F47D41" w:rsidP="00F47D41">
            <w:pPr>
              <w:spacing w:before="0" w:after="0"/>
              <w:jc w:val="center"/>
            </w:pPr>
            <w:r w:rsidRPr="00F47D41">
              <w:t>-----------------</w:t>
            </w:r>
          </w:p>
          <w:p w14:paraId="2BCD9582" w14:textId="77777777" w:rsidR="00F47D41" w:rsidRPr="00F47D41" w:rsidRDefault="00F47D41" w:rsidP="00F47D41">
            <w:pPr>
              <w:spacing w:before="0" w:after="0"/>
              <w:jc w:val="center"/>
            </w:pPr>
            <w:r w:rsidRPr="00F47D41">
              <w:t>Société Camerounaise des Dépôts Pétroliers</w:t>
            </w:r>
          </w:p>
        </w:tc>
        <w:tc>
          <w:tcPr>
            <w:tcW w:w="2214" w:type="pct"/>
          </w:tcPr>
          <w:p w14:paraId="08ED5B8B" w14:textId="77777777" w:rsidR="00F47D41" w:rsidRPr="00FB5F16" w:rsidRDefault="00F47D41" w:rsidP="00F47D41">
            <w:pPr>
              <w:spacing w:before="0" w:after="0"/>
              <w:jc w:val="center"/>
              <w:rPr>
                <w:lang w:val="en-US"/>
              </w:rPr>
            </w:pPr>
            <w:r w:rsidRPr="00FB5F16">
              <w:rPr>
                <w:lang w:val="en-US"/>
              </w:rPr>
              <w:t>REPUBLIC OF CAMEROON</w:t>
            </w:r>
          </w:p>
          <w:p w14:paraId="14DDA9A2" w14:textId="77777777" w:rsidR="00F47D41" w:rsidRPr="00FB5F16" w:rsidRDefault="00F47D41" w:rsidP="00F47D41">
            <w:pPr>
              <w:spacing w:before="0" w:after="0"/>
              <w:jc w:val="center"/>
              <w:rPr>
                <w:lang w:val="en-US"/>
              </w:rPr>
            </w:pPr>
            <w:r w:rsidRPr="00FB5F16">
              <w:rPr>
                <w:lang w:val="en-US"/>
              </w:rPr>
              <w:t>Peace – Work – Fatherland</w:t>
            </w:r>
          </w:p>
          <w:p w14:paraId="16C15FEE" w14:textId="77777777" w:rsidR="00F47D41" w:rsidRPr="00F47D41" w:rsidRDefault="00F47D41" w:rsidP="00F47D41">
            <w:pPr>
              <w:spacing w:before="0" w:after="0"/>
              <w:jc w:val="center"/>
            </w:pPr>
            <w:r w:rsidRPr="00F47D41">
              <w:t>--------------------</w:t>
            </w:r>
          </w:p>
          <w:p w14:paraId="1389EA28" w14:textId="77777777" w:rsidR="00F47D41" w:rsidRPr="00F47D41" w:rsidRDefault="00F47D41" w:rsidP="00177D9D">
            <w:pPr>
              <w:spacing w:before="0" w:after="0"/>
              <w:jc w:val="center"/>
            </w:pPr>
            <w:proofErr w:type="spellStart"/>
            <w:r w:rsidRPr="00F47D41">
              <w:t>Cameroon</w:t>
            </w:r>
            <w:proofErr w:type="spellEnd"/>
            <w:r w:rsidRPr="00F47D41">
              <w:t xml:space="preserve"> Petroleum </w:t>
            </w:r>
            <w:proofErr w:type="spellStart"/>
            <w:r w:rsidRPr="00F47D41">
              <w:t>Depot</w:t>
            </w:r>
            <w:proofErr w:type="spellEnd"/>
            <w:r w:rsidRPr="00F47D41">
              <w:t xml:space="preserve"> </w:t>
            </w:r>
            <w:proofErr w:type="spellStart"/>
            <w:r w:rsidRPr="00F47D41">
              <w:t>Company</w:t>
            </w:r>
            <w:proofErr w:type="spellEnd"/>
          </w:p>
        </w:tc>
      </w:tr>
    </w:tbl>
    <w:p w14:paraId="770C39DC" w14:textId="77777777" w:rsidR="00FE2B04" w:rsidRPr="00FE2B04" w:rsidRDefault="00FE2B04" w:rsidP="00FE2B04"/>
    <w:p w14:paraId="2B14A93B" w14:textId="77777777" w:rsidR="00064E6B" w:rsidRPr="008C0814" w:rsidRDefault="00064E6B" w:rsidP="00E80692">
      <w:pPr>
        <w:spacing w:before="0" w:after="0"/>
        <w:jc w:val="center"/>
        <w:rPr>
          <w:b/>
          <w:sz w:val="32"/>
        </w:rPr>
      </w:pPr>
      <w:r w:rsidRPr="008C0814">
        <w:rPr>
          <w:b/>
          <w:sz w:val="32"/>
        </w:rPr>
        <w:t>SOCIETE CAMEROUNAISE DES DEPOTS PETROLIERS</w:t>
      </w:r>
    </w:p>
    <w:p w14:paraId="52ACFD19" w14:textId="77777777" w:rsidR="00064E6B" w:rsidRPr="00E80692" w:rsidRDefault="00064E6B" w:rsidP="00E80692">
      <w:pPr>
        <w:spacing w:before="0" w:after="0"/>
        <w:jc w:val="center"/>
        <w:rPr>
          <w:b/>
          <w:sz w:val="28"/>
        </w:rPr>
      </w:pPr>
      <w:r w:rsidRPr="008C0814">
        <w:rPr>
          <w:b/>
          <w:sz w:val="32"/>
        </w:rPr>
        <w:t>(SCDP)</w:t>
      </w:r>
    </w:p>
    <w:p w14:paraId="5176788E" w14:textId="77777777" w:rsidR="00064E6B" w:rsidRPr="00E80692" w:rsidRDefault="00064E6B" w:rsidP="00E80692">
      <w:pPr>
        <w:spacing w:before="0" w:after="0"/>
        <w:jc w:val="center"/>
        <w:rPr>
          <w:b/>
          <w:sz w:val="28"/>
        </w:rPr>
      </w:pPr>
      <w:r w:rsidRPr="00E80692">
        <w:rPr>
          <w:b/>
          <w:sz w:val="28"/>
        </w:rPr>
        <w:t>………………………………….…..</w:t>
      </w:r>
    </w:p>
    <w:p w14:paraId="48FBBC92" w14:textId="77777777" w:rsidR="00064E6B" w:rsidRPr="008C0814" w:rsidRDefault="00064E6B" w:rsidP="00E80692">
      <w:pPr>
        <w:spacing w:before="0" w:after="0"/>
        <w:jc w:val="center"/>
        <w:rPr>
          <w:b/>
          <w:sz w:val="32"/>
        </w:rPr>
      </w:pPr>
      <w:r w:rsidRPr="008C0814">
        <w:rPr>
          <w:b/>
          <w:sz w:val="32"/>
        </w:rPr>
        <w:t>COMMISSION INTERNE DE PASSATION DES MARCHES</w:t>
      </w:r>
    </w:p>
    <w:p w14:paraId="7C7E16D6" w14:textId="77777777" w:rsidR="00064E6B" w:rsidRPr="008C0814" w:rsidRDefault="00064E6B" w:rsidP="00E80692">
      <w:pPr>
        <w:spacing w:before="0" w:after="0"/>
        <w:jc w:val="center"/>
        <w:rPr>
          <w:b/>
          <w:sz w:val="32"/>
        </w:rPr>
      </w:pPr>
      <w:r w:rsidRPr="008C0814">
        <w:rPr>
          <w:b/>
          <w:sz w:val="32"/>
        </w:rPr>
        <w:t>(CIPM)</w:t>
      </w:r>
    </w:p>
    <w:p w14:paraId="0C3EFBDE" w14:textId="77777777" w:rsidR="00BA1450" w:rsidRPr="002651E7" w:rsidRDefault="00BA1450" w:rsidP="00BA1450">
      <w:pPr>
        <w:rPr>
          <w:rFonts w:eastAsia="Calibri"/>
        </w:rPr>
      </w:pPr>
    </w:p>
    <w:p w14:paraId="67512B51" w14:textId="2732533F" w:rsidR="00BA1450" w:rsidRPr="00096117" w:rsidRDefault="00BA1450" w:rsidP="00BA1450">
      <w:pPr>
        <w:jc w:val="center"/>
        <w:rPr>
          <w:b/>
          <w:sz w:val="28"/>
          <w:szCs w:val="28"/>
        </w:rPr>
      </w:pPr>
      <w:r w:rsidRPr="00096117">
        <w:rPr>
          <w:rFonts w:eastAsia="Calibri"/>
          <w:b/>
          <w:sz w:val="28"/>
          <w:szCs w:val="28"/>
        </w:rPr>
        <w:t xml:space="preserve">Service émetteur : </w:t>
      </w:r>
      <w:r w:rsidR="00022DD8">
        <w:rPr>
          <w:rFonts w:eastAsia="Calibri"/>
          <w:b/>
          <w:sz w:val="28"/>
          <w:szCs w:val="28"/>
        </w:rPr>
        <w:t>Direction QSE</w:t>
      </w:r>
    </w:p>
    <w:p w14:paraId="2FF7C10E" w14:textId="77777777" w:rsidR="00BA1450" w:rsidRPr="00096117" w:rsidRDefault="00BA1450" w:rsidP="00BA1450">
      <w:pPr>
        <w:rPr>
          <w:sz w:val="20"/>
        </w:rPr>
      </w:pPr>
    </w:p>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609"/>
      </w:tblGrid>
      <w:tr w:rsidR="00BA1450" w:rsidRPr="002651E7" w14:paraId="39658A95" w14:textId="77777777" w:rsidTr="00751F33">
        <w:trPr>
          <w:trHeight w:val="1302"/>
        </w:trPr>
        <w:tc>
          <w:tcPr>
            <w:tcW w:w="5000" w:type="pct"/>
          </w:tcPr>
          <w:p w14:paraId="4EB60EE0" w14:textId="346778B0" w:rsidR="00BA1450" w:rsidRPr="002651E7" w:rsidRDefault="00BA1450" w:rsidP="00255842">
            <w:pPr>
              <w:spacing w:before="0" w:after="0"/>
              <w:rPr>
                <w:b/>
              </w:rPr>
            </w:pPr>
            <w:r w:rsidRPr="002651E7">
              <w:rPr>
                <w:rFonts w:eastAsia="Calibri"/>
                <w:b/>
              </w:rPr>
              <w:t>DOSSIER D’APPEL D’OFFRE</w:t>
            </w:r>
            <w:r w:rsidR="00E316A7">
              <w:rPr>
                <w:rFonts w:eastAsia="Calibri"/>
                <w:b/>
              </w:rPr>
              <w:t>S NATIONAL OUVERT N°__</w:t>
            </w:r>
            <w:r w:rsidR="00903C7D">
              <w:rPr>
                <w:rFonts w:eastAsia="Calibri"/>
                <w:b/>
              </w:rPr>
              <w:t>___</w:t>
            </w:r>
            <w:r w:rsidR="00E316A7">
              <w:rPr>
                <w:rFonts w:eastAsia="Calibri"/>
                <w:b/>
              </w:rPr>
              <w:t>/AONO/DG/</w:t>
            </w:r>
            <w:r w:rsidR="00022DD8">
              <w:rPr>
                <w:rFonts w:eastAsia="Calibri"/>
                <w:b/>
              </w:rPr>
              <w:t>DQSE</w:t>
            </w:r>
            <w:r w:rsidRPr="002651E7">
              <w:rPr>
                <w:rFonts w:eastAsia="Calibri"/>
                <w:b/>
              </w:rPr>
              <w:t>/</w:t>
            </w:r>
            <w:r w:rsidR="002F2AB1">
              <w:rPr>
                <w:rFonts w:eastAsia="Calibri"/>
                <w:b/>
              </w:rPr>
              <w:t>SDSS/</w:t>
            </w:r>
            <w:r w:rsidRPr="002651E7">
              <w:rPr>
                <w:rFonts w:eastAsia="Calibri"/>
                <w:b/>
              </w:rPr>
              <w:t>CIPM-SCDP/</w:t>
            </w:r>
            <w:r w:rsidR="00171B3A">
              <w:rPr>
                <w:rFonts w:eastAsia="Calibri"/>
                <w:b/>
              </w:rPr>
              <w:t>2025</w:t>
            </w:r>
            <w:r w:rsidRPr="002651E7">
              <w:rPr>
                <w:rFonts w:eastAsia="Calibri"/>
                <w:b/>
              </w:rPr>
              <w:t xml:space="preserve"> DU _________________ </w:t>
            </w:r>
            <w:r w:rsidRPr="002651E7">
              <w:rPr>
                <w:b/>
              </w:rPr>
              <w:t xml:space="preserve">RELATIF </w:t>
            </w:r>
            <w:r w:rsidRPr="002651E7">
              <w:rPr>
                <w:rFonts w:eastAsia="Calibri"/>
                <w:b/>
              </w:rPr>
              <w:t xml:space="preserve">A </w:t>
            </w:r>
            <w:r w:rsidRPr="007D0EA0">
              <w:rPr>
                <w:rFonts w:cs="Arial"/>
                <w:b/>
              </w:rPr>
              <w:t>LA FOURNITURE DES EQUIPEMENTS DE PROTECTION INDIVIDUELLE</w:t>
            </w:r>
            <w:r w:rsidRPr="007D0EA0">
              <w:rPr>
                <w:rFonts w:cs="Arial"/>
                <w:b/>
                <w:bCs/>
                <w:color w:val="000000"/>
              </w:rPr>
              <w:t xml:space="preserve"> </w:t>
            </w:r>
            <w:r w:rsidR="00FB5C9E">
              <w:rPr>
                <w:rFonts w:cs="Arial"/>
                <w:b/>
                <w:bCs/>
                <w:color w:val="000000"/>
              </w:rPr>
              <w:t xml:space="preserve">(EPI) </w:t>
            </w:r>
            <w:r w:rsidR="009A4890">
              <w:rPr>
                <w:rFonts w:cs="Arial"/>
                <w:b/>
                <w:bCs/>
                <w:color w:val="000000"/>
              </w:rPr>
              <w:t xml:space="preserve">A </w:t>
            </w:r>
            <w:r w:rsidR="00FB5C9E">
              <w:rPr>
                <w:rFonts w:cs="Arial"/>
                <w:b/>
                <w:bCs/>
                <w:color w:val="000000"/>
              </w:rPr>
              <w:t xml:space="preserve">LA SCDP </w:t>
            </w:r>
            <w:r w:rsidR="00903C7D">
              <w:rPr>
                <w:rFonts w:cs="Arial"/>
                <w:b/>
                <w:bCs/>
                <w:color w:val="000000"/>
              </w:rPr>
              <w:t>POUR LE COMPTE</w:t>
            </w:r>
            <w:r w:rsidR="00255842">
              <w:rPr>
                <w:rFonts w:cs="Arial"/>
                <w:b/>
                <w:bCs/>
                <w:color w:val="000000"/>
              </w:rPr>
              <w:t xml:space="preserve"> DE L’EXERCICE</w:t>
            </w:r>
            <w:r w:rsidRPr="007D0EA0">
              <w:rPr>
                <w:rFonts w:cs="Arial"/>
                <w:b/>
                <w:bCs/>
                <w:color w:val="000000"/>
              </w:rPr>
              <w:t xml:space="preserve"> </w:t>
            </w:r>
            <w:r w:rsidR="00171B3A">
              <w:rPr>
                <w:rFonts w:cs="Arial"/>
                <w:b/>
                <w:bCs/>
                <w:color w:val="000000"/>
              </w:rPr>
              <w:t>2025</w:t>
            </w:r>
            <w:r>
              <w:rPr>
                <w:rFonts w:eastAsia="Calibri"/>
                <w:b/>
              </w:rPr>
              <w:t>.</w:t>
            </w:r>
          </w:p>
        </w:tc>
      </w:tr>
    </w:tbl>
    <w:p w14:paraId="07823C7E" w14:textId="77777777" w:rsidR="00BA1450" w:rsidRPr="002651E7" w:rsidRDefault="00BA1450" w:rsidP="00BA1450"/>
    <w:p w14:paraId="2A575064" w14:textId="58B6137E" w:rsidR="00BA1450" w:rsidRPr="002651E7" w:rsidRDefault="00BA1450" w:rsidP="00BA1450">
      <w:pPr>
        <w:jc w:val="center"/>
        <w:rPr>
          <w:b/>
        </w:rPr>
      </w:pPr>
      <w:r w:rsidRPr="002651E7">
        <w:rPr>
          <w:b/>
        </w:rPr>
        <w:t>FINANCEMENT : BUDGET D</w:t>
      </w:r>
      <w:r>
        <w:rPr>
          <w:b/>
        </w:rPr>
        <w:t xml:space="preserve">E FONCTIONNEMENT SCDP </w:t>
      </w:r>
      <w:r w:rsidR="00171B3A">
        <w:rPr>
          <w:b/>
        </w:rPr>
        <w:t>2025</w:t>
      </w:r>
    </w:p>
    <w:p w14:paraId="72B3E304" w14:textId="4DBC997F" w:rsidR="00BA1450" w:rsidRPr="002651E7" w:rsidRDefault="00BA1450" w:rsidP="00BA1450">
      <w:pPr>
        <w:jc w:val="center"/>
        <w:rPr>
          <w:b/>
        </w:rPr>
      </w:pPr>
      <w:r>
        <w:rPr>
          <w:b/>
        </w:rPr>
        <w:t xml:space="preserve">IMPUTATION : LIGNE BUDGETAIRE </w:t>
      </w:r>
      <w:r w:rsidR="00583F6C">
        <w:rPr>
          <w:b/>
        </w:rPr>
        <w:t>FO</w:t>
      </w:r>
      <w:r w:rsidR="00BF63DB">
        <w:rPr>
          <w:b/>
        </w:rPr>
        <w:t>BA</w:t>
      </w:r>
    </w:p>
    <w:p w14:paraId="7A1916B9" w14:textId="77777777" w:rsidR="00064E6B" w:rsidRPr="002210C5" w:rsidRDefault="00064E6B" w:rsidP="002210C5"/>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64E6B" w:rsidRPr="004C6765" w14:paraId="14A90EA3" w14:textId="77777777" w:rsidTr="00680A02">
        <w:tc>
          <w:tcPr>
            <w:tcW w:w="5000" w:type="pct"/>
            <w:tcBorders>
              <w:top w:val="single" w:sz="4" w:space="0" w:color="auto"/>
              <w:left w:val="nil"/>
              <w:bottom w:val="single" w:sz="4" w:space="0" w:color="auto"/>
              <w:right w:val="nil"/>
            </w:tcBorders>
            <w:shd w:val="clear" w:color="auto" w:fill="auto"/>
          </w:tcPr>
          <w:p w14:paraId="2F89A43B" w14:textId="77777777" w:rsidR="00064E6B" w:rsidRPr="002210C5" w:rsidRDefault="00064E6B" w:rsidP="002210C5">
            <w:pPr>
              <w:jc w:val="center"/>
              <w:rPr>
                <w:rFonts w:eastAsia="Calibri"/>
                <w:sz w:val="28"/>
              </w:rPr>
            </w:pPr>
          </w:p>
          <w:p w14:paraId="4E6E2A00" w14:textId="6F4331CF" w:rsidR="00064E6B" w:rsidRPr="00E80692" w:rsidRDefault="008656DB" w:rsidP="00E80692">
            <w:pPr>
              <w:jc w:val="center"/>
              <w:rPr>
                <w:rFonts w:eastAsia="Calibri"/>
                <w:b/>
                <w:sz w:val="28"/>
              </w:rPr>
            </w:pPr>
            <w:r>
              <w:rPr>
                <w:rFonts w:eastAsia="Calibri"/>
                <w:b/>
                <w:sz w:val="28"/>
              </w:rPr>
              <w:t>EXERCICE</w:t>
            </w:r>
            <w:r w:rsidR="00064E6B" w:rsidRPr="00E80692">
              <w:rPr>
                <w:rFonts w:eastAsia="Calibri"/>
                <w:b/>
                <w:sz w:val="28"/>
              </w:rPr>
              <w:t xml:space="preserve"> </w:t>
            </w:r>
            <w:r w:rsidR="00171B3A">
              <w:rPr>
                <w:rFonts w:eastAsia="Calibri"/>
                <w:b/>
                <w:sz w:val="28"/>
              </w:rPr>
              <w:t>2025</w:t>
            </w:r>
          </w:p>
          <w:p w14:paraId="734E0F2C" w14:textId="77777777" w:rsidR="00064E6B" w:rsidRPr="00064E6B" w:rsidRDefault="00064E6B" w:rsidP="004C6765">
            <w:pPr>
              <w:suppressAutoHyphens w:val="0"/>
              <w:autoSpaceDN/>
              <w:jc w:val="center"/>
              <w:textAlignment w:val="auto"/>
              <w:rPr>
                <w:rFonts w:ascii="Arial" w:eastAsia="Calibri" w:hAnsi="Arial" w:cs="Arial"/>
                <w:b/>
                <w:bCs/>
                <w:color w:val="000000"/>
                <w:sz w:val="22"/>
                <w:szCs w:val="22"/>
                <w:lang w:eastAsia="en-US"/>
              </w:rPr>
            </w:pPr>
          </w:p>
        </w:tc>
      </w:tr>
    </w:tbl>
    <w:p w14:paraId="34A33C3C" w14:textId="77777777" w:rsidR="0060412E" w:rsidRDefault="0060412E" w:rsidP="002210C5">
      <w:pPr>
        <w:rPr>
          <w:sz w:val="28"/>
        </w:rPr>
      </w:pPr>
    </w:p>
    <w:p w14:paraId="754AAC66" w14:textId="77777777" w:rsidR="00BD3F19" w:rsidRPr="002210C5" w:rsidRDefault="00BD3F19" w:rsidP="002210C5">
      <w:pPr>
        <w:rPr>
          <w:sz w:val="28"/>
        </w:rPr>
      </w:pPr>
    </w:p>
    <w:p w14:paraId="4CC4C6C1" w14:textId="77777777" w:rsidR="002210C5" w:rsidRPr="00CD4629" w:rsidRDefault="002210C5">
      <w:pPr>
        <w:autoSpaceDE w:val="0"/>
        <w:rPr>
          <w:sz w:val="20"/>
          <w:szCs w:val="20"/>
        </w:rPr>
      </w:pPr>
    </w:p>
    <w:p w14:paraId="3409C423" w14:textId="77777777" w:rsidR="001A2FBB" w:rsidRPr="00CD4629" w:rsidRDefault="001A2FBB">
      <w:pPr>
        <w:autoSpaceDE w:val="0"/>
        <w:rPr>
          <w:sz w:val="20"/>
          <w:szCs w:val="20"/>
        </w:rPr>
      </w:pPr>
    </w:p>
    <w:p w14:paraId="75B64D60" w14:textId="77777777" w:rsidR="001A2FBB" w:rsidRPr="00CD4629" w:rsidRDefault="001A2FBB" w:rsidP="001A2FBB">
      <w:pPr>
        <w:tabs>
          <w:tab w:val="left" w:pos="3202"/>
        </w:tabs>
        <w:rPr>
          <w:sz w:val="20"/>
          <w:szCs w:val="20"/>
        </w:rPr>
      </w:pPr>
    </w:p>
    <w:p w14:paraId="6DC353D5" w14:textId="77777777" w:rsidR="00522285" w:rsidRDefault="00522285" w:rsidP="001A2FBB">
      <w:pPr>
        <w:rPr>
          <w:sz w:val="20"/>
          <w:szCs w:val="20"/>
        </w:rPr>
        <w:sectPr w:rsidR="00522285" w:rsidSect="009C3D10">
          <w:headerReference w:type="default" r:id="rId8"/>
          <w:footerReference w:type="even" r:id="rId9"/>
          <w:footerReference w:type="default" r:id="rId10"/>
          <w:type w:val="continuous"/>
          <w:pgSz w:w="11900" w:h="16820"/>
          <w:pgMar w:top="720" w:right="720" w:bottom="720" w:left="720" w:header="421" w:footer="206" w:gutter="567"/>
          <w:paperSrc w:first="15" w:other="15"/>
          <w:pgBorders w:display="firstPage" w:offsetFrom="page">
            <w:top w:val="twistedLines1" w:sz="14" w:space="24" w:color="5B9BD5" w:themeColor="accent1"/>
            <w:left w:val="twistedLines1" w:sz="14" w:space="24" w:color="5B9BD5" w:themeColor="accent1"/>
            <w:bottom w:val="twistedLines1" w:sz="14" w:space="24" w:color="5B9BD5" w:themeColor="accent1"/>
            <w:right w:val="twistedLines1" w:sz="14" w:space="24" w:color="5B9BD5" w:themeColor="accent1"/>
          </w:pgBorders>
          <w:cols w:space="720"/>
          <w:noEndnote/>
          <w:docGrid w:linePitch="326"/>
        </w:sectPr>
      </w:pPr>
    </w:p>
    <w:p w14:paraId="79740B3C" w14:textId="77777777" w:rsidR="00007CD4" w:rsidRPr="00007CD4" w:rsidRDefault="00007CD4" w:rsidP="00007CD4">
      <w:pPr>
        <w:jc w:val="center"/>
        <w:rPr>
          <w:b/>
          <w:sz w:val="28"/>
        </w:rPr>
      </w:pPr>
      <w:r w:rsidRPr="00007CD4">
        <w:rPr>
          <w:b/>
          <w:sz w:val="28"/>
        </w:rPr>
        <w:lastRenderedPageBreak/>
        <w:t>SOMMAIRE</w:t>
      </w:r>
    </w:p>
    <w:p w14:paraId="73DFFC8C" w14:textId="77777777" w:rsidR="00007CD4" w:rsidRDefault="00007CD4" w:rsidP="00402E6E"/>
    <w:p w14:paraId="72E87B85" w14:textId="48346BF1" w:rsidR="00ED165D" w:rsidRDefault="00D65AF7">
      <w:pPr>
        <w:pStyle w:val="TM9"/>
        <w:tabs>
          <w:tab w:val="right" w:leader="dot" w:pos="9883"/>
        </w:tabs>
        <w:rPr>
          <w:rFonts w:asciiTheme="minorHAnsi" w:eastAsiaTheme="minorEastAsia" w:hAnsiTheme="minorHAnsi" w:cstheme="minorBidi"/>
          <w:noProof/>
          <w:sz w:val="22"/>
          <w:szCs w:val="22"/>
        </w:rPr>
      </w:pPr>
      <w:r>
        <w:fldChar w:fldCharType="begin"/>
      </w:r>
      <w:r>
        <w:instrText xml:space="preserve"> TOC \h \z \t "Header;9" </w:instrText>
      </w:r>
      <w:r>
        <w:fldChar w:fldCharType="separate"/>
      </w:r>
      <w:hyperlink w:anchor="_Toc8317352" w:history="1">
        <w:r w:rsidR="00ED165D" w:rsidRPr="005B736B">
          <w:rPr>
            <w:rStyle w:val="Lienhypertexte"/>
            <w:noProof/>
          </w:rPr>
          <w:t>Pièce N°1 : Avis d'Appel d'Offres (AAO)</w:t>
        </w:r>
        <w:r w:rsidR="00ED165D">
          <w:rPr>
            <w:noProof/>
            <w:webHidden/>
          </w:rPr>
          <w:tab/>
        </w:r>
        <w:r w:rsidR="00ED165D">
          <w:rPr>
            <w:noProof/>
            <w:webHidden/>
          </w:rPr>
          <w:fldChar w:fldCharType="begin"/>
        </w:r>
        <w:r w:rsidR="00ED165D">
          <w:rPr>
            <w:noProof/>
            <w:webHidden/>
          </w:rPr>
          <w:instrText xml:space="preserve"> PAGEREF _Toc8317352 \h </w:instrText>
        </w:r>
        <w:r w:rsidR="00ED165D">
          <w:rPr>
            <w:noProof/>
            <w:webHidden/>
          </w:rPr>
        </w:r>
        <w:r w:rsidR="00ED165D">
          <w:rPr>
            <w:noProof/>
            <w:webHidden/>
          </w:rPr>
          <w:fldChar w:fldCharType="separate"/>
        </w:r>
        <w:r w:rsidR="0050156F">
          <w:rPr>
            <w:noProof/>
            <w:webHidden/>
          </w:rPr>
          <w:t>3</w:t>
        </w:r>
        <w:r w:rsidR="00ED165D">
          <w:rPr>
            <w:noProof/>
            <w:webHidden/>
          </w:rPr>
          <w:fldChar w:fldCharType="end"/>
        </w:r>
      </w:hyperlink>
    </w:p>
    <w:p w14:paraId="5BD79679" w14:textId="611F0101"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3" w:history="1">
        <w:r w:rsidRPr="005B736B">
          <w:rPr>
            <w:rStyle w:val="Lienhypertexte"/>
            <w:noProof/>
          </w:rPr>
          <w:t>Pièce N°2 : Règlement Général de l'Appel d'Offres (RGAO)</w:t>
        </w:r>
        <w:r>
          <w:rPr>
            <w:noProof/>
            <w:webHidden/>
          </w:rPr>
          <w:tab/>
        </w:r>
        <w:r>
          <w:rPr>
            <w:noProof/>
            <w:webHidden/>
          </w:rPr>
          <w:fldChar w:fldCharType="begin"/>
        </w:r>
        <w:r>
          <w:rPr>
            <w:noProof/>
            <w:webHidden/>
          </w:rPr>
          <w:instrText xml:space="preserve"> PAGEREF _Toc8317353 \h </w:instrText>
        </w:r>
        <w:r>
          <w:rPr>
            <w:noProof/>
            <w:webHidden/>
          </w:rPr>
        </w:r>
        <w:r>
          <w:rPr>
            <w:noProof/>
            <w:webHidden/>
          </w:rPr>
          <w:fldChar w:fldCharType="separate"/>
        </w:r>
        <w:r w:rsidR="0050156F">
          <w:rPr>
            <w:noProof/>
            <w:webHidden/>
          </w:rPr>
          <w:t>15</w:t>
        </w:r>
        <w:r>
          <w:rPr>
            <w:noProof/>
            <w:webHidden/>
          </w:rPr>
          <w:fldChar w:fldCharType="end"/>
        </w:r>
      </w:hyperlink>
    </w:p>
    <w:p w14:paraId="78B49537" w14:textId="41949D8B"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4" w:history="1">
        <w:r w:rsidRPr="005B736B">
          <w:rPr>
            <w:rStyle w:val="Lienhypertexte"/>
            <w:noProof/>
          </w:rPr>
          <w:t>Pièce N°3 : Règlement Particulier de l’Appel d’Offres (RPAO)</w:t>
        </w:r>
        <w:r>
          <w:rPr>
            <w:noProof/>
            <w:webHidden/>
          </w:rPr>
          <w:tab/>
        </w:r>
        <w:r>
          <w:rPr>
            <w:noProof/>
            <w:webHidden/>
          </w:rPr>
          <w:fldChar w:fldCharType="begin"/>
        </w:r>
        <w:r>
          <w:rPr>
            <w:noProof/>
            <w:webHidden/>
          </w:rPr>
          <w:instrText xml:space="preserve"> PAGEREF _Toc8317354 \h </w:instrText>
        </w:r>
        <w:r>
          <w:rPr>
            <w:noProof/>
            <w:webHidden/>
          </w:rPr>
        </w:r>
        <w:r>
          <w:rPr>
            <w:noProof/>
            <w:webHidden/>
          </w:rPr>
          <w:fldChar w:fldCharType="separate"/>
        </w:r>
        <w:r w:rsidR="0050156F">
          <w:rPr>
            <w:noProof/>
            <w:webHidden/>
          </w:rPr>
          <w:t>30</w:t>
        </w:r>
        <w:r>
          <w:rPr>
            <w:noProof/>
            <w:webHidden/>
          </w:rPr>
          <w:fldChar w:fldCharType="end"/>
        </w:r>
      </w:hyperlink>
    </w:p>
    <w:p w14:paraId="42CD6973" w14:textId="50A51A30"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5" w:history="1">
        <w:r w:rsidRPr="005B736B">
          <w:rPr>
            <w:rStyle w:val="Lienhypertexte"/>
            <w:noProof/>
          </w:rPr>
          <w:t>Pièce N°4 : Cahier des Clauses Administratives Particulières (CCAP)</w:t>
        </w:r>
        <w:r>
          <w:rPr>
            <w:noProof/>
            <w:webHidden/>
          </w:rPr>
          <w:tab/>
        </w:r>
        <w:r>
          <w:rPr>
            <w:noProof/>
            <w:webHidden/>
          </w:rPr>
          <w:fldChar w:fldCharType="begin"/>
        </w:r>
        <w:r>
          <w:rPr>
            <w:noProof/>
            <w:webHidden/>
          </w:rPr>
          <w:instrText xml:space="preserve"> PAGEREF _Toc8317355 \h </w:instrText>
        </w:r>
        <w:r>
          <w:rPr>
            <w:noProof/>
            <w:webHidden/>
          </w:rPr>
        </w:r>
        <w:r>
          <w:rPr>
            <w:noProof/>
            <w:webHidden/>
          </w:rPr>
          <w:fldChar w:fldCharType="separate"/>
        </w:r>
        <w:r w:rsidR="0050156F">
          <w:rPr>
            <w:noProof/>
            <w:webHidden/>
          </w:rPr>
          <w:t>36</w:t>
        </w:r>
        <w:r>
          <w:rPr>
            <w:noProof/>
            <w:webHidden/>
          </w:rPr>
          <w:fldChar w:fldCharType="end"/>
        </w:r>
      </w:hyperlink>
    </w:p>
    <w:p w14:paraId="5D532E07" w14:textId="06846217"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6" w:history="1">
        <w:r w:rsidRPr="005B736B">
          <w:rPr>
            <w:rStyle w:val="Lienhypertexte"/>
            <w:noProof/>
          </w:rPr>
          <w:t>Pièce N°5 : Descriptif de la Fourniture</w:t>
        </w:r>
        <w:r>
          <w:rPr>
            <w:noProof/>
            <w:webHidden/>
          </w:rPr>
          <w:tab/>
        </w:r>
        <w:r>
          <w:rPr>
            <w:noProof/>
            <w:webHidden/>
          </w:rPr>
          <w:fldChar w:fldCharType="begin"/>
        </w:r>
        <w:r>
          <w:rPr>
            <w:noProof/>
            <w:webHidden/>
          </w:rPr>
          <w:instrText xml:space="preserve"> PAGEREF _Toc8317356 \h </w:instrText>
        </w:r>
        <w:r>
          <w:rPr>
            <w:noProof/>
            <w:webHidden/>
          </w:rPr>
        </w:r>
        <w:r>
          <w:rPr>
            <w:noProof/>
            <w:webHidden/>
          </w:rPr>
          <w:fldChar w:fldCharType="separate"/>
        </w:r>
        <w:r w:rsidR="0050156F">
          <w:rPr>
            <w:noProof/>
            <w:webHidden/>
          </w:rPr>
          <w:t>44</w:t>
        </w:r>
        <w:r>
          <w:rPr>
            <w:noProof/>
            <w:webHidden/>
          </w:rPr>
          <w:fldChar w:fldCharType="end"/>
        </w:r>
      </w:hyperlink>
    </w:p>
    <w:p w14:paraId="5B19A6CC" w14:textId="4DCD604F"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7" w:history="1">
        <w:r w:rsidRPr="005B736B">
          <w:rPr>
            <w:rStyle w:val="Lienhypertexte"/>
            <w:noProof/>
          </w:rPr>
          <w:t>Pièce N°6 : Cadre du bordereau des prix unitaires et des prix forfaitaires</w:t>
        </w:r>
        <w:r>
          <w:rPr>
            <w:noProof/>
            <w:webHidden/>
          </w:rPr>
          <w:tab/>
        </w:r>
        <w:r>
          <w:rPr>
            <w:noProof/>
            <w:webHidden/>
          </w:rPr>
          <w:fldChar w:fldCharType="begin"/>
        </w:r>
        <w:r>
          <w:rPr>
            <w:noProof/>
            <w:webHidden/>
          </w:rPr>
          <w:instrText xml:space="preserve"> PAGEREF _Toc8317357 \h </w:instrText>
        </w:r>
        <w:r>
          <w:rPr>
            <w:noProof/>
            <w:webHidden/>
          </w:rPr>
        </w:r>
        <w:r>
          <w:rPr>
            <w:noProof/>
            <w:webHidden/>
          </w:rPr>
          <w:fldChar w:fldCharType="separate"/>
        </w:r>
        <w:r w:rsidR="0050156F">
          <w:rPr>
            <w:noProof/>
            <w:webHidden/>
          </w:rPr>
          <w:t>49</w:t>
        </w:r>
        <w:r>
          <w:rPr>
            <w:noProof/>
            <w:webHidden/>
          </w:rPr>
          <w:fldChar w:fldCharType="end"/>
        </w:r>
      </w:hyperlink>
    </w:p>
    <w:p w14:paraId="0220BB4D" w14:textId="7484C25A"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8" w:history="1">
        <w:r w:rsidRPr="005B736B">
          <w:rPr>
            <w:rStyle w:val="Lienhypertexte"/>
            <w:noProof/>
          </w:rPr>
          <w:t>Pièce N°7 : Cadre du détail quantitatif et estimatif</w:t>
        </w:r>
        <w:r>
          <w:rPr>
            <w:noProof/>
            <w:webHidden/>
          </w:rPr>
          <w:tab/>
        </w:r>
        <w:r>
          <w:rPr>
            <w:noProof/>
            <w:webHidden/>
          </w:rPr>
          <w:fldChar w:fldCharType="begin"/>
        </w:r>
        <w:r>
          <w:rPr>
            <w:noProof/>
            <w:webHidden/>
          </w:rPr>
          <w:instrText xml:space="preserve"> PAGEREF _Toc8317358 \h </w:instrText>
        </w:r>
        <w:r>
          <w:rPr>
            <w:noProof/>
            <w:webHidden/>
          </w:rPr>
        </w:r>
        <w:r>
          <w:rPr>
            <w:noProof/>
            <w:webHidden/>
          </w:rPr>
          <w:fldChar w:fldCharType="separate"/>
        </w:r>
        <w:r w:rsidR="0050156F">
          <w:rPr>
            <w:noProof/>
            <w:webHidden/>
          </w:rPr>
          <w:t>51</w:t>
        </w:r>
        <w:r>
          <w:rPr>
            <w:noProof/>
            <w:webHidden/>
          </w:rPr>
          <w:fldChar w:fldCharType="end"/>
        </w:r>
      </w:hyperlink>
    </w:p>
    <w:p w14:paraId="3CBE2E9F" w14:textId="1E9E7376" w:rsidR="00ED165D" w:rsidRDefault="00ED165D">
      <w:pPr>
        <w:pStyle w:val="TM9"/>
        <w:tabs>
          <w:tab w:val="right" w:leader="dot" w:pos="9883"/>
        </w:tabs>
        <w:rPr>
          <w:rFonts w:asciiTheme="minorHAnsi" w:eastAsiaTheme="minorEastAsia" w:hAnsiTheme="minorHAnsi" w:cstheme="minorBidi"/>
          <w:noProof/>
          <w:sz w:val="22"/>
          <w:szCs w:val="22"/>
        </w:rPr>
      </w:pPr>
      <w:hyperlink w:anchor="_Toc8317359" w:history="1">
        <w:r w:rsidRPr="005B736B">
          <w:rPr>
            <w:rStyle w:val="Lienhypertexte"/>
            <w:noProof/>
          </w:rPr>
          <w:t>Pièce N°8 : Cadre du sous-détail  des prix unitaires</w:t>
        </w:r>
        <w:r>
          <w:rPr>
            <w:noProof/>
            <w:webHidden/>
          </w:rPr>
          <w:tab/>
        </w:r>
        <w:r>
          <w:rPr>
            <w:noProof/>
            <w:webHidden/>
          </w:rPr>
          <w:fldChar w:fldCharType="begin"/>
        </w:r>
        <w:r>
          <w:rPr>
            <w:noProof/>
            <w:webHidden/>
          </w:rPr>
          <w:instrText xml:space="preserve"> PAGEREF _Toc8317359 \h </w:instrText>
        </w:r>
        <w:r>
          <w:rPr>
            <w:noProof/>
            <w:webHidden/>
          </w:rPr>
        </w:r>
        <w:r>
          <w:rPr>
            <w:noProof/>
            <w:webHidden/>
          </w:rPr>
          <w:fldChar w:fldCharType="separate"/>
        </w:r>
        <w:r w:rsidR="0050156F">
          <w:rPr>
            <w:noProof/>
            <w:webHidden/>
          </w:rPr>
          <w:t>53</w:t>
        </w:r>
        <w:r>
          <w:rPr>
            <w:noProof/>
            <w:webHidden/>
          </w:rPr>
          <w:fldChar w:fldCharType="end"/>
        </w:r>
      </w:hyperlink>
    </w:p>
    <w:p w14:paraId="670F65B3" w14:textId="4B88B4EC" w:rsidR="00ED165D" w:rsidRDefault="00ED165D">
      <w:pPr>
        <w:pStyle w:val="TM9"/>
        <w:tabs>
          <w:tab w:val="right" w:leader="dot" w:pos="9883"/>
        </w:tabs>
        <w:rPr>
          <w:rFonts w:asciiTheme="minorHAnsi" w:eastAsiaTheme="minorEastAsia" w:hAnsiTheme="minorHAnsi" w:cstheme="minorBidi"/>
          <w:noProof/>
          <w:sz w:val="22"/>
          <w:szCs w:val="22"/>
        </w:rPr>
      </w:pPr>
      <w:hyperlink w:anchor="_Toc8317360" w:history="1">
        <w:r w:rsidRPr="005B736B">
          <w:rPr>
            <w:rStyle w:val="Lienhypertexte"/>
            <w:noProof/>
          </w:rPr>
          <w:t>Pièce N°9 : Modèles de Marché</w:t>
        </w:r>
        <w:r>
          <w:rPr>
            <w:noProof/>
            <w:webHidden/>
          </w:rPr>
          <w:tab/>
        </w:r>
        <w:r>
          <w:rPr>
            <w:noProof/>
            <w:webHidden/>
          </w:rPr>
          <w:fldChar w:fldCharType="begin"/>
        </w:r>
        <w:r>
          <w:rPr>
            <w:noProof/>
            <w:webHidden/>
          </w:rPr>
          <w:instrText xml:space="preserve"> PAGEREF _Toc8317360 \h </w:instrText>
        </w:r>
        <w:r>
          <w:rPr>
            <w:noProof/>
            <w:webHidden/>
          </w:rPr>
        </w:r>
        <w:r>
          <w:rPr>
            <w:noProof/>
            <w:webHidden/>
          </w:rPr>
          <w:fldChar w:fldCharType="separate"/>
        </w:r>
        <w:r w:rsidR="0050156F">
          <w:rPr>
            <w:noProof/>
            <w:webHidden/>
          </w:rPr>
          <w:t>55</w:t>
        </w:r>
        <w:r>
          <w:rPr>
            <w:noProof/>
            <w:webHidden/>
          </w:rPr>
          <w:fldChar w:fldCharType="end"/>
        </w:r>
      </w:hyperlink>
    </w:p>
    <w:p w14:paraId="54BD7000" w14:textId="2C99B619" w:rsidR="00ED165D" w:rsidRDefault="00ED165D">
      <w:pPr>
        <w:pStyle w:val="TM9"/>
        <w:tabs>
          <w:tab w:val="right" w:leader="dot" w:pos="9883"/>
        </w:tabs>
        <w:rPr>
          <w:rFonts w:asciiTheme="minorHAnsi" w:eastAsiaTheme="minorEastAsia" w:hAnsiTheme="minorHAnsi" w:cstheme="minorBidi"/>
          <w:noProof/>
          <w:sz w:val="22"/>
          <w:szCs w:val="22"/>
        </w:rPr>
      </w:pPr>
      <w:hyperlink w:anchor="_Toc8317361" w:history="1">
        <w:r w:rsidRPr="005B736B">
          <w:rPr>
            <w:rStyle w:val="Lienhypertexte"/>
            <w:noProof/>
          </w:rPr>
          <w:t>Pièce N°10 : Modèle des pièces à utiliser  par le soumissionnaire</w:t>
        </w:r>
        <w:r>
          <w:rPr>
            <w:noProof/>
            <w:webHidden/>
          </w:rPr>
          <w:tab/>
        </w:r>
        <w:r>
          <w:rPr>
            <w:noProof/>
            <w:webHidden/>
          </w:rPr>
          <w:fldChar w:fldCharType="begin"/>
        </w:r>
        <w:r>
          <w:rPr>
            <w:noProof/>
            <w:webHidden/>
          </w:rPr>
          <w:instrText xml:space="preserve"> PAGEREF _Toc8317361 \h </w:instrText>
        </w:r>
        <w:r>
          <w:rPr>
            <w:noProof/>
            <w:webHidden/>
          </w:rPr>
        </w:r>
        <w:r>
          <w:rPr>
            <w:noProof/>
            <w:webHidden/>
          </w:rPr>
          <w:fldChar w:fldCharType="separate"/>
        </w:r>
        <w:r w:rsidR="0050156F">
          <w:rPr>
            <w:noProof/>
            <w:webHidden/>
          </w:rPr>
          <w:t>60</w:t>
        </w:r>
        <w:r>
          <w:rPr>
            <w:noProof/>
            <w:webHidden/>
          </w:rPr>
          <w:fldChar w:fldCharType="end"/>
        </w:r>
      </w:hyperlink>
    </w:p>
    <w:p w14:paraId="027E8007" w14:textId="3128A9A8" w:rsidR="00ED165D" w:rsidRDefault="00ED165D">
      <w:pPr>
        <w:pStyle w:val="TM9"/>
        <w:tabs>
          <w:tab w:val="right" w:leader="dot" w:pos="9883"/>
        </w:tabs>
        <w:rPr>
          <w:rFonts w:asciiTheme="minorHAnsi" w:eastAsiaTheme="minorEastAsia" w:hAnsiTheme="minorHAnsi" w:cstheme="minorBidi"/>
          <w:noProof/>
          <w:sz w:val="22"/>
          <w:szCs w:val="22"/>
        </w:rPr>
      </w:pPr>
      <w:hyperlink w:anchor="_Toc8317362" w:history="1">
        <w:r w:rsidRPr="005B736B">
          <w:rPr>
            <w:rStyle w:val="Lienhypertexte"/>
            <w:noProof/>
          </w:rPr>
          <w:t>Pièce N°11 : Justificatifs des études préalables</w:t>
        </w:r>
        <w:r>
          <w:rPr>
            <w:noProof/>
            <w:webHidden/>
          </w:rPr>
          <w:tab/>
        </w:r>
        <w:r>
          <w:rPr>
            <w:noProof/>
            <w:webHidden/>
          </w:rPr>
          <w:fldChar w:fldCharType="begin"/>
        </w:r>
        <w:r>
          <w:rPr>
            <w:noProof/>
            <w:webHidden/>
          </w:rPr>
          <w:instrText xml:space="preserve"> PAGEREF _Toc8317362 \h </w:instrText>
        </w:r>
        <w:r>
          <w:rPr>
            <w:noProof/>
            <w:webHidden/>
          </w:rPr>
        </w:r>
        <w:r>
          <w:rPr>
            <w:noProof/>
            <w:webHidden/>
          </w:rPr>
          <w:fldChar w:fldCharType="separate"/>
        </w:r>
        <w:r w:rsidR="0050156F">
          <w:rPr>
            <w:noProof/>
            <w:webHidden/>
          </w:rPr>
          <w:t>68</w:t>
        </w:r>
        <w:r>
          <w:rPr>
            <w:noProof/>
            <w:webHidden/>
          </w:rPr>
          <w:fldChar w:fldCharType="end"/>
        </w:r>
      </w:hyperlink>
    </w:p>
    <w:p w14:paraId="4A023FB8" w14:textId="50D94417" w:rsidR="00ED165D" w:rsidRDefault="00ED165D">
      <w:pPr>
        <w:pStyle w:val="TM9"/>
        <w:tabs>
          <w:tab w:val="right" w:leader="dot" w:pos="9883"/>
        </w:tabs>
        <w:rPr>
          <w:rFonts w:asciiTheme="minorHAnsi" w:eastAsiaTheme="minorEastAsia" w:hAnsiTheme="minorHAnsi" w:cstheme="minorBidi"/>
          <w:noProof/>
          <w:sz w:val="22"/>
          <w:szCs w:val="22"/>
        </w:rPr>
      </w:pPr>
      <w:hyperlink w:anchor="_Toc8317363" w:history="1">
        <w:r w:rsidRPr="005B736B">
          <w:rPr>
            <w:rStyle w:val="Lienhypertexte"/>
            <w:noProof/>
          </w:rPr>
          <w:t>Pièce N°12 : Liste des établissements bancaires et organismes financiers autorisés à émettre des cautions dans le cadre des Marchés Publics</w:t>
        </w:r>
        <w:r>
          <w:rPr>
            <w:noProof/>
            <w:webHidden/>
          </w:rPr>
          <w:tab/>
        </w:r>
        <w:r>
          <w:rPr>
            <w:noProof/>
            <w:webHidden/>
          </w:rPr>
          <w:fldChar w:fldCharType="begin"/>
        </w:r>
        <w:r>
          <w:rPr>
            <w:noProof/>
            <w:webHidden/>
          </w:rPr>
          <w:instrText xml:space="preserve"> PAGEREF _Toc8317363 \h </w:instrText>
        </w:r>
        <w:r>
          <w:rPr>
            <w:noProof/>
            <w:webHidden/>
          </w:rPr>
        </w:r>
        <w:r>
          <w:rPr>
            <w:noProof/>
            <w:webHidden/>
          </w:rPr>
          <w:fldChar w:fldCharType="separate"/>
        </w:r>
        <w:r w:rsidR="0050156F">
          <w:rPr>
            <w:noProof/>
            <w:webHidden/>
          </w:rPr>
          <w:t>70</w:t>
        </w:r>
        <w:r>
          <w:rPr>
            <w:noProof/>
            <w:webHidden/>
          </w:rPr>
          <w:fldChar w:fldCharType="end"/>
        </w:r>
      </w:hyperlink>
    </w:p>
    <w:p w14:paraId="53535202" w14:textId="77777777" w:rsidR="00D33E8D" w:rsidRPr="00D33E8D" w:rsidRDefault="00D65AF7" w:rsidP="00D33E8D">
      <w:r>
        <w:fldChar w:fldCharType="end"/>
      </w:r>
    </w:p>
    <w:p w14:paraId="3E7DF13E" w14:textId="77777777" w:rsidR="00402E6E" w:rsidRPr="00D33E8D" w:rsidRDefault="00402E6E" w:rsidP="00D33E8D">
      <w:pPr>
        <w:tabs>
          <w:tab w:val="center" w:pos="5230"/>
        </w:tabs>
        <w:sectPr w:rsidR="00402E6E" w:rsidRPr="00D33E8D" w:rsidSect="009C3D10">
          <w:footerReference w:type="default" r:id="rId11"/>
          <w:pgSz w:w="11900" w:h="16820"/>
          <w:pgMar w:top="720" w:right="720" w:bottom="720" w:left="720" w:header="720" w:footer="0" w:gutter="567"/>
          <w:paperSrc w:first="15" w:other="15"/>
          <w:cols w:space="720"/>
        </w:sectPr>
      </w:pPr>
    </w:p>
    <w:p w14:paraId="009C9B30" w14:textId="77777777" w:rsidR="00007CD4" w:rsidRPr="00402E6E" w:rsidRDefault="00007CD4" w:rsidP="00402E6E"/>
    <w:p w14:paraId="12FA34BE" w14:textId="77777777" w:rsidR="00007CD4" w:rsidRPr="00402E6E" w:rsidRDefault="00007CD4" w:rsidP="00402E6E"/>
    <w:p w14:paraId="23C60843" w14:textId="77777777" w:rsidR="00007CD4" w:rsidRPr="00402E6E" w:rsidRDefault="00007CD4" w:rsidP="00402E6E"/>
    <w:p w14:paraId="7F37A9E5" w14:textId="77777777" w:rsidR="00007CD4" w:rsidRPr="00402E6E" w:rsidRDefault="00007CD4" w:rsidP="00402E6E"/>
    <w:p w14:paraId="157DBD8D" w14:textId="77777777" w:rsidR="00007CD4" w:rsidRPr="00402E6E" w:rsidRDefault="00007CD4" w:rsidP="00402E6E"/>
    <w:p w14:paraId="13DD9621" w14:textId="77777777" w:rsidR="00007CD4" w:rsidRPr="00402E6E" w:rsidRDefault="00007CD4" w:rsidP="00402E6E"/>
    <w:p w14:paraId="36D5238A" w14:textId="77777777" w:rsidR="00007CD4" w:rsidRPr="00402E6E" w:rsidRDefault="00007CD4" w:rsidP="00402E6E"/>
    <w:p w14:paraId="29C13DC6" w14:textId="77777777" w:rsidR="00007CD4" w:rsidRDefault="00007CD4" w:rsidP="00402E6E"/>
    <w:p w14:paraId="756BAA32" w14:textId="77777777" w:rsidR="002A4117" w:rsidRPr="00402E6E" w:rsidRDefault="002A4117" w:rsidP="00402E6E"/>
    <w:p w14:paraId="3E6D3521" w14:textId="77777777" w:rsidR="00007CD4" w:rsidRPr="00402E6E" w:rsidRDefault="00007CD4" w:rsidP="00402E6E"/>
    <w:p w14:paraId="7E9BFB4A" w14:textId="77777777" w:rsidR="00007CD4" w:rsidRPr="00402E6E" w:rsidRDefault="00007CD4" w:rsidP="00402E6E"/>
    <w:p w14:paraId="410450F3" w14:textId="77777777" w:rsidR="00007CD4" w:rsidRPr="00402E6E" w:rsidRDefault="00007CD4" w:rsidP="00402E6E"/>
    <w:p w14:paraId="5DA258E9" w14:textId="77777777" w:rsidR="00007CD4" w:rsidRPr="00402E6E" w:rsidRDefault="00402E6E" w:rsidP="00402E6E">
      <w:pPr>
        <w:pStyle w:val="En-tte"/>
      </w:pPr>
      <w:bookmarkStart w:id="0" w:name="_Toc8317352"/>
      <w:r w:rsidRPr="00402E6E">
        <w:t>Pièce N°1 :</w:t>
      </w:r>
      <w:r w:rsidR="00007CD4" w:rsidRPr="00402E6E">
        <w:br/>
      </w:r>
      <w:bookmarkStart w:id="1" w:name="_Toc390424938"/>
      <w:r w:rsidR="00007CD4" w:rsidRPr="00402E6E">
        <w:t>Avis d'Appel d'Offres (AAO)</w:t>
      </w:r>
      <w:bookmarkEnd w:id="0"/>
      <w:bookmarkEnd w:id="1"/>
    </w:p>
    <w:p w14:paraId="3839CC4B" w14:textId="77777777" w:rsidR="00007CD4" w:rsidRPr="00402E6E" w:rsidRDefault="00007CD4" w:rsidP="00402E6E"/>
    <w:p w14:paraId="1C5F376F" w14:textId="77777777" w:rsidR="00007CD4" w:rsidRPr="00402E6E" w:rsidRDefault="00007CD4" w:rsidP="00402E6E"/>
    <w:p w14:paraId="0BDE5D2B" w14:textId="77777777" w:rsidR="00402E6E" w:rsidRDefault="00402E6E" w:rsidP="00402E6E">
      <w:r>
        <w:br w:type="page"/>
      </w:r>
    </w:p>
    <w:p w14:paraId="4A9AC433" w14:textId="77777777" w:rsidR="00007CD4" w:rsidRPr="00BF63DB" w:rsidRDefault="00007CD4" w:rsidP="001D1ADF">
      <w:pPr>
        <w:rPr>
          <w:sz w:val="22"/>
          <w:szCs w:val="22"/>
        </w:rPr>
        <w:sectPr w:rsidR="00007CD4" w:rsidRPr="00BF63DB" w:rsidSect="009C3D10">
          <w:footerReference w:type="default" r:id="rId12"/>
          <w:pgSz w:w="11900" w:h="16820"/>
          <w:pgMar w:top="720" w:right="720" w:bottom="720" w:left="720" w:header="426" w:footer="0" w:gutter="567"/>
          <w:paperSrc w:first="15" w:other="15"/>
          <w:cols w:space="720"/>
        </w:sectPr>
      </w:pPr>
    </w:p>
    <w:p w14:paraId="4AA9D6D0" w14:textId="77777777" w:rsidR="00AD45D3" w:rsidRDefault="00AD45D3" w:rsidP="00AD45D3">
      <w:pPr>
        <w:spacing w:after="120"/>
        <w:rPr>
          <w:b/>
        </w:rPr>
      </w:pPr>
    </w:p>
    <w:p w14:paraId="25D49DFA" w14:textId="77777777" w:rsidR="00AD45D3" w:rsidRPr="00F77F4A" w:rsidRDefault="00AD45D3" w:rsidP="00AD45D3">
      <w:pPr>
        <w:spacing w:after="120"/>
        <w:rPr>
          <w:b/>
        </w:rPr>
      </w:pPr>
      <w:r w:rsidRPr="00F77F4A">
        <w:rPr>
          <w:b/>
        </w:rPr>
        <w:t xml:space="preserve">AVIS D’APPEL D’OFFRES NATIONAL OUVERT </w:t>
      </w:r>
      <w:bookmarkStart w:id="2" w:name="_Hlk190339474"/>
      <w:r w:rsidRPr="00F77F4A">
        <w:rPr>
          <w:b/>
        </w:rPr>
        <w:t>N°</w:t>
      </w:r>
      <w:r w:rsidRPr="00F32A77">
        <w:rPr>
          <w:b/>
          <w:color w:val="FF0000"/>
        </w:rPr>
        <w:t>003</w:t>
      </w:r>
      <w:r w:rsidRPr="00F77F4A">
        <w:rPr>
          <w:b/>
        </w:rPr>
        <w:t>_/AONO/DG/D</w:t>
      </w:r>
      <w:r>
        <w:rPr>
          <w:b/>
        </w:rPr>
        <w:t>QSE</w:t>
      </w:r>
      <w:r w:rsidRPr="00F77F4A">
        <w:rPr>
          <w:b/>
        </w:rPr>
        <w:t>/SD</w:t>
      </w:r>
      <w:r>
        <w:rPr>
          <w:b/>
        </w:rPr>
        <w:t>SS</w:t>
      </w:r>
      <w:r w:rsidRPr="00F77F4A">
        <w:rPr>
          <w:b/>
        </w:rPr>
        <w:t>/CIPM-SCDP/202</w:t>
      </w:r>
      <w:r>
        <w:rPr>
          <w:b/>
        </w:rPr>
        <w:t>5</w:t>
      </w:r>
      <w:r w:rsidRPr="00F77F4A">
        <w:rPr>
          <w:b/>
        </w:rPr>
        <w:t xml:space="preserve"> DU_</w:t>
      </w:r>
      <w:r w:rsidRPr="006046A7">
        <w:rPr>
          <w:b/>
          <w:color w:val="FF0000"/>
        </w:rPr>
        <w:t xml:space="preserve">13 FEVRIER 2025 </w:t>
      </w:r>
      <w:r>
        <w:rPr>
          <w:b/>
        </w:rPr>
        <w:t xml:space="preserve">RELATIF A LA FOURNITURE DES EQUIPEMENTS DE PROTECTION INDIVIDUELLE (EPI) DE LA SCDP </w:t>
      </w:r>
      <w:bookmarkEnd w:id="2"/>
    </w:p>
    <w:p w14:paraId="68BD4EDE" w14:textId="77777777" w:rsidR="00AD45D3" w:rsidRDefault="00AD45D3" w:rsidP="00AD45D3">
      <w:pPr>
        <w:spacing w:after="120"/>
        <w:jc w:val="center"/>
        <w:rPr>
          <w:b/>
          <w:color w:val="000000"/>
        </w:rPr>
      </w:pPr>
      <w:r>
        <w:rPr>
          <w:b/>
        </w:rPr>
        <w:t xml:space="preserve">                                           </w:t>
      </w:r>
      <w:r w:rsidRPr="00B15E17">
        <w:rPr>
          <w:b/>
        </w:rPr>
        <w:t xml:space="preserve">Financement : </w:t>
      </w:r>
      <w:r w:rsidRPr="005F2730">
        <w:rPr>
          <w:b/>
          <w:color w:val="000000"/>
        </w:rPr>
        <w:t xml:space="preserve">BUDGET </w:t>
      </w:r>
      <w:r>
        <w:rPr>
          <w:b/>
          <w:color w:val="000000"/>
        </w:rPr>
        <w:t>DE FONCTIONNEMENT</w:t>
      </w:r>
      <w:r w:rsidRPr="005F2730">
        <w:rPr>
          <w:b/>
          <w:color w:val="000000"/>
        </w:rPr>
        <w:t xml:space="preserve"> SCDP 202</w:t>
      </w:r>
      <w:r>
        <w:rPr>
          <w:b/>
          <w:color w:val="000000"/>
        </w:rPr>
        <w:t>5</w:t>
      </w:r>
    </w:p>
    <w:p w14:paraId="082D2750" w14:textId="77777777" w:rsidR="00AD45D3" w:rsidRPr="00B15E17" w:rsidRDefault="00AD45D3" w:rsidP="00AD45D3">
      <w:pPr>
        <w:numPr>
          <w:ilvl w:val="0"/>
          <w:numId w:val="113"/>
        </w:numPr>
        <w:spacing w:before="240" w:after="120"/>
        <w:ind w:left="709" w:hanging="709"/>
        <w:rPr>
          <w:b/>
        </w:rPr>
      </w:pPr>
      <w:r w:rsidRPr="00B15E17">
        <w:rPr>
          <w:b/>
        </w:rPr>
        <w:t>Objet de l’Appel d’Offres</w:t>
      </w:r>
    </w:p>
    <w:p w14:paraId="4749E6B4" w14:textId="77777777" w:rsidR="00AD45D3" w:rsidRPr="00B15E17" w:rsidRDefault="00AD45D3" w:rsidP="00AD45D3">
      <w:pPr>
        <w:widowControl/>
        <w:suppressAutoHyphens w:val="0"/>
        <w:autoSpaceDN/>
        <w:spacing w:after="120"/>
        <w:rPr>
          <w:rFonts w:eastAsia="Calibri"/>
          <w:szCs w:val="22"/>
          <w:lang w:eastAsia="en-US"/>
        </w:rPr>
      </w:pPr>
      <w:r w:rsidRPr="00B15E17">
        <w:rPr>
          <w:rFonts w:eastAsia="Calibri"/>
          <w:szCs w:val="22"/>
          <w:lang w:eastAsia="en-US"/>
        </w:rPr>
        <w:t>Le Directeur Général de la Société Camerounaise des Dépôts Pétroliers (SCDP) lance, pour le compte de cet organisme, un Appel d’Offres National Ouvert</w:t>
      </w:r>
      <w:r>
        <w:rPr>
          <w:rFonts w:eastAsia="Calibri"/>
          <w:szCs w:val="22"/>
          <w:lang w:eastAsia="en-US"/>
        </w:rPr>
        <w:t xml:space="preserve"> (AONO) </w:t>
      </w:r>
      <w:r w:rsidRPr="00B15E17">
        <w:rPr>
          <w:rFonts w:eastAsia="Calibri"/>
          <w:szCs w:val="22"/>
          <w:lang w:eastAsia="en-US"/>
        </w:rPr>
        <w:t xml:space="preserve">relatif </w:t>
      </w:r>
      <w:r>
        <w:rPr>
          <w:rFonts w:eastAsia="Calibri"/>
          <w:szCs w:val="22"/>
          <w:lang w:eastAsia="en-US"/>
        </w:rPr>
        <w:t>à la fourniture des Equipements de Protection individuelle (EPI) de la SCDP.</w:t>
      </w:r>
    </w:p>
    <w:p w14:paraId="79245B88" w14:textId="77777777" w:rsidR="00AD45D3" w:rsidRDefault="00AD45D3" w:rsidP="00AD45D3">
      <w:pPr>
        <w:numPr>
          <w:ilvl w:val="0"/>
          <w:numId w:val="113"/>
        </w:numPr>
        <w:spacing w:before="240" w:after="120"/>
        <w:ind w:left="709" w:hanging="709"/>
        <w:rPr>
          <w:b/>
        </w:rPr>
      </w:pPr>
      <w:r w:rsidRPr="00B15E17">
        <w:rPr>
          <w:b/>
        </w:rPr>
        <w:t xml:space="preserve">    Consistance des </w:t>
      </w:r>
      <w:r>
        <w:rPr>
          <w:b/>
        </w:rPr>
        <w:t>Prestations</w:t>
      </w:r>
    </w:p>
    <w:p w14:paraId="02D86FF0" w14:textId="77777777" w:rsidR="00AD45D3" w:rsidRPr="00660410" w:rsidRDefault="00AD45D3" w:rsidP="00AD45D3">
      <w:pPr>
        <w:widowControl/>
        <w:suppressAutoHyphens w:val="0"/>
        <w:autoSpaceDN/>
        <w:spacing w:after="120"/>
        <w:rPr>
          <w:rFonts w:eastAsia="Calibri"/>
          <w:szCs w:val="22"/>
          <w:lang w:eastAsia="en-US"/>
        </w:rPr>
      </w:pPr>
      <w:r w:rsidRPr="00660410">
        <w:rPr>
          <w:rFonts w:eastAsia="Calibri"/>
          <w:szCs w:val="22"/>
          <w:lang w:eastAsia="en-US"/>
        </w:rPr>
        <w:t xml:space="preserve">Les Prestations objet du présent Appel d’Offres </w:t>
      </w:r>
      <w:r>
        <w:rPr>
          <w:rFonts w:eastAsia="Calibri"/>
          <w:szCs w:val="22"/>
          <w:lang w:eastAsia="en-US"/>
        </w:rPr>
        <w:t>comprennent les fournitures décrites dans le Descriptif de la Fourniture (DF)</w:t>
      </w:r>
      <w:r w:rsidRPr="00660410">
        <w:rPr>
          <w:rFonts w:eastAsia="Calibri"/>
          <w:szCs w:val="22"/>
          <w:lang w:eastAsia="en-US"/>
        </w:rPr>
        <w:t>.</w:t>
      </w:r>
    </w:p>
    <w:p w14:paraId="444B03A8" w14:textId="77777777" w:rsidR="00AD45D3" w:rsidRPr="00B15E17" w:rsidRDefault="00AD45D3" w:rsidP="00AD45D3">
      <w:pPr>
        <w:numPr>
          <w:ilvl w:val="0"/>
          <w:numId w:val="113"/>
        </w:numPr>
        <w:spacing w:before="240" w:after="120"/>
        <w:ind w:left="709" w:hanging="709"/>
        <w:rPr>
          <w:b/>
        </w:rPr>
      </w:pPr>
      <w:r w:rsidRPr="00B15E17">
        <w:rPr>
          <w:b/>
        </w:rPr>
        <w:t>Délais d</w:t>
      </w:r>
      <w:r>
        <w:rPr>
          <w:b/>
        </w:rPr>
        <w:t>e livraison</w:t>
      </w:r>
    </w:p>
    <w:p w14:paraId="0CD82A17" w14:textId="77777777" w:rsidR="00AD45D3" w:rsidRPr="00F77F4A" w:rsidRDefault="00AD45D3" w:rsidP="00AD45D3">
      <w:pPr>
        <w:autoSpaceDE w:val="0"/>
        <w:spacing w:before="11"/>
        <w:ind w:right="-18"/>
        <w:rPr>
          <w:rFonts w:cs="Arial"/>
          <w:bCs/>
        </w:rPr>
      </w:pPr>
      <w:r w:rsidRPr="002C1285">
        <w:t>Le délai maximum prévu par le Maître d’Ouvrage pour la</w:t>
      </w:r>
      <w:r>
        <w:t xml:space="preserve"> livraison des fournitures</w:t>
      </w:r>
      <w:r w:rsidRPr="002C1285">
        <w:t xml:space="preserve"> </w:t>
      </w:r>
      <w:r>
        <w:t xml:space="preserve">objet du présent Appel d’Offres est de </w:t>
      </w:r>
      <w:r w:rsidRPr="00E451EA">
        <w:rPr>
          <w:b/>
          <w:bCs/>
        </w:rPr>
        <w:t>qua</w:t>
      </w:r>
      <w:r>
        <w:rPr>
          <w:b/>
          <w:bCs/>
        </w:rPr>
        <w:t>tre</w:t>
      </w:r>
      <w:r w:rsidRPr="00E451EA">
        <w:rPr>
          <w:b/>
          <w:bCs/>
        </w:rPr>
        <w:t xml:space="preserve"> (</w:t>
      </w:r>
      <w:r>
        <w:rPr>
          <w:b/>
          <w:bCs/>
        </w:rPr>
        <w:t>04</w:t>
      </w:r>
      <w:r w:rsidRPr="00E451EA">
        <w:rPr>
          <w:b/>
          <w:bCs/>
        </w:rPr>
        <w:t xml:space="preserve">) </w:t>
      </w:r>
      <w:r>
        <w:rPr>
          <w:b/>
          <w:bCs/>
        </w:rPr>
        <w:t>mois</w:t>
      </w:r>
      <w:r w:rsidRPr="002C1285">
        <w:t>.</w:t>
      </w:r>
    </w:p>
    <w:p w14:paraId="5BD3679B" w14:textId="77777777" w:rsidR="00AD45D3" w:rsidRPr="00B15E17" w:rsidRDefault="00AD45D3" w:rsidP="00AD45D3">
      <w:pPr>
        <w:numPr>
          <w:ilvl w:val="0"/>
          <w:numId w:val="113"/>
        </w:numPr>
        <w:spacing w:before="240" w:after="120"/>
        <w:ind w:left="709" w:hanging="709"/>
        <w:rPr>
          <w:b/>
        </w:rPr>
      </w:pPr>
      <w:r w:rsidRPr="00B15E17">
        <w:rPr>
          <w:b/>
        </w:rPr>
        <w:t>Allotissement</w:t>
      </w:r>
    </w:p>
    <w:p w14:paraId="583A8870" w14:textId="77777777" w:rsidR="00AD45D3" w:rsidRDefault="00AD45D3" w:rsidP="00AD45D3">
      <w:pPr>
        <w:autoSpaceDE w:val="0"/>
        <w:spacing w:before="11"/>
        <w:ind w:right="-144"/>
        <w:rPr>
          <w:rFonts w:eastAsia="Arial Unicode MS" w:cs="Arial"/>
        </w:rPr>
      </w:pPr>
      <w:r w:rsidRPr="008A4502">
        <w:rPr>
          <w:rFonts w:cs="Arial"/>
          <w:bCs/>
        </w:rPr>
        <w:t xml:space="preserve">Les Prestations objet du présent Appel d’Offres sont réparties en </w:t>
      </w:r>
      <w:r w:rsidRPr="008A4502">
        <w:rPr>
          <w:rFonts w:eastAsia="Arial Unicode MS" w:cs="Arial"/>
        </w:rPr>
        <w:t>deux (02) lots ainsi qu’il suit :</w:t>
      </w:r>
    </w:p>
    <w:p w14:paraId="58911670" w14:textId="77777777" w:rsidR="00AD45D3" w:rsidRPr="000F4B0B" w:rsidRDefault="00AD45D3" w:rsidP="00AD45D3">
      <w:pPr>
        <w:spacing w:before="0" w:after="120" w:line="240" w:lineRule="auto"/>
        <w:rPr>
          <w:rFonts w:cs="Arial"/>
          <w:b/>
          <w:sz w:val="22"/>
          <w:szCs w:val="22"/>
        </w:rPr>
      </w:pPr>
      <w:r w:rsidRPr="000F4B0B">
        <w:rPr>
          <w:rFonts w:cs="Arial"/>
          <w:b/>
          <w:sz w:val="22"/>
          <w:szCs w:val="22"/>
          <w:u w:val="single"/>
        </w:rPr>
        <w:t>LOT N°1 </w:t>
      </w:r>
      <w:r w:rsidRPr="000F4B0B">
        <w:rPr>
          <w:rFonts w:cs="Arial"/>
          <w:b/>
          <w:sz w:val="22"/>
          <w:szCs w:val="22"/>
        </w:rPr>
        <w:t>: Chaussures, Bottes et Casques de sécurité</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6316"/>
        <w:gridCol w:w="961"/>
        <w:gridCol w:w="1462"/>
      </w:tblGrid>
      <w:tr w:rsidR="00AD45D3" w:rsidRPr="000F4B0B" w14:paraId="45A6460E" w14:textId="77777777" w:rsidTr="002E26A5">
        <w:trPr>
          <w:trHeight w:val="284"/>
        </w:trPr>
        <w:tc>
          <w:tcPr>
            <w:tcW w:w="1179" w:type="dxa"/>
            <w:shd w:val="clear" w:color="auto" w:fill="auto"/>
            <w:vAlign w:val="center"/>
          </w:tcPr>
          <w:p w14:paraId="5116BA27"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REF</w:t>
            </w:r>
          </w:p>
        </w:tc>
        <w:tc>
          <w:tcPr>
            <w:tcW w:w="6316" w:type="dxa"/>
            <w:shd w:val="clear" w:color="auto" w:fill="auto"/>
            <w:vAlign w:val="center"/>
          </w:tcPr>
          <w:p w14:paraId="6FF0407C"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DESIGNATION</w:t>
            </w:r>
          </w:p>
        </w:tc>
        <w:tc>
          <w:tcPr>
            <w:tcW w:w="961" w:type="dxa"/>
            <w:shd w:val="clear" w:color="auto" w:fill="auto"/>
            <w:vAlign w:val="center"/>
          </w:tcPr>
          <w:p w14:paraId="6EE6B879"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UNITE</w:t>
            </w:r>
          </w:p>
        </w:tc>
        <w:tc>
          <w:tcPr>
            <w:tcW w:w="1462" w:type="dxa"/>
            <w:shd w:val="clear" w:color="auto" w:fill="auto"/>
            <w:vAlign w:val="center"/>
          </w:tcPr>
          <w:p w14:paraId="243FFBA9"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QUANTITE</w:t>
            </w:r>
          </w:p>
        </w:tc>
      </w:tr>
      <w:tr w:rsidR="00AD45D3" w:rsidRPr="000F4B0B" w14:paraId="52E4D459" w14:textId="77777777" w:rsidTr="002E26A5">
        <w:trPr>
          <w:trHeight w:val="284"/>
        </w:trPr>
        <w:tc>
          <w:tcPr>
            <w:tcW w:w="9918" w:type="dxa"/>
            <w:gridSpan w:val="4"/>
            <w:shd w:val="clear" w:color="auto" w:fill="A6A6A6"/>
            <w:vAlign w:val="center"/>
          </w:tcPr>
          <w:p w14:paraId="16DA61C1"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CHAUSSURES DE SECURITE</w:t>
            </w:r>
          </w:p>
        </w:tc>
      </w:tr>
      <w:tr w:rsidR="00AD45D3" w:rsidRPr="000F4B0B" w14:paraId="56EC5117" w14:textId="77777777" w:rsidTr="002E26A5">
        <w:trPr>
          <w:trHeight w:val="284"/>
        </w:trPr>
        <w:tc>
          <w:tcPr>
            <w:tcW w:w="1179" w:type="dxa"/>
            <w:shd w:val="clear" w:color="auto" w:fill="auto"/>
            <w:vAlign w:val="center"/>
          </w:tcPr>
          <w:p w14:paraId="2FB32CC1"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1100</w:t>
            </w:r>
          </w:p>
        </w:tc>
        <w:tc>
          <w:tcPr>
            <w:tcW w:w="6316" w:type="dxa"/>
            <w:shd w:val="clear" w:color="auto" w:fill="auto"/>
            <w:vAlign w:val="center"/>
          </w:tcPr>
          <w:p w14:paraId="07C8BA77"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S3 – SRC HRO, NORME EN 20345 : 2011 </w:t>
            </w:r>
          </w:p>
        </w:tc>
        <w:tc>
          <w:tcPr>
            <w:tcW w:w="961" w:type="dxa"/>
            <w:shd w:val="clear" w:color="auto" w:fill="auto"/>
            <w:vAlign w:val="center"/>
          </w:tcPr>
          <w:p w14:paraId="3AA60C3F"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462" w:type="dxa"/>
            <w:shd w:val="clear" w:color="auto" w:fill="auto"/>
            <w:vAlign w:val="center"/>
          </w:tcPr>
          <w:p w14:paraId="0F309C64"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750</w:t>
            </w:r>
          </w:p>
        </w:tc>
      </w:tr>
      <w:tr w:rsidR="00AD45D3" w:rsidRPr="000F4B0B" w14:paraId="008C9141" w14:textId="77777777" w:rsidTr="002E26A5">
        <w:trPr>
          <w:trHeight w:val="284"/>
        </w:trPr>
        <w:tc>
          <w:tcPr>
            <w:tcW w:w="9918" w:type="dxa"/>
            <w:gridSpan w:val="4"/>
            <w:shd w:val="clear" w:color="auto" w:fill="A6A6A6"/>
            <w:vAlign w:val="center"/>
          </w:tcPr>
          <w:p w14:paraId="42EFB200"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BOTTES DE SECURITE</w:t>
            </w:r>
          </w:p>
        </w:tc>
      </w:tr>
      <w:tr w:rsidR="00AD45D3" w:rsidRPr="000F4B0B" w14:paraId="021F2D85" w14:textId="77777777" w:rsidTr="002E26A5">
        <w:trPr>
          <w:trHeight w:val="284"/>
        </w:trPr>
        <w:tc>
          <w:tcPr>
            <w:tcW w:w="1179" w:type="dxa"/>
            <w:shd w:val="clear" w:color="auto" w:fill="auto"/>
            <w:vAlign w:val="center"/>
          </w:tcPr>
          <w:p w14:paraId="2BAD29A1"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1200</w:t>
            </w:r>
          </w:p>
        </w:tc>
        <w:tc>
          <w:tcPr>
            <w:tcW w:w="6316" w:type="dxa"/>
            <w:shd w:val="clear" w:color="auto" w:fill="auto"/>
            <w:vAlign w:val="center"/>
          </w:tcPr>
          <w:p w14:paraId="2D22D61D"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S5 – SRC, NORME EN 20345 : 2011, EN PCV/NITRILE</w:t>
            </w:r>
          </w:p>
        </w:tc>
        <w:tc>
          <w:tcPr>
            <w:tcW w:w="961" w:type="dxa"/>
            <w:shd w:val="clear" w:color="auto" w:fill="auto"/>
            <w:vAlign w:val="center"/>
          </w:tcPr>
          <w:p w14:paraId="2C7CE699"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462" w:type="dxa"/>
            <w:shd w:val="clear" w:color="auto" w:fill="auto"/>
            <w:vAlign w:val="center"/>
          </w:tcPr>
          <w:p w14:paraId="4EA7456C"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350</w:t>
            </w:r>
          </w:p>
        </w:tc>
      </w:tr>
      <w:tr w:rsidR="00AD45D3" w:rsidRPr="000F4B0B" w14:paraId="120ED35C" w14:textId="77777777" w:rsidTr="002E26A5">
        <w:trPr>
          <w:trHeight w:val="284"/>
        </w:trPr>
        <w:tc>
          <w:tcPr>
            <w:tcW w:w="9918" w:type="dxa"/>
            <w:gridSpan w:val="4"/>
            <w:shd w:val="clear" w:color="auto" w:fill="auto"/>
            <w:vAlign w:val="center"/>
          </w:tcPr>
          <w:p w14:paraId="01220B0E"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La présentation des échantillons par les soumissionnaires est obligatoire</w:t>
            </w:r>
          </w:p>
        </w:tc>
      </w:tr>
    </w:tbl>
    <w:p w14:paraId="5DCF2E88" w14:textId="77777777" w:rsidR="00AD45D3" w:rsidRPr="000F4B0B" w:rsidRDefault="00AD45D3" w:rsidP="00AD45D3">
      <w:pPr>
        <w:spacing w:before="0" w:after="0" w:line="240" w:lineRule="auto"/>
        <w:rPr>
          <w:rFonts w:cs="Arial"/>
          <w:b/>
          <w:sz w:val="22"/>
          <w:szCs w:val="22"/>
        </w:rPr>
      </w:pPr>
    </w:p>
    <w:p w14:paraId="7038F45F" w14:textId="77777777" w:rsidR="00AD45D3" w:rsidRDefault="00AD45D3" w:rsidP="00AD45D3">
      <w:pPr>
        <w:spacing w:before="0" w:after="0" w:line="240" w:lineRule="auto"/>
        <w:rPr>
          <w:rFonts w:cs="Arial"/>
          <w:b/>
          <w:sz w:val="22"/>
          <w:szCs w:val="22"/>
          <w:u w:val="single"/>
        </w:rPr>
      </w:pPr>
    </w:p>
    <w:p w14:paraId="5403D22D" w14:textId="77777777" w:rsidR="00AD45D3" w:rsidRPr="000F4B0B" w:rsidRDefault="00AD45D3" w:rsidP="00AD45D3">
      <w:pPr>
        <w:spacing w:before="0" w:after="0" w:line="240" w:lineRule="auto"/>
        <w:rPr>
          <w:rFonts w:cs="Arial"/>
          <w:b/>
          <w:sz w:val="22"/>
          <w:szCs w:val="22"/>
        </w:rPr>
      </w:pPr>
      <w:r w:rsidRPr="000F4B0B">
        <w:rPr>
          <w:rFonts w:cs="Arial"/>
          <w:b/>
          <w:sz w:val="22"/>
          <w:szCs w:val="22"/>
          <w:u w:val="single"/>
        </w:rPr>
        <w:t>LOT N°2 </w:t>
      </w:r>
      <w:r w:rsidRPr="000F4B0B">
        <w:rPr>
          <w:rFonts w:cs="Arial"/>
          <w:b/>
          <w:sz w:val="22"/>
          <w:szCs w:val="22"/>
        </w:rPr>
        <w:t>: Vêtements de travail et de pluie et autres Equipements de Protection Individuelle</w:t>
      </w:r>
    </w:p>
    <w:p w14:paraId="31A2F751" w14:textId="77777777" w:rsidR="00AD45D3" w:rsidRPr="000F4B0B" w:rsidRDefault="00AD45D3" w:rsidP="00AD45D3">
      <w:pPr>
        <w:spacing w:before="0" w:after="0" w:line="240" w:lineRule="auto"/>
        <w:rPr>
          <w:rFonts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204"/>
        <w:gridCol w:w="945"/>
        <w:gridCol w:w="1980"/>
      </w:tblGrid>
      <w:tr w:rsidR="00AD45D3" w:rsidRPr="000F4B0B" w14:paraId="1C884F10" w14:textId="77777777" w:rsidTr="002E26A5">
        <w:trPr>
          <w:trHeight w:val="340"/>
        </w:trPr>
        <w:tc>
          <w:tcPr>
            <w:tcW w:w="760" w:type="dxa"/>
            <w:shd w:val="clear" w:color="auto" w:fill="auto"/>
            <w:vAlign w:val="center"/>
          </w:tcPr>
          <w:p w14:paraId="53F6B8A3" w14:textId="77777777" w:rsidR="00AD45D3" w:rsidRPr="000F4B0B" w:rsidRDefault="00AD45D3" w:rsidP="002E26A5">
            <w:pPr>
              <w:spacing w:before="0" w:after="0" w:line="240" w:lineRule="auto"/>
              <w:jc w:val="center"/>
              <w:rPr>
                <w:rFonts w:eastAsia="Calibri" w:cs="Arial"/>
                <w:b/>
                <w:sz w:val="22"/>
                <w:szCs w:val="22"/>
                <w:lang w:eastAsia="en-US"/>
              </w:rPr>
            </w:pPr>
            <w:r w:rsidRPr="000F4B0B">
              <w:rPr>
                <w:rFonts w:eastAsia="Calibri" w:cs="Arial"/>
                <w:b/>
                <w:sz w:val="22"/>
                <w:szCs w:val="22"/>
                <w:lang w:eastAsia="en-US"/>
              </w:rPr>
              <w:t>REF</w:t>
            </w:r>
          </w:p>
        </w:tc>
        <w:tc>
          <w:tcPr>
            <w:tcW w:w="6204" w:type="dxa"/>
            <w:shd w:val="clear" w:color="auto" w:fill="auto"/>
            <w:vAlign w:val="center"/>
          </w:tcPr>
          <w:p w14:paraId="3B1639BB" w14:textId="77777777" w:rsidR="00AD45D3" w:rsidRPr="000F4B0B" w:rsidRDefault="00AD45D3" w:rsidP="002E26A5">
            <w:pPr>
              <w:spacing w:after="120" w:line="240" w:lineRule="auto"/>
              <w:jc w:val="center"/>
              <w:rPr>
                <w:rFonts w:eastAsia="Calibri" w:cs="Arial"/>
                <w:b/>
                <w:sz w:val="22"/>
                <w:szCs w:val="22"/>
                <w:lang w:eastAsia="en-US"/>
              </w:rPr>
            </w:pPr>
            <w:r w:rsidRPr="000F4B0B">
              <w:rPr>
                <w:rFonts w:eastAsia="Calibri" w:cs="Arial"/>
                <w:b/>
                <w:sz w:val="22"/>
                <w:szCs w:val="22"/>
                <w:lang w:eastAsia="en-US"/>
              </w:rPr>
              <w:t>DESIGNATION</w:t>
            </w:r>
          </w:p>
        </w:tc>
        <w:tc>
          <w:tcPr>
            <w:tcW w:w="945" w:type="dxa"/>
            <w:shd w:val="clear" w:color="auto" w:fill="auto"/>
            <w:vAlign w:val="center"/>
          </w:tcPr>
          <w:p w14:paraId="5EB17FB7" w14:textId="77777777" w:rsidR="00AD45D3" w:rsidRPr="000F4B0B" w:rsidRDefault="00AD45D3" w:rsidP="002E26A5">
            <w:pPr>
              <w:spacing w:before="0" w:after="0" w:line="240" w:lineRule="auto"/>
              <w:jc w:val="center"/>
              <w:rPr>
                <w:rFonts w:eastAsia="Calibri" w:cs="Arial"/>
                <w:b/>
                <w:sz w:val="22"/>
                <w:szCs w:val="22"/>
                <w:lang w:eastAsia="en-US"/>
              </w:rPr>
            </w:pPr>
            <w:r w:rsidRPr="000F4B0B">
              <w:rPr>
                <w:rFonts w:eastAsia="Calibri" w:cs="Arial"/>
                <w:b/>
                <w:sz w:val="22"/>
                <w:szCs w:val="22"/>
                <w:lang w:eastAsia="en-US"/>
              </w:rPr>
              <w:t>UNITE</w:t>
            </w:r>
          </w:p>
        </w:tc>
        <w:tc>
          <w:tcPr>
            <w:tcW w:w="1980" w:type="dxa"/>
            <w:shd w:val="clear" w:color="auto" w:fill="auto"/>
            <w:vAlign w:val="center"/>
          </w:tcPr>
          <w:p w14:paraId="5A7D85F1" w14:textId="77777777" w:rsidR="00AD45D3" w:rsidRPr="000F4B0B" w:rsidRDefault="00AD45D3" w:rsidP="002E26A5">
            <w:pPr>
              <w:spacing w:before="0" w:after="0" w:line="240" w:lineRule="auto"/>
              <w:jc w:val="center"/>
              <w:rPr>
                <w:rFonts w:eastAsia="Calibri" w:cs="Arial"/>
                <w:b/>
                <w:sz w:val="22"/>
                <w:szCs w:val="22"/>
                <w:lang w:eastAsia="en-US"/>
              </w:rPr>
            </w:pPr>
            <w:r w:rsidRPr="000F4B0B">
              <w:rPr>
                <w:rFonts w:eastAsia="Calibri" w:cs="Arial"/>
                <w:b/>
                <w:sz w:val="22"/>
                <w:szCs w:val="22"/>
                <w:lang w:eastAsia="en-US"/>
              </w:rPr>
              <w:t>QUANTITE</w:t>
            </w:r>
          </w:p>
        </w:tc>
      </w:tr>
      <w:tr w:rsidR="00AD45D3" w:rsidRPr="000F4B0B" w14:paraId="275E07A9" w14:textId="77777777" w:rsidTr="002E26A5">
        <w:trPr>
          <w:trHeight w:val="340"/>
        </w:trPr>
        <w:tc>
          <w:tcPr>
            <w:tcW w:w="9889" w:type="dxa"/>
            <w:gridSpan w:val="4"/>
            <w:shd w:val="clear" w:color="auto" w:fill="A6A6A6"/>
            <w:vAlign w:val="center"/>
          </w:tcPr>
          <w:p w14:paraId="344DCA7E"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VETEMENTS DE TRAVAIL</w:t>
            </w:r>
          </w:p>
        </w:tc>
      </w:tr>
      <w:tr w:rsidR="00AD45D3" w:rsidRPr="000F4B0B" w14:paraId="0DE817C5" w14:textId="77777777" w:rsidTr="002E26A5">
        <w:trPr>
          <w:trHeight w:val="340"/>
        </w:trPr>
        <w:tc>
          <w:tcPr>
            <w:tcW w:w="760" w:type="dxa"/>
            <w:shd w:val="clear" w:color="auto" w:fill="auto"/>
            <w:vAlign w:val="center"/>
          </w:tcPr>
          <w:p w14:paraId="5D58A799"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2100</w:t>
            </w:r>
          </w:p>
        </w:tc>
        <w:tc>
          <w:tcPr>
            <w:tcW w:w="6204" w:type="dxa"/>
            <w:shd w:val="clear" w:color="auto" w:fill="auto"/>
            <w:vAlign w:val="center"/>
          </w:tcPr>
          <w:p w14:paraId="2D22842E"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ENSEMBLE BLEU AVEC BANDE REFLECHISSANTE 3M </w:t>
            </w:r>
          </w:p>
        </w:tc>
        <w:tc>
          <w:tcPr>
            <w:tcW w:w="945" w:type="dxa"/>
            <w:shd w:val="clear" w:color="auto" w:fill="auto"/>
            <w:vAlign w:val="center"/>
          </w:tcPr>
          <w:p w14:paraId="2035AC42"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461E27C2"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750</w:t>
            </w:r>
          </w:p>
        </w:tc>
      </w:tr>
      <w:tr w:rsidR="00AD45D3" w:rsidRPr="000F4B0B" w14:paraId="4ACC986E" w14:textId="77777777" w:rsidTr="002E26A5">
        <w:trPr>
          <w:trHeight w:val="340"/>
        </w:trPr>
        <w:tc>
          <w:tcPr>
            <w:tcW w:w="760" w:type="dxa"/>
            <w:shd w:val="clear" w:color="auto" w:fill="auto"/>
            <w:vAlign w:val="center"/>
          </w:tcPr>
          <w:p w14:paraId="1BE48F53"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2101</w:t>
            </w:r>
          </w:p>
        </w:tc>
        <w:tc>
          <w:tcPr>
            <w:tcW w:w="6204" w:type="dxa"/>
            <w:shd w:val="clear" w:color="auto" w:fill="auto"/>
            <w:vAlign w:val="center"/>
          </w:tcPr>
          <w:p w14:paraId="2A5B23D1"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ENSEMBLE KAKI AVEC BANDE REFLECHISSANTE 3M </w:t>
            </w:r>
          </w:p>
        </w:tc>
        <w:tc>
          <w:tcPr>
            <w:tcW w:w="945" w:type="dxa"/>
            <w:shd w:val="clear" w:color="auto" w:fill="auto"/>
            <w:vAlign w:val="center"/>
          </w:tcPr>
          <w:p w14:paraId="0579D967"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2E95FB0B"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250</w:t>
            </w:r>
          </w:p>
        </w:tc>
      </w:tr>
      <w:tr w:rsidR="00AD45D3" w:rsidRPr="000F4B0B" w14:paraId="0942DFA3" w14:textId="77777777" w:rsidTr="002E26A5">
        <w:trPr>
          <w:trHeight w:val="340"/>
        </w:trPr>
        <w:tc>
          <w:tcPr>
            <w:tcW w:w="760" w:type="dxa"/>
            <w:shd w:val="clear" w:color="auto" w:fill="auto"/>
            <w:vAlign w:val="center"/>
          </w:tcPr>
          <w:p w14:paraId="2600A016"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2110</w:t>
            </w:r>
          </w:p>
        </w:tc>
        <w:tc>
          <w:tcPr>
            <w:tcW w:w="6204" w:type="dxa"/>
            <w:shd w:val="clear" w:color="auto" w:fill="auto"/>
            <w:vAlign w:val="center"/>
          </w:tcPr>
          <w:p w14:paraId="010A2398"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CHASUBLE ORANGE AVEC BANDE REFLECHISSANTE 3M </w:t>
            </w:r>
          </w:p>
        </w:tc>
        <w:tc>
          <w:tcPr>
            <w:tcW w:w="945" w:type="dxa"/>
            <w:shd w:val="clear" w:color="auto" w:fill="auto"/>
            <w:vAlign w:val="center"/>
          </w:tcPr>
          <w:p w14:paraId="7D042926"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23AB9A15"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50</w:t>
            </w:r>
          </w:p>
        </w:tc>
      </w:tr>
      <w:tr w:rsidR="00AD45D3" w:rsidRPr="000F4B0B" w14:paraId="02BB4A1E" w14:textId="77777777" w:rsidTr="002E26A5">
        <w:trPr>
          <w:trHeight w:val="340"/>
        </w:trPr>
        <w:tc>
          <w:tcPr>
            <w:tcW w:w="9889" w:type="dxa"/>
            <w:gridSpan w:val="4"/>
            <w:shd w:val="clear" w:color="auto" w:fill="A6A6A6"/>
            <w:vAlign w:val="center"/>
          </w:tcPr>
          <w:p w14:paraId="658A390B"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VETEMENTS DE PLUIE</w:t>
            </w:r>
          </w:p>
        </w:tc>
      </w:tr>
      <w:tr w:rsidR="00AD45D3" w:rsidRPr="000F4B0B" w14:paraId="2ED03CFC" w14:textId="77777777" w:rsidTr="002E26A5">
        <w:trPr>
          <w:trHeight w:val="340"/>
        </w:trPr>
        <w:tc>
          <w:tcPr>
            <w:tcW w:w="760" w:type="dxa"/>
            <w:shd w:val="clear" w:color="auto" w:fill="auto"/>
            <w:vAlign w:val="center"/>
          </w:tcPr>
          <w:p w14:paraId="661722AF"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2200</w:t>
            </w:r>
          </w:p>
        </w:tc>
        <w:tc>
          <w:tcPr>
            <w:tcW w:w="6204" w:type="dxa"/>
            <w:shd w:val="clear" w:color="auto" w:fill="auto"/>
            <w:vAlign w:val="center"/>
          </w:tcPr>
          <w:p w14:paraId="209A7FDA"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ENSEMBLE DE PLUIE EN PVC/POLYURETHANE</w:t>
            </w:r>
          </w:p>
        </w:tc>
        <w:tc>
          <w:tcPr>
            <w:tcW w:w="945" w:type="dxa"/>
            <w:shd w:val="clear" w:color="auto" w:fill="auto"/>
            <w:vAlign w:val="center"/>
          </w:tcPr>
          <w:p w14:paraId="6227845E"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210DF081"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350</w:t>
            </w:r>
          </w:p>
        </w:tc>
      </w:tr>
      <w:tr w:rsidR="00AD45D3" w:rsidRPr="000F4B0B" w14:paraId="41DFA967" w14:textId="77777777" w:rsidTr="002E26A5">
        <w:trPr>
          <w:trHeight w:val="340"/>
        </w:trPr>
        <w:tc>
          <w:tcPr>
            <w:tcW w:w="9889" w:type="dxa"/>
            <w:gridSpan w:val="4"/>
            <w:shd w:val="clear" w:color="auto" w:fill="A6A6A6"/>
            <w:vAlign w:val="center"/>
          </w:tcPr>
          <w:p w14:paraId="05C06B43"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GANTS DE TRAVAIL</w:t>
            </w:r>
          </w:p>
        </w:tc>
      </w:tr>
      <w:tr w:rsidR="00AD45D3" w:rsidRPr="000F4B0B" w14:paraId="3AB386C7" w14:textId="77777777" w:rsidTr="002E26A5">
        <w:trPr>
          <w:trHeight w:val="340"/>
        </w:trPr>
        <w:tc>
          <w:tcPr>
            <w:tcW w:w="760" w:type="dxa"/>
            <w:shd w:val="clear" w:color="auto" w:fill="auto"/>
            <w:vAlign w:val="center"/>
          </w:tcPr>
          <w:p w14:paraId="3C72B9DF"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2300</w:t>
            </w:r>
          </w:p>
        </w:tc>
        <w:tc>
          <w:tcPr>
            <w:tcW w:w="6204" w:type="dxa"/>
            <w:shd w:val="clear" w:color="auto" w:fill="auto"/>
            <w:vAlign w:val="center"/>
          </w:tcPr>
          <w:p w14:paraId="1851779B"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GANTS HYDROCARBURES NITROSAFE CHIMIQUE A813 – NORME EN 420 EN 388 :2016 EN 374 :2016 </w:t>
            </w:r>
          </w:p>
        </w:tc>
        <w:tc>
          <w:tcPr>
            <w:tcW w:w="945" w:type="dxa"/>
            <w:shd w:val="clear" w:color="auto" w:fill="auto"/>
            <w:vAlign w:val="center"/>
          </w:tcPr>
          <w:p w14:paraId="086635C0"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5428C251"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2000</w:t>
            </w:r>
          </w:p>
        </w:tc>
      </w:tr>
      <w:tr w:rsidR="00AD45D3" w:rsidRPr="000F4B0B" w14:paraId="5FFF6897" w14:textId="77777777" w:rsidTr="002E26A5">
        <w:trPr>
          <w:trHeight w:val="340"/>
        </w:trPr>
        <w:tc>
          <w:tcPr>
            <w:tcW w:w="760" w:type="dxa"/>
            <w:shd w:val="clear" w:color="auto" w:fill="auto"/>
            <w:vAlign w:val="center"/>
          </w:tcPr>
          <w:p w14:paraId="1446429C"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2301</w:t>
            </w:r>
          </w:p>
        </w:tc>
        <w:tc>
          <w:tcPr>
            <w:tcW w:w="6204" w:type="dxa"/>
            <w:shd w:val="clear" w:color="auto" w:fill="auto"/>
            <w:vAlign w:val="center"/>
          </w:tcPr>
          <w:p w14:paraId="667604A1"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GANTS DE MANUTENTION EN CUIR 50GBH - TAILLE 8 A 10 - </w:t>
            </w:r>
            <w:r w:rsidRPr="000F4B0B">
              <w:rPr>
                <w:rFonts w:eastAsia="Calibri" w:cs="Arial"/>
                <w:sz w:val="22"/>
                <w:szCs w:val="22"/>
                <w:lang w:eastAsia="en-US"/>
              </w:rPr>
              <w:lastRenderedPageBreak/>
              <w:t>NORME EN 388 :2016 +A</w:t>
            </w:r>
            <w:proofErr w:type="gramStart"/>
            <w:r w:rsidRPr="000F4B0B">
              <w:rPr>
                <w:rFonts w:eastAsia="Calibri" w:cs="Arial"/>
                <w:sz w:val="22"/>
                <w:szCs w:val="22"/>
                <w:lang w:eastAsia="en-US"/>
              </w:rPr>
              <w:t>1:</w:t>
            </w:r>
            <w:proofErr w:type="gramEnd"/>
            <w:r w:rsidRPr="000F4B0B">
              <w:rPr>
                <w:rFonts w:eastAsia="Calibri" w:cs="Arial"/>
                <w:sz w:val="22"/>
                <w:szCs w:val="22"/>
                <w:lang w:eastAsia="en-US"/>
              </w:rPr>
              <w:t>2018</w:t>
            </w:r>
          </w:p>
        </w:tc>
        <w:tc>
          <w:tcPr>
            <w:tcW w:w="945" w:type="dxa"/>
            <w:shd w:val="clear" w:color="auto" w:fill="auto"/>
            <w:vAlign w:val="center"/>
          </w:tcPr>
          <w:p w14:paraId="589C89E6"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lastRenderedPageBreak/>
              <w:t>U</w:t>
            </w:r>
          </w:p>
        </w:tc>
        <w:tc>
          <w:tcPr>
            <w:tcW w:w="1980" w:type="dxa"/>
            <w:shd w:val="clear" w:color="auto" w:fill="auto"/>
            <w:vAlign w:val="center"/>
          </w:tcPr>
          <w:p w14:paraId="08632E99"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500</w:t>
            </w:r>
          </w:p>
        </w:tc>
      </w:tr>
      <w:tr w:rsidR="00AD45D3" w:rsidRPr="000F4B0B" w14:paraId="4423C511" w14:textId="77777777" w:rsidTr="002E26A5">
        <w:trPr>
          <w:trHeight w:val="340"/>
        </w:trPr>
        <w:tc>
          <w:tcPr>
            <w:tcW w:w="9889" w:type="dxa"/>
            <w:gridSpan w:val="4"/>
            <w:shd w:val="clear" w:color="auto" w:fill="A6A6A6"/>
            <w:vAlign w:val="center"/>
          </w:tcPr>
          <w:p w14:paraId="645C4DDB" w14:textId="77777777" w:rsidR="00AD45D3" w:rsidRPr="000F4B0B" w:rsidRDefault="00AD45D3" w:rsidP="002E26A5">
            <w:pPr>
              <w:spacing w:before="60" w:after="60" w:line="240" w:lineRule="auto"/>
              <w:jc w:val="center"/>
              <w:rPr>
                <w:rFonts w:eastAsia="Calibri" w:cs="Arial"/>
                <w:b/>
                <w:sz w:val="22"/>
                <w:szCs w:val="22"/>
                <w:lang w:eastAsia="en-US"/>
              </w:rPr>
            </w:pPr>
            <w:r w:rsidRPr="000F4B0B">
              <w:rPr>
                <w:rFonts w:eastAsia="Calibri" w:cs="Arial"/>
                <w:b/>
                <w:sz w:val="22"/>
                <w:szCs w:val="22"/>
                <w:lang w:eastAsia="en-US"/>
              </w:rPr>
              <w:t>PARAPLUIES</w:t>
            </w:r>
          </w:p>
        </w:tc>
      </w:tr>
      <w:tr w:rsidR="00AD45D3" w:rsidRPr="000F4B0B" w14:paraId="109402A5" w14:textId="77777777" w:rsidTr="002E26A5">
        <w:trPr>
          <w:trHeight w:val="340"/>
        </w:trPr>
        <w:tc>
          <w:tcPr>
            <w:tcW w:w="760" w:type="dxa"/>
            <w:tcBorders>
              <w:bottom w:val="single" w:sz="4" w:space="0" w:color="auto"/>
            </w:tcBorders>
            <w:shd w:val="clear" w:color="auto" w:fill="auto"/>
            <w:vAlign w:val="center"/>
          </w:tcPr>
          <w:p w14:paraId="2B4BF658"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2400</w:t>
            </w:r>
          </w:p>
        </w:tc>
        <w:tc>
          <w:tcPr>
            <w:tcW w:w="6204" w:type="dxa"/>
            <w:tcBorders>
              <w:bottom w:val="single" w:sz="4" w:space="0" w:color="auto"/>
            </w:tcBorders>
            <w:shd w:val="clear" w:color="auto" w:fill="auto"/>
            <w:vAlign w:val="center"/>
          </w:tcPr>
          <w:p w14:paraId="1C36474B"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PARAPLUIES AVEC LOGO SCDP </w:t>
            </w:r>
          </w:p>
        </w:tc>
        <w:tc>
          <w:tcPr>
            <w:tcW w:w="945" w:type="dxa"/>
            <w:tcBorders>
              <w:bottom w:val="single" w:sz="4" w:space="0" w:color="auto"/>
            </w:tcBorders>
            <w:shd w:val="clear" w:color="auto" w:fill="auto"/>
            <w:vAlign w:val="center"/>
          </w:tcPr>
          <w:p w14:paraId="6959B9FF"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tcBorders>
              <w:bottom w:val="single" w:sz="4" w:space="0" w:color="auto"/>
            </w:tcBorders>
            <w:shd w:val="clear" w:color="auto" w:fill="auto"/>
            <w:vAlign w:val="center"/>
          </w:tcPr>
          <w:p w14:paraId="32415CDB"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400</w:t>
            </w:r>
          </w:p>
        </w:tc>
      </w:tr>
      <w:tr w:rsidR="00AD45D3" w:rsidRPr="000F4B0B" w14:paraId="504AA63F" w14:textId="77777777" w:rsidTr="002E26A5">
        <w:trPr>
          <w:trHeight w:val="340"/>
        </w:trPr>
        <w:tc>
          <w:tcPr>
            <w:tcW w:w="9889" w:type="dxa"/>
            <w:gridSpan w:val="4"/>
            <w:shd w:val="clear" w:color="auto" w:fill="A6A6A6"/>
            <w:vAlign w:val="center"/>
          </w:tcPr>
          <w:p w14:paraId="1936398D" w14:textId="77777777" w:rsidR="00AD45D3" w:rsidRPr="000F4B0B" w:rsidRDefault="00AD45D3" w:rsidP="002E26A5">
            <w:pPr>
              <w:spacing w:before="60" w:after="60" w:line="240" w:lineRule="auto"/>
              <w:jc w:val="center"/>
              <w:rPr>
                <w:rFonts w:eastAsia="Calibri" w:cs="Arial"/>
                <w:b/>
                <w:bCs/>
                <w:sz w:val="22"/>
                <w:szCs w:val="22"/>
                <w:lang w:eastAsia="en-US"/>
              </w:rPr>
            </w:pPr>
            <w:r w:rsidRPr="000F4B0B">
              <w:rPr>
                <w:rFonts w:eastAsia="Calibri" w:cs="Arial"/>
                <w:b/>
                <w:bCs/>
                <w:sz w:val="22"/>
                <w:szCs w:val="22"/>
                <w:lang w:eastAsia="en-US"/>
              </w:rPr>
              <w:t>CASQUES DE SECURITE</w:t>
            </w:r>
          </w:p>
        </w:tc>
      </w:tr>
      <w:tr w:rsidR="00AD45D3" w:rsidRPr="000F4B0B" w14:paraId="3A587713" w14:textId="77777777" w:rsidTr="002E26A5">
        <w:trPr>
          <w:trHeight w:val="340"/>
        </w:trPr>
        <w:tc>
          <w:tcPr>
            <w:tcW w:w="760" w:type="dxa"/>
            <w:shd w:val="clear" w:color="auto" w:fill="auto"/>
            <w:vAlign w:val="center"/>
          </w:tcPr>
          <w:p w14:paraId="5AD8986D"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2500</w:t>
            </w:r>
          </w:p>
        </w:tc>
        <w:tc>
          <w:tcPr>
            <w:tcW w:w="6204" w:type="dxa"/>
            <w:shd w:val="clear" w:color="auto" w:fill="auto"/>
            <w:vAlign w:val="center"/>
          </w:tcPr>
          <w:p w14:paraId="425C69C2"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CASQUES AVEC LUNETTES INCORPOREES, LANIERE ET LOGO SCDP</w:t>
            </w:r>
          </w:p>
        </w:tc>
        <w:tc>
          <w:tcPr>
            <w:tcW w:w="945" w:type="dxa"/>
            <w:shd w:val="clear" w:color="auto" w:fill="auto"/>
            <w:vAlign w:val="center"/>
          </w:tcPr>
          <w:p w14:paraId="6E522159"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5FD6466C"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Calibri"/>
                <w:color w:val="000000"/>
                <w:sz w:val="22"/>
                <w:szCs w:val="22"/>
                <w:lang w:val="fr-CM" w:eastAsia="fr-CM"/>
              </w:rPr>
              <w:t>200</w:t>
            </w:r>
          </w:p>
        </w:tc>
      </w:tr>
      <w:tr w:rsidR="00AD45D3" w:rsidRPr="000F4B0B" w14:paraId="08E48F7D" w14:textId="77777777" w:rsidTr="002E26A5">
        <w:trPr>
          <w:trHeight w:val="340"/>
        </w:trPr>
        <w:tc>
          <w:tcPr>
            <w:tcW w:w="760" w:type="dxa"/>
            <w:shd w:val="clear" w:color="auto" w:fill="auto"/>
            <w:vAlign w:val="center"/>
          </w:tcPr>
          <w:p w14:paraId="6EDCE592"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2501</w:t>
            </w:r>
          </w:p>
        </w:tc>
        <w:tc>
          <w:tcPr>
            <w:tcW w:w="6204" w:type="dxa"/>
            <w:shd w:val="clear" w:color="auto" w:fill="auto"/>
            <w:vAlign w:val="center"/>
          </w:tcPr>
          <w:p w14:paraId="2B6011CB" w14:textId="77777777" w:rsidR="00AD45D3" w:rsidRPr="000F4B0B" w:rsidRDefault="00AD45D3" w:rsidP="002E26A5">
            <w:pPr>
              <w:spacing w:before="0" w:after="0" w:line="240" w:lineRule="auto"/>
              <w:rPr>
                <w:rFonts w:eastAsia="Calibri" w:cs="Arial"/>
                <w:sz w:val="22"/>
                <w:szCs w:val="22"/>
                <w:lang w:eastAsia="en-US"/>
              </w:rPr>
            </w:pPr>
            <w:r w:rsidRPr="000F4B0B">
              <w:rPr>
                <w:rFonts w:eastAsia="Calibri" w:cs="Arial"/>
                <w:sz w:val="22"/>
                <w:szCs w:val="22"/>
                <w:lang w:eastAsia="en-US"/>
              </w:rPr>
              <w:t xml:space="preserve">CASQUES ANT-BRUIT </w:t>
            </w:r>
          </w:p>
        </w:tc>
        <w:tc>
          <w:tcPr>
            <w:tcW w:w="945" w:type="dxa"/>
            <w:shd w:val="clear" w:color="auto" w:fill="auto"/>
            <w:vAlign w:val="center"/>
          </w:tcPr>
          <w:p w14:paraId="1F97670C"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Arial"/>
                <w:sz w:val="22"/>
                <w:szCs w:val="22"/>
                <w:lang w:eastAsia="en-US"/>
              </w:rPr>
              <w:t>U</w:t>
            </w:r>
          </w:p>
        </w:tc>
        <w:tc>
          <w:tcPr>
            <w:tcW w:w="1980" w:type="dxa"/>
            <w:shd w:val="clear" w:color="auto" w:fill="auto"/>
            <w:vAlign w:val="center"/>
          </w:tcPr>
          <w:p w14:paraId="0E590A15" w14:textId="77777777" w:rsidR="00AD45D3" w:rsidRPr="000F4B0B" w:rsidRDefault="00AD45D3" w:rsidP="002E26A5">
            <w:pPr>
              <w:spacing w:before="0" w:after="0" w:line="240" w:lineRule="auto"/>
              <w:jc w:val="center"/>
              <w:rPr>
                <w:rFonts w:eastAsia="Calibri" w:cs="Arial"/>
                <w:sz w:val="22"/>
                <w:szCs w:val="22"/>
                <w:lang w:eastAsia="en-US"/>
              </w:rPr>
            </w:pPr>
            <w:r w:rsidRPr="000F4B0B">
              <w:rPr>
                <w:rFonts w:eastAsia="Calibri" w:cs="Calibri"/>
                <w:color w:val="000000"/>
                <w:sz w:val="22"/>
                <w:szCs w:val="22"/>
                <w:lang w:val="fr-CM" w:eastAsia="fr-CM"/>
              </w:rPr>
              <w:t>100</w:t>
            </w:r>
          </w:p>
        </w:tc>
      </w:tr>
      <w:tr w:rsidR="00AD45D3" w:rsidRPr="000F4B0B" w14:paraId="0B11A656" w14:textId="77777777" w:rsidTr="002E26A5">
        <w:trPr>
          <w:trHeight w:val="340"/>
        </w:trPr>
        <w:tc>
          <w:tcPr>
            <w:tcW w:w="9889" w:type="dxa"/>
            <w:gridSpan w:val="4"/>
            <w:shd w:val="clear" w:color="auto" w:fill="auto"/>
            <w:vAlign w:val="center"/>
          </w:tcPr>
          <w:p w14:paraId="4361694E" w14:textId="77777777" w:rsidR="00AD45D3" w:rsidRPr="000F4B0B" w:rsidRDefault="00AD45D3" w:rsidP="002E26A5">
            <w:pPr>
              <w:spacing w:before="0" w:after="0" w:line="240" w:lineRule="auto"/>
              <w:jc w:val="center"/>
              <w:rPr>
                <w:rFonts w:eastAsia="Calibri" w:cs="Arial"/>
                <w:sz w:val="22"/>
                <w:szCs w:val="22"/>
                <w:lang w:eastAsia="en-US"/>
              </w:rPr>
            </w:pPr>
            <w:r w:rsidRPr="006C025B">
              <w:rPr>
                <w:rFonts w:eastAsia="Calibri" w:cs="Arial"/>
                <w:b/>
                <w:sz w:val="22"/>
                <w:szCs w:val="22"/>
                <w:lang w:eastAsia="en-US"/>
              </w:rPr>
              <w:t xml:space="preserve">NB : </w:t>
            </w:r>
            <w:r w:rsidRPr="000F4B0B">
              <w:rPr>
                <w:rFonts w:eastAsia="Calibri" w:cs="Arial"/>
                <w:b/>
                <w:sz w:val="22"/>
                <w:szCs w:val="22"/>
                <w:lang w:eastAsia="en-US"/>
              </w:rPr>
              <w:t>La présentation des échantillons par les soumissionnaires est obligatoire</w:t>
            </w:r>
          </w:p>
        </w:tc>
      </w:tr>
    </w:tbl>
    <w:p w14:paraId="3F26F248" w14:textId="77777777" w:rsidR="00AD45D3" w:rsidRPr="00585F50" w:rsidRDefault="00AD45D3" w:rsidP="00AD45D3">
      <w:pPr>
        <w:autoSpaceDE w:val="0"/>
        <w:spacing w:before="11"/>
        <w:ind w:right="-144"/>
        <w:rPr>
          <w:rFonts w:eastAsia="Arial Unicode MS" w:cs="Arial"/>
          <w:sz w:val="2"/>
          <w:szCs w:val="2"/>
        </w:rPr>
      </w:pPr>
    </w:p>
    <w:p w14:paraId="5429811B" w14:textId="77777777" w:rsidR="00AD45D3" w:rsidRPr="00B15E17" w:rsidRDefault="00AD45D3" w:rsidP="00AD45D3">
      <w:pPr>
        <w:numPr>
          <w:ilvl w:val="0"/>
          <w:numId w:val="113"/>
        </w:numPr>
        <w:spacing w:after="120"/>
        <w:ind w:left="709" w:hanging="709"/>
        <w:rPr>
          <w:b/>
        </w:rPr>
      </w:pPr>
      <w:r w:rsidRPr="00B15E17">
        <w:rPr>
          <w:b/>
        </w:rPr>
        <w:t>Coût prévisionnel</w:t>
      </w:r>
    </w:p>
    <w:p w14:paraId="574AD78D" w14:textId="77777777" w:rsidR="00AD45D3" w:rsidRPr="000F4B0B" w:rsidRDefault="00AD45D3" w:rsidP="00AD45D3">
      <w:pPr>
        <w:autoSpaceDE w:val="0"/>
        <w:spacing w:before="0" w:after="0"/>
        <w:ind w:right="-20"/>
      </w:pPr>
      <w:r w:rsidRPr="000F4B0B">
        <w:t xml:space="preserve">Le coût prévisionnel des Prestations à l’issue des études préalables est de </w:t>
      </w:r>
      <w:r w:rsidRPr="000F4B0B">
        <w:rPr>
          <w:b/>
          <w:bCs/>
        </w:rPr>
        <w:t>147 393 000</w:t>
      </w:r>
      <w:r w:rsidRPr="000F4B0B">
        <w:t xml:space="preserve"> (Cent-quarante-sept millions trois cent quatre-vingt-treize mille) FCFA TTC et réparti comme suit :</w:t>
      </w:r>
    </w:p>
    <w:p w14:paraId="6D3C27E4" w14:textId="77777777" w:rsidR="00AD45D3" w:rsidRPr="000F4B0B" w:rsidRDefault="00AD45D3" w:rsidP="00AD45D3">
      <w:pPr>
        <w:numPr>
          <w:ilvl w:val="0"/>
          <w:numId w:val="115"/>
        </w:numPr>
        <w:autoSpaceDE w:val="0"/>
        <w:spacing w:before="0" w:after="120" w:line="240" w:lineRule="auto"/>
        <w:ind w:left="714" w:right="142" w:hanging="357"/>
        <w:jc w:val="left"/>
      </w:pPr>
      <w:r w:rsidRPr="000F4B0B">
        <w:t xml:space="preserve">Lot N°1 : </w:t>
      </w:r>
      <w:r w:rsidRPr="000F4B0B">
        <w:rPr>
          <w:b/>
          <w:bCs/>
        </w:rPr>
        <w:t>TTC 73 338 750 FCFA</w:t>
      </w:r>
      <w:r w:rsidRPr="000F4B0B">
        <w:t xml:space="preserve"> (Soixante-treize millions trois cent trente-huit mille sept cent cinquante francs CFA TTC) ;</w:t>
      </w:r>
    </w:p>
    <w:p w14:paraId="37D356B5" w14:textId="77777777" w:rsidR="00AD45D3" w:rsidRPr="008A4502" w:rsidRDefault="00AD45D3" w:rsidP="00AD45D3">
      <w:pPr>
        <w:numPr>
          <w:ilvl w:val="0"/>
          <w:numId w:val="115"/>
        </w:numPr>
        <w:autoSpaceDE w:val="0"/>
        <w:spacing w:before="0" w:after="0" w:line="240" w:lineRule="auto"/>
        <w:ind w:right="142"/>
        <w:jc w:val="left"/>
      </w:pPr>
      <w:r w:rsidRPr="000F4B0B">
        <w:t xml:space="preserve">Lot N°2 : </w:t>
      </w:r>
      <w:r w:rsidRPr="000F4B0B">
        <w:rPr>
          <w:b/>
          <w:bCs/>
        </w:rPr>
        <w:t>TTC 74 054 250 FCFA</w:t>
      </w:r>
      <w:r w:rsidRPr="000F4B0B">
        <w:t xml:space="preserve"> (Soixante-quatorze millions cinquante-quatre mille deux cent cinquante francs CFA TTC).</w:t>
      </w:r>
    </w:p>
    <w:p w14:paraId="41B2216A" w14:textId="77777777" w:rsidR="00AD45D3" w:rsidRPr="00B15E17" w:rsidRDefault="00AD45D3" w:rsidP="00AD45D3">
      <w:pPr>
        <w:numPr>
          <w:ilvl w:val="0"/>
          <w:numId w:val="113"/>
        </w:numPr>
        <w:spacing w:before="240" w:after="120"/>
        <w:ind w:left="709" w:hanging="709"/>
        <w:rPr>
          <w:b/>
        </w:rPr>
      </w:pPr>
      <w:r w:rsidRPr="00B15E17">
        <w:rPr>
          <w:b/>
        </w:rPr>
        <w:t>Participation et origine</w:t>
      </w:r>
    </w:p>
    <w:p w14:paraId="69B8BA2B" w14:textId="77777777" w:rsidR="00AD45D3" w:rsidRPr="00B15E17" w:rsidRDefault="00AD45D3" w:rsidP="00AD45D3">
      <w:pPr>
        <w:spacing w:after="120"/>
      </w:pPr>
      <w:r w:rsidRPr="00B15E17">
        <w:t>La participation au présent Appel d’Offres est ouverte à toutes les entreprises citoyennes de droit camerounais installées au Cameroun, justifiant des compétences dans les domaines relatifs à l’objet.</w:t>
      </w:r>
    </w:p>
    <w:p w14:paraId="6ECAFB94" w14:textId="77777777" w:rsidR="00AD45D3" w:rsidRPr="00B15E17" w:rsidRDefault="00AD45D3" w:rsidP="00AD45D3">
      <w:pPr>
        <w:numPr>
          <w:ilvl w:val="0"/>
          <w:numId w:val="113"/>
        </w:numPr>
        <w:spacing w:before="240" w:after="120"/>
        <w:ind w:left="709" w:hanging="709"/>
        <w:rPr>
          <w:b/>
        </w:rPr>
      </w:pPr>
      <w:r w:rsidRPr="00B15E17">
        <w:rPr>
          <w:b/>
        </w:rPr>
        <w:t>Financement</w:t>
      </w:r>
    </w:p>
    <w:p w14:paraId="7C22558C" w14:textId="77777777" w:rsidR="00AD45D3" w:rsidRPr="00ED3353" w:rsidRDefault="00AD45D3" w:rsidP="00AD45D3">
      <w:pPr>
        <w:rPr>
          <w:rFonts w:eastAsia="Calibri"/>
          <w:b/>
          <w:bCs/>
        </w:rPr>
      </w:pPr>
      <w:r w:rsidRPr="00AE39F2">
        <w:t xml:space="preserve">Les Prestations, objet du présent Appel d’Offres sont financées par le budget de fonctionnement de la SCDP de l’exercice 2025 sur la ligne d’imputation budgétaire </w:t>
      </w:r>
      <w:r w:rsidRPr="00081958">
        <w:rPr>
          <w:b/>
          <w:bCs/>
        </w:rPr>
        <w:t>FOBA.</w:t>
      </w:r>
    </w:p>
    <w:p w14:paraId="4C38D492" w14:textId="77777777" w:rsidR="00AD45D3" w:rsidRPr="00B15E17" w:rsidRDefault="00AD45D3" w:rsidP="00AD45D3">
      <w:pPr>
        <w:numPr>
          <w:ilvl w:val="0"/>
          <w:numId w:val="113"/>
        </w:numPr>
        <w:spacing w:after="120"/>
        <w:ind w:left="709" w:hanging="709"/>
        <w:rPr>
          <w:b/>
        </w:rPr>
      </w:pPr>
      <w:r w:rsidRPr="00B15E17">
        <w:rPr>
          <w:b/>
        </w:rPr>
        <w:t>Cautionnement provisoire</w:t>
      </w:r>
    </w:p>
    <w:p w14:paraId="3B3FB07E" w14:textId="77777777" w:rsidR="00AD45D3" w:rsidRDefault="00AD45D3" w:rsidP="00AD45D3">
      <w:pPr>
        <w:spacing w:after="120"/>
      </w:pPr>
      <w:r w:rsidRPr="00B15E17">
        <w:t>Sous peine de rejet, chaque soumissionnaire d</w:t>
      </w:r>
      <w:r>
        <w:t>evra</w:t>
      </w:r>
      <w:r w:rsidRPr="00B15E17">
        <w:t xml:space="preserve"> joindre à ses pièces administratives, une caution de soumission établie par une banque de premier ordre </w:t>
      </w:r>
      <w:r>
        <w:t xml:space="preserve">ou un établissement financier </w:t>
      </w:r>
      <w:r w:rsidRPr="00B15E17">
        <w:t xml:space="preserve">agréé par le Ministère chargé des finances et dont la liste figure dans la pièce 12 du DAO, et valable pendant </w:t>
      </w:r>
      <w:r w:rsidRPr="00FF6904">
        <w:rPr>
          <w:b/>
          <w:bCs/>
        </w:rPr>
        <w:t>trente (30) jours</w:t>
      </w:r>
      <w:r w:rsidRPr="00B15E17">
        <w:t xml:space="preserve"> au-delà de la date originale de validité des offres, d’un montant </w:t>
      </w:r>
      <w:r>
        <w:t xml:space="preserve">par lot fixé ainsi qu’il suit : </w:t>
      </w:r>
    </w:p>
    <w:tbl>
      <w:tblPr>
        <w:tblW w:w="5000" w:type="pct"/>
        <w:tblCellMar>
          <w:left w:w="70" w:type="dxa"/>
          <w:right w:w="70" w:type="dxa"/>
        </w:tblCellMar>
        <w:tblLook w:val="04A0" w:firstRow="1" w:lastRow="0" w:firstColumn="1" w:lastColumn="0" w:noHBand="0" w:noVBand="1"/>
      </w:tblPr>
      <w:tblGrid>
        <w:gridCol w:w="2186"/>
        <w:gridCol w:w="7687"/>
      </w:tblGrid>
      <w:tr w:rsidR="00AD45D3" w:rsidRPr="00A9749C" w14:paraId="112A248C" w14:textId="77777777" w:rsidTr="002E26A5">
        <w:trPr>
          <w:trHeight w:val="340"/>
        </w:trPr>
        <w:tc>
          <w:tcPr>
            <w:tcW w:w="1107" w:type="pct"/>
            <w:tcBorders>
              <w:top w:val="single" w:sz="8" w:space="0" w:color="000000"/>
              <w:left w:val="single" w:sz="8" w:space="0" w:color="000000"/>
              <w:bottom w:val="single" w:sz="8" w:space="0" w:color="000000"/>
              <w:right w:val="single" w:sz="8" w:space="0" w:color="000000"/>
            </w:tcBorders>
            <w:vAlign w:val="center"/>
            <w:hideMark/>
          </w:tcPr>
          <w:p w14:paraId="1562A83E" w14:textId="77777777" w:rsidR="00AD45D3" w:rsidRPr="00A9749C" w:rsidRDefault="00AD45D3" w:rsidP="002E26A5">
            <w:pPr>
              <w:widowControl/>
              <w:spacing w:before="0" w:after="0"/>
              <w:jc w:val="center"/>
              <w:rPr>
                <w:rFonts w:cs="Arial"/>
                <w:b/>
                <w:bCs/>
              </w:rPr>
            </w:pPr>
            <w:bookmarkStart w:id="3" w:name="_Hlk189646063"/>
            <w:bookmarkStart w:id="4" w:name="_Hlk61294494"/>
            <w:r w:rsidRPr="00A9749C">
              <w:rPr>
                <w:rFonts w:cs="Arial"/>
                <w:b/>
                <w:bCs/>
              </w:rPr>
              <w:t>N° du lot</w:t>
            </w:r>
          </w:p>
        </w:tc>
        <w:tc>
          <w:tcPr>
            <w:tcW w:w="3893" w:type="pct"/>
            <w:tcBorders>
              <w:top w:val="single" w:sz="8" w:space="0" w:color="000000"/>
              <w:left w:val="nil"/>
              <w:bottom w:val="single" w:sz="8" w:space="0" w:color="000000"/>
              <w:right w:val="single" w:sz="8" w:space="0" w:color="000000"/>
            </w:tcBorders>
            <w:vAlign w:val="center"/>
            <w:hideMark/>
          </w:tcPr>
          <w:p w14:paraId="04DD1D88" w14:textId="77777777" w:rsidR="00AD45D3" w:rsidRDefault="00AD45D3" w:rsidP="002E26A5">
            <w:pPr>
              <w:widowControl/>
              <w:spacing w:before="0" w:after="0"/>
              <w:jc w:val="center"/>
              <w:rPr>
                <w:rFonts w:cs="Arial"/>
                <w:b/>
                <w:bCs/>
              </w:rPr>
            </w:pPr>
            <w:r w:rsidRPr="00A9749C">
              <w:rPr>
                <w:rFonts w:cs="Arial"/>
                <w:b/>
                <w:bCs/>
              </w:rPr>
              <w:t>Caution de soumission</w:t>
            </w:r>
          </w:p>
          <w:p w14:paraId="31C29711" w14:textId="77777777" w:rsidR="00AD45D3" w:rsidRPr="00A9749C" w:rsidRDefault="00AD45D3" w:rsidP="002E26A5">
            <w:pPr>
              <w:widowControl/>
              <w:spacing w:before="0" w:after="0"/>
              <w:jc w:val="center"/>
              <w:rPr>
                <w:rFonts w:cs="Arial"/>
                <w:b/>
                <w:bCs/>
              </w:rPr>
            </w:pPr>
            <w:r w:rsidRPr="00A9749C">
              <w:rPr>
                <w:rFonts w:cs="Arial"/>
                <w:b/>
                <w:bCs/>
              </w:rPr>
              <w:t>(</w:t>
            </w:r>
            <w:proofErr w:type="gramStart"/>
            <w:r w:rsidRPr="00A9749C">
              <w:rPr>
                <w:rFonts w:cs="Arial"/>
                <w:b/>
                <w:bCs/>
              </w:rPr>
              <w:t>en</w:t>
            </w:r>
            <w:proofErr w:type="gramEnd"/>
            <w:r w:rsidRPr="00A9749C">
              <w:rPr>
                <w:rFonts w:cs="Arial"/>
                <w:b/>
                <w:bCs/>
              </w:rPr>
              <w:t xml:space="preserve"> FCFA)</w:t>
            </w:r>
          </w:p>
        </w:tc>
      </w:tr>
      <w:bookmarkEnd w:id="3"/>
      <w:tr w:rsidR="00AD45D3" w:rsidRPr="00A9749C" w14:paraId="0FD093A1" w14:textId="77777777" w:rsidTr="002E26A5">
        <w:trPr>
          <w:trHeight w:val="340"/>
        </w:trPr>
        <w:tc>
          <w:tcPr>
            <w:tcW w:w="1107" w:type="pct"/>
            <w:tcBorders>
              <w:top w:val="nil"/>
              <w:left w:val="single" w:sz="8" w:space="0" w:color="000000"/>
              <w:bottom w:val="single" w:sz="8" w:space="0" w:color="000000"/>
              <w:right w:val="single" w:sz="8" w:space="0" w:color="000000"/>
            </w:tcBorders>
            <w:vAlign w:val="center"/>
            <w:hideMark/>
          </w:tcPr>
          <w:p w14:paraId="18C8B946" w14:textId="77777777" w:rsidR="00AD45D3" w:rsidRPr="00A9749C" w:rsidRDefault="00AD45D3" w:rsidP="002E26A5">
            <w:pPr>
              <w:widowControl/>
              <w:spacing w:after="0"/>
              <w:jc w:val="center"/>
              <w:rPr>
                <w:rFonts w:cs="Arial"/>
                <w:b/>
                <w:bCs/>
              </w:rPr>
            </w:pPr>
            <w:r w:rsidRPr="00A9749C">
              <w:rPr>
                <w:rFonts w:cs="Arial"/>
                <w:b/>
                <w:bCs/>
              </w:rPr>
              <w:t>Lot n° 1</w:t>
            </w:r>
          </w:p>
        </w:tc>
        <w:tc>
          <w:tcPr>
            <w:tcW w:w="3893" w:type="pct"/>
            <w:tcBorders>
              <w:top w:val="nil"/>
              <w:left w:val="nil"/>
              <w:bottom w:val="single" w:sz="8" w:space="0" w:color="000000"/>
              <w:right w:val="single" w:sz="8" w:space="0" w:color="000000"/>
            </w:tcBorders>
            <w:vAlign w:val="center"/>
            <w:hideMark/>
          </w:tcPr>
          <w:p w14:paraId="67785E8F" w14:textId="77777777" w:rsidR="00AD45D3" w:rsidRPr="00A9749C" w:rsidRDefault="00AD45D3" w:rsidP="002E26A5">
            <w:pPr>
              <w:widowControl/>
              <w:spacing w:before="0" w:after="0"/>
              <w:jc w:val="center"/>
              <w:rPr>
                <w:rFonts w:cs="Arial"/>
              </w:rPr>
            </w:pPr>
            <w:r>
              <w:rPr>
                <w:rFonts w:cs="Arial"/>
              </w:rPr>
              <w:t>1 4</w:t>
            </w:r>
            <w:r w:rsidRPr="00A9749C">
              <w:rPr>
                <w:rFonts w:cs="Arial"/>
              </w:rPr>
              <w:t>00 000</w:t>
            </w:r>
          </w:p>
        </w:tc>
      </w:tr>
      <w:tr w:rsidR="00AD45D3" w:rsidRPr="00A9749C" w14:paraId="720D66F1" w14:textId="77777777" w:rsidTr="002E26A5">
        <w:trPr>
          <w:trHeight w:val="340"/>
        </w:trPr>
        <w:tc>
          <w:tcPr>
            <w:tcW w:w="1107" w:type="pct"/>
            <w:tcBorders>
              <w:top w:val="nil"/>
              <w:left w:val="single" w:sz="8" w:space="0" w:color="000000"/>
              <w:bottom w:val="single" w:sz="8" w:space="0" w:color="000000"/>
              <w:right w:val="single" w:sz="8" w:space="0" w:color="000000"/>
            </w:tcBorders>
            <w:vAlign w:val="center"/>
            <w:hideMark/>
          </w:tcPr>
          <w:p w14:paraId="4FBC4EBF" w14:textId="77777777" w:rsidR="00AD45D3" w:rsidRPr="00A9749C" w:rsidRDefault="00AD45D3" w:rsidP="002E26A5">
            <w:pPr>
              <w:widowControl/>
              <w:spacing w:after="0"/>
              <w:jc w:val="center"/>
              <w:rPr>
                <w:rFonts w:cs="Arial"/>
                <w:b/>
                <w:bCs/>
              </w:rPr>
            </w:pPr>
            <w:r w:rsidRPr="00A9749C">
              <w:rPr>
                <w:rFonts w:cs="Arial"/>
                <w:b/>
                <w:bCs/>
              </w:rPr>
              <w:t>Lot n° 2</w:t>
            </w:r>
          </w:p>
        </w:tc>
        <w:tc>
          <w:tcPr>
            <w:tcW w:w="3893" w:type="pct"/>
            <w:tcBorders>
              <w:top w:val="nil"/>
              <w:left w:val="nil"/>
              <w:bottom w:val="single" w:sz="8" w:space="0" w:color="000000"/>
              <w:right w:val="single" w:sz="8" w:space="0" w:color="000000"/>
            </w:tcBorders>
            <w:vAlign w:val="center"/>
            <w:hideMark/>
          </w:tcPr>
          <w:p w14:paraId="0625C544" w14:textId="77777777" w:rsidR="00AD45D3" w:rsidRPr="00A9749C" w:rsidRDefault="00AD45D3" w:rsidP="002E26A5">
            <w:pPr>
              <w:widowControl/>
              <w:spacing w:before="0" w:after="0"/>
              <w:jc w:val="center"/>
              <w:rPr>
                <w:rFonts w:cs="Arial"/>
              </w:rPr>
            </w:pPr>
            <w:r>
              <w:rPr>
                <w:rFonts w:cs="Arial"/>
              </w:rPr>
              <w:t>1 400 000</w:t>
            </w:r>
          </w:p>
        </w:tc>
      </w:tr>
      <w:bookmarkEnd w:id="4"/>
    </w:tbl>
    <w:p w14:paraId="07330FF5" w14:textId="77777777" w:rsidR="00AD45D3" w:rsidRPr="00585F50" w:rsidRDefault="00AD45D3" w:rsidP="00AD45D3">
      <w:pPr>
        <w:spacing w:after="120"/>
        <w:rPr>
          <w:b/>
          <w:color w:val="000000"/>
          <w:sz w:val="2"/>
          <w:szCs w:val="2"/>
        </w:rPr>
      </w:pPr>
    </w:p>
    <w:p w14:paraId="4CF7ECC4" w14:textId="77777777" w:rsidR="00AD45D3" w:rsidRPr="00B15E17" w:rsidRDefault="00AD45D3" w:rsidP="00AD45D3">
      <w:pPr>
        <w:spacing w:after="120"/>
      </w:pPr>
      <w:r w:rsidRPr="00B15E17">
        <w:t xml:space="preserve">Elle devra comporter une mention manuscrite engageant solidairement ledit établissement conformément à l’article 14 de l’acte uniforme OHADA révisé portant organisation des sûretés. </w:t>
      </w:r>
    </w:p>
    <w:p w14:paraId="5E42EEF9" w14:textId="77777777" w:rsidR="00AD45D3" w:rsidRPr="00B15E17" w:rsidRDefault="00AD45D3" w:rsidP="00AD45D3">
      <w:pPr>
        <w:spacing w:after="120"/>
      </w:pPr>
      <w:r w:rsidRPr="00B15E17">
        <w:t>S’agissant des PME à capitaux et dirigeants nationaux, la caution de soumission peut être remplacée par une hypothèque légale.</w:t>
      </w:r>
    </w:p>
    <w:p w14:paraId="48D6A325" w14:textId="77777777" w:rsidR="00AD45D3" w:rsidRPr="00B15E17" w:rsidRDefault="00AD45D3" w:rsidP="00AD45D3">
      <w:pPr>
        <w:numPr>
          <w:ilvl w:val="0"/>
          <w:numId w:val="113"/>
        </w:numPr>
        <w:spacing w:before="240" w:after="120"/>
        <w:ind w:left="709" w:hanging="709"/>
        <w:rPr>
          <w:b/>
        </w:rPr>
      </w:pPr>
      <w:r w:rsidRPr="00B15E17">
        <w:rPr>
          <w:b/>
        </w:rPr>
        <w:t>Consultation du Dossier d'Appel d'Offres</w:t>
      </w:r>
    </w:p>
    <w:p w14:paraId="6D3D905D" w14:textId="77777777" w:rsidR="00AD45D3" w:rsidRPr="00B15E17" w:rsidRDefault="00AD45D3" w:rsidP="00AD45D3">
      <w:pPr>
        <w:spacing w:after="120"/>
      </w:pPr>
      <w:r w:rsidRPr="00B15E17">
        <w:t xml:space="preserve">Le dossier d’appel d’offres peut être consulté aux heures ouvrables dans les bureaux de la Cellule des Marchés sise au premier étage du bâtiment abritant le centre médico-social, Tel : </w:t>
      </w:r>
      <w:r w:rsidRPr="00B15E17">
        <w:lastRenderedPageBreak/>
        <w:t>(+237)233 40 54 45, Poste 12060 ou +(237) 696 85 40 15/ 670 11 24 83 dès publication du présent avis.</w:t>
      </w:r>
    </w:p>
    <w:p w14:paraId="6DD83C63" w14:textId="77777777" w:rsidR="00AD45D3" w:rsidRPr="00B15E17" w:rsidRDefault="00AD45D3" w:rsidP="00AD45D3">
      <w:pPr>
        <w:spacing w:after="120"/>
        <w:rPr>
          <w:lang w:val="zh-CN"/>
        </w:rPr>
      </w:pPr>
      <w:r w:rsidRPr="00B15E17">
        <w:rPr>
          <w:lang w:val="zh-CN"/>
        </w:rPr>
        <w:t xml:space="preserve">Ledit Dossier d’Appel d’Offres peut également être consulté sur le site internet de l’ARMP : </w:t>
      </w:r>
      <w:r>
        <w:fldChar w:fldCharType="begin"/>
      </w:r>
      <w:r>
        <w:instrText>HYPERLINK "http://www.armp.cm"</w:instrText>
      </w:r>
      <w:r>
        <w:fldChar w:fldCharType="separate"/>
      </w:r>
      <w:r w:rsidRPr="00B15E17">
        <w:rPr>
          <w:color w:val="0000FF"/>
          <w:u w:val="single"/>
          <w:lang w:val="zh-CN"/>
        </w:rPr>
        <w:t>www.armp.cm</w:t>
      </w:r>
      <w:r>
        <w:fldChar w:fldCharType="end"/>
      </w:r>
      <w:r w:rsidRPr="00B15E17">
        <w:rPr>
          <w:lang w:val="zh-CN"/>
        </w:rPr>
        <w:t>, au niveau de la plateforme COLEPS du MINMAP.</w:t>
      </w:r>
    </w:p>
    <w:p w14:paraId="1B91A4DE" w14:textId="77777777" w:rsidR="00AD45D3" w:rsidRPr="00B15E17" w:rsidRDefault="00AD45D3" w:rsidP="00AD45D3">
      <w:pPr>
        <w:numPr>
          <w:ilvl w:val="0"/>
          <w:numId w:val="113"/>
        </w:numPr>
        <w:spacing w:before="240" w:after="120"/>
        <w:ind w:left="709" w:hanging="709"/>
        <w:rPr>
          <w:b/>
        </w:rPr>
      </w:pPr>
      <w:r w:rsidRPr="00B15E17">
        <w:rPr>
          <w:b/>
        </w:rPr>
        <w:t>Acquisition du Dossier d'Appel d'Offres</w:t>
      </w:r>
    </w:p>
    <w:p w14:paraId="3D6E98B6" w14:textId="77777777" w:rsidR="00AD45D3" w:rsidRPr="005F2730" w:rsidRDefault="00AD45D3" w:rsidP="00AD45D3">
      <w:pPr>
        <w:spacing w:before="0" w:after="0"/>
      </w:pPr>
      <w:r w:rsidRPr="00B15E17">
        <w:t>Le dossier d’Appel d’Offres peut être obtenu auprès de la Direction générale de la SCDP/Cellule des Marchés sise au premier étage du bâtiment abritant le centre médico-social, Tel : (+237)233 40 54 45, Poste 12060 ou +(237) 696 85 40 15/ 670 11 24 83 Fax (+237) 233 40 47 96 dès publication du présent avis d’Appel d’Offres, contre présentation d’un reçu de versement d’une somme non remboursable de</w:t>
      </w:r>
      <w:r w:rsidRPr="008D2CC9">
        <w:t xml:space="preserve"> </w:t>
      </w:r>
      <w:r>
        <w:rPr>
          <w:b/>
          <w:bCs/>
        </w:rPr>
        <w:t>cinquante mille</w:t>
      </w:r>
      <w:r w:rsidRPr="008D2CC9">
        <w:rPr>
          <w:b/>
          <w:bCs/>
        </w:rPr>
        <w:t xml:space="preserve"> (FCFA </w:t>
      </w:r>
      <w:r>
        <w:rPr>
          <w:b/>
          <w:bCs/>
        </w:rPr>
        <w:t>50 000</w:t>
      </w:r>
      <w:r w:rsidRPr="008D2CC9">
        <w:rPr>
          <w:b/>
          <w:bCs/>
        </w:rPr>
        <w:t>).</w:t>
      </w:r>
      <w:r w:rsidRPr="00B15E17">
        <w:t xml:space="preserve">  </w:t>
      </w:r>
      <w:proofErr w:type="gramStart"/>
      <w:r w:rsidRPr="00B15E17">
        <w:t>payable</w:t>
      </w:r>
      <w:proofErr w:type="gramEnd"/>
      <w:r w:rsidRPr="00B15E17">
        <w:t xml:space="preserve"> dans le compte </w:t>
      </w:r>
      <w:r w:rsidRPr="00FF6904">
        <w:rPr>
          <w:b/>
          <w:bCs/>
        </w:rPr>
        <w:t xml:space="preserve">N° </w:t>
      </w:r>
      <w:bookmarkStart w:id="5" w:name="_Hlk24640829"/>
      <w:r w:rsidRPr="00FF6904">
        <w:rPr>
          <w:b/>
          <w:bCs/>
        </w:rPr>
        <w:t>33598800001-89</w:t>
      </w:r>
      <w:r w:rsidRPr="008D2CC9">
        <w:t xml:space="preserve">  </w:t>
      </w:r>
      <w:r w:rsidRPr="00B15E17">
        <w:t xml:space="preserve"> </w:t>
      </w:r>
      <w:bookmarkEnd w:id="5"/>
      <w:r w:rsidRPr="00B15E17">
        <w:t xml:space="preserve">intitulé </w:t>
      </w:r>
      <w:r w:rsidRPr="008D2CC9">
        <w:t>« Compte Spécial CAS-ARMP »</w:t>
      </w:r>
      <w:r w:rsidRPr="00B15E17">
        <w:t xml:space="preserve"> ouvert dans les Agences BICEC des chefs-lieux de Régions et des villes de Limbe et Dschang. </w:t>
      </w:r>
      <w:r w:rsidRPr="00B15E17">
        <w:tab/>
      </w:r>
    </w:p>
    <w:p w14:paraId="56E56392" w14:textId="77777777" w:rsidR="00AD45D3" w:rsidRPr="008D2CC9" w:rsidRDefault="00AD45D3" w:rsidP="00AD45D3">
      <w:pPr>
        <w:numPr>
          <w:ilvl w:val="0"/>
          <w:numId w:val="113"/>
        </w:numPr>
        <w:spacing w:before="240" w:after="120"/>
        <w:ind w:left="709" w:hanging="709"/>
        <w:rPr>
          <w:b/>
        </w:rPr>
      </w:pPr>
      <w:r w:rsidRPr="00B15E17">
        <w:rPr>
          <w:b/>
        </w:rPr>
        <w:t>Recevabilité des offres</w:t>
      </w:r>
    </w:p>
    <w:p w14:paraId="3929AFA2" w14:textId="77777777" w:rsidR="00AD45D3" w:rsidRPr="00C416EB" w:rsidRDefault="00AD45D3" w:rsidP="00AD45D3">
      <w:r w:rsidRPr="00C416EB">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0F439A4B" w14:textId="77777777" w:rsidR="00AD45D3" w:rsidRPr="00C416EB" w:rsidRDefault="00AD45D3" w:rsidP="00AD45D3">
      <w:r w:rsidRPr="00C416EB">
        <w:t>Elles devront obligatoirement être datées de moins de trois (03) mois précédant la date originale de dépôt des offres ou avoir été établies postérieurement à la date de signature de l’Avis d’Appel d’Offres.</w:t>
      </w:r>
    </w:p>
    <w:p w14:paraId="2F82EAD1" w14:textId="77777777" w:rsidR="00AD45D3" w:rsidRPr="00C416EB" w:rsidRDefault="00AD45D3" w:rsidP="00AD45D3">
      <w:r w:rsidRPr="00C416EB">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4C7716E9" w14:textId="77777777" w:rsidR="00AD45D3" w:rsidRPr="00C416EB" w:rsidRDefault="00AD45D3" w:rsidP="00AD45D3">
      <w:r w:rsidRPr="00C416EB">
        <w:t>L’absence de la caution de soumission délivrée par une banque de premier ordre ou un organisme agréé par le Ministère en charge des Finances entrainera un rejet pur et simple de l’offre.</w:t>
      </w:r>
    </w:p>
    <w:p w14:paraId="0FB6D153" w14:textId="77777777" w:rsidR="00AD45D3" w:rsidRPr="00C416EB" w:rsidRDefault="00AD45D3" w:rsidP="00AD45D3">
      <w:r w:rsidRPr="00C416EB">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7389071C" w14:textId="77777777" w:rsidR="00AD45D3" w:rsidRPr="000E172F" w:rsidRDefault="00AD45D3" w:rsidP="00AD45D3">
      <w:pPr>
        <w:numPr>
          <w:ilvl w:val="0"/>
          <w:numId w:val="113"/>
        </w:numPr>
        <w:spacing w:before="240" w:after="120"/>
        <w:ind w:left="709" w:hanging="709"/>
        <w:rPr>
          <w:b/>
        </w:rPr>
      </w:pPr>
      <w:r w:rsidRPr="000E172F">
        <w:rPr>
          <w:b/>
        </w:rPr>
        <w:t>Remise des offres</w:t>
      </w:r>
    </w:p>
    <w:p w14:paraId="6AE2B295" w14:textId="77777777" w:rsidR="00AD45D3" w:rsidRPr="00011A45" w:rsidRDefault="00AD45D3" w:rsidP="00AD45D3">
      <w:pPr>
        <w:spacing w:after="120"/>
        <w:contextualSpacing/>
        <w:rPr>
          <w:rFonts w:cs="Arial"/>
          <w:b/>
          <w:bCs/>
          <w:sz w:val="8"/>
          <w:szCs w:val="8"/>
        </w:rPr>
      </w:pPr>
    </w:p>
    <w:p w14:paraId="15E9F03F" w14:textId="77777777" w:rsidR="00AD45D3" w:rsidRPr="009C1488" w:rsidRDefault="00AD45D3" w:rsidP="00AD45D3">
      <w:pPr>
        <w:spacing w:after="0"/>
        <w:rPr>
          <w:rFonts w:cs="Arial"/>
        </w:rPr>
      </w:pPr>
      <w:r w:rsidRPr="00C416EB">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 </w:t>
      </w:r>
      <w:r w:rsidRPr="00B6122B">
        <w:rPr>
          <w:color w:val="FF0000"/>
        </w:rPr>
        <w:t>11 mars 2025 à 1</w:t>
      </w:r>
      <w:r>
        <w:rPr>
          <w:color w:val="FF0000"/>
        </w:rPr>
        <w:t>1</w:t>
      </w:r>
      <w:r w:rsidRPr="00B6122B">
        <w:rPr>
          <w:color w:val="FF0000"/>
        </w:rPr>
        <w:t>h00min</w:t>
      </w:r>
      <w:r w:rsidRPr="00C416EB">
        <w:rPr>
          <w:rFonts w:cs="Arial"/>
        </w:rPr>
        <w:t>, heure locale à la Cellule des Marchés au Siège de la SCDP sise au premier étage du centre médico-social de la SCDP)  B.P : 2271 Tél (+237) 233 40 54 45 Poste 1206</w:t>
      </w:r>
      <w:r>
        <w:rPr>
          <w:rFonts w:cs="Arial"/>
        </w:rPr>
        <w:t>2</w:t>
      </w:r>
      <w:r w:rsidRPr="00C416EB">
        <w:rPr>
          <w:rFonts w:cs="Arial"/>
        </w:rPr>
        <w:t xml:space="preserve"> ou +(237) 696 85 40 15/ 670 11 24 83 avec la mention: </w:t>
      </w:r>
      <w:r w:rsidRPr="00C416EB">
        <w:rPr>
          <w:rFonts w:cs="Arial"/>
        </w:rPr>
        <w:tab/>
      </w:r>
      <w:bookmarkStart w:id="6" w:name="_Hlk95987070"/>
    </w:p>
    <w:p w14:paraId="4AB26CF0" w14:textId="77777777" w:rsidR="00AD45D3" w:rsidRPr="00F77F4A" w:rsidRDefault="00AD45D3" w:rsidP="00AD45D3">
      <w:pPr>
        <w:spacing w:after="120"/>
        <w:jc w:val="center"/>
        <w:rPr>
          <w:b/>
        </w:rPr>
      </w:pPr>
      <w:r w:rsidRPr="00F77F4A">
        <w:rPr>
          <w:b/>
        </w:rPr>
        <w:t>AVIS D’APPEL D’OFFRES NATIONAL OUVERT N°</w:t>
      </w:r>
      <w:r w:rsidRPr="00F32A77">
        <w:rPr>
          <w:b/>
          <w:color w:val="FF0000"/>
        </w:rPr>
        <w:t>003</w:t>
      </w:r>
      <w:r w:rsidRPr="00F77F4A">
        <w:rPr>
          <w:b/>
        </w:rPr>
        <w:t>_/AONO/DG/D</w:t>
      </w:r>
      <w:r>
        <w:rPr>
          <w:b/>
        </w:rPr>
        <w:t>QSE</w:t>
      </w:r>
      <w:r w:rsidRPr="00F77F4A">
        <w:rPr>
          <w:b/>
        </w:rPr>
        <w:t>/SD</w:t>
      </w:r>
      <w:r>
        <w:rPr>
          <w:b/>
        </w:rPr>
        <w:t>SS</w:t>
      </w:r>
      <w:r w:rsidRPr="00F77F4A">
        <w:rPr>
          <w:b/>
        </w:rPr>
        <w:t>/CIPM-SCDP/202</w:t>
      </w:r>
      <w:r>
        <w:rPr>
          <w:b/>
        </w:rPr>
        <w:t>5</w:t>
      </w:r>
      <w:r w:rsidRPr="00F77F4A">
        <w:rPr>
          <w:b/>
        </w:rPr>
        <w:t xml:space="preserve"> DU_</w:t>
      </w:r>
      <w:r w:rsidRPr="006046A7">
        <w:rPr>
          <w:b/>
          <w:color w:val="FF0000"/>
        </w:rPr>
        <w:t xml:space="preserve">13 FEVRIER 2025 </w:t>
      </w:r>
      <w:r>
        <w:rPr>
          <w:b/>
        </w:rPr>
        <w:t xml:space="preserve">RELATIF A LA FOURNITURE DES EQUIPEMENTS DE </w:t>
      </w:r>
      <w:r>
        <w:rPr>
          <w:b/>
        </w:rPr>
        <w:lastRenderedPageBreak/>
        <w:t>PROTECTION INDIVIDUELLE (EPI) DE LA SCDP</w:t>
      </w:r>
    </w:p>
    <w:p w14:paraId="3A0A1B0A" w14:textId="77777777" w:rsidR="00AD45D3" w:rsidRPr="00524C64" w:rsidRDefault="00AD45D3" w:rsidP="00AD45D3">
      <w:pPr>
        <w:spacing w:after="120"/>
        <w:rPr>
          <w:rFonts w:cs="Arial"/>
          <w:b/>
          <w:bCs/>
        </w:rPr>
      </w:pPr>
      <w:r>
        <w:rPr>
          <w:rFonts w:cs="Arial"/>
          <w:b/>
          <w:bCs/>
        </w:rPr>
        <w:t>L</w:t>
      </w:r>
      <w:r w:rsidRPr="00682321">
        <w:rPr>
          <w:rFonts w:cs="Arial"/>
          <w:b/>
          <w:bCs/>
        </w:rPr>
        <w:t>e soumissionnaire devra joindre en supplément desdites enveloppes</w:t>
      </w:r>
      <w:r>
        <w:rPr>
          <w:rFonts w:cs="Arial"/>
          <w:b/>
          <w:bCs/>
        </w:rPr>
        <w:t xml:space="preserve">, </w:t>
      </w:r>
      <w:r w:rsidRPr="00682321">
        <w:rPr>
          <w:rFonts w:cs="Arial"/>
          <w:b/>
          <w:bCs/>
        </w:rPr>
        <w:t>deux (02) clés USB distinctes</w:t>
      </w:r>
      <w:r>
        <w:rPr>
          <w:rFonts w:cs="Arial"/>
          <w:b/>
          <w:bCs/>
        </w:rPr>
        <w:t xml:space="preserve"> contenant respectivement </w:t>
      </w:r>
      <w:r w:rsidRPr="00682321">
        <w:rPr>
          <w:rFonts w:cs="Arial"/>
          <w:b/>
          <w:bCs/>
        </w:rPr>
        <w:t>le BPU et le DQE chiffrés en version Excel et PDF.</w:t>
      </w:r>
    </w:p>
    <w:p w14:paraId="30BC1F08" w14:textId="77777777" w:rsidR="00AD45D3" w:rsidRDefault="00AD45D3" w:rsidP="00AD45D3">
      <w:pPr>
        <w:spacing w:after="120"/>
        <w:ind w:firstLine="708"/>
        <w:jc w:val="center"/>
        <w:rPr>
          <w:rFonts w:cs="Arial"/>
          <w:b/>
        </w:rPr>
      </w:pPr>
      <w:r>
        <w:rPr>
          <w:rFonts w:cs="Arial"/>
          <w:b/>
        </w:rPr>
        <w:t>« À N’OUVRIR QU’EN SEANCE DE DEPOUILLEMENT. »</w:t>
      </w:r>
    </w:p>
    <w:p w14:paraId="3BFF4BED" w14:textId="77777777" w:rsidR="00AD45D3" w:rsidRPr="000E172F" w:rsidRDefault="00AD45D3" w:rsidP="00AD45D3">
      <w:pPr>
        <w:numPr>
          <w:ilvl w:val="0"/>
          <w:numId w:val="113"/>
        </w:numPr>
        <w:spacing w:before="240" w:after="120"/>
        <w:ind w:left="709" w:hanging="709"/>
        <w:rPr>
          <w:b/>
        </w:rPr>
      </w:pPr>
      <w:r w:rsidRPr="000E172F">
        <w:rPr>
          <w:b/>
        </w:rPr>
        <w:t>Ouverture des plis</w:t>
      </w:r>
    </w:p>
    <w:p w14:paraId="4C108AA7" w14:textId="77777777" w:rsidR="00AD45D3" w:rsidRPr="00A91BC3" w:rsidRDefault="00AD45D3" w:rsidP="00AD45D3">
      <w:pPr>
        <w:spacing w:after="120"/>
        <w:contextualSpacing/>
        <w:rPr>
          <w:rFonts w:cs="Arial"/>
          <w:b/>
          <w:bCs/>
          <w:sz w:val="8"/>
          <w:szCs w:val="8"/>
        </w:rPr>
      </w:pPr>
    </w:p>
    <w:p w14:paraId="31A4146B" w14:textId="77777777" w:rsidR="00AD45D3" w:rsidRDefault="00AD45D3" w:rsidP="00AD45D3">
      <w:pPr>
        <w:spacing w:before="0" w:after="0"/>
      </w:pPr>
      <w:r>
        <w:t xml:space="preserve">L’ouverture des plis se fera en un (01) seul temps et aura lieu le </w:t>
      </w:r>
      <w:bookmarkStart w:id="7" w:name="_Hlk190339550"/>
      <w:r w:rsidRPr="00B6122B">
        <w:rPr>
          <w:color w:val="FF0000"/>
        </w:rPr>
        <w:t>11 mars 2025 à 12h00min</w:t>
      </w:r>
      <w:bookmarkEnd w:id="7"/>
      <w:r>
        <w:t>, heure locale par la Commission Interne de Passation des Marchés de la SCDP (sis à la salle de réunion de l’immeuble NGUEA), en présence des soumissionnaires ou de leurs représentants dûment mandatés.</w:t>
      </w:r>
    </w:p>
    <w:p w14:paraId="7EB007FC" w14:textId="77777777" w:rsidR="00AD45D3" w:rsidRPr="00585F50" w:rsidRDefault="00AD45D3" w:rsidP="00AD45D3">
      <w:pPr>
        <w:spacing w:before="0" w:after="0"/>
        <w:rPr>
          <w:sz w:val="12"/>
          <w:szCs w:val="12"/>
        </w:rPr>
      </w:pPr>
    </w:p>
    <w:p w14:paraId="422F5AD0" w14:textId="77777777" w:rsidR="00AD45D3" w:rsidRPr="000E172F" w:rsidRDefault="00AD45D3" w:rsidP="00AD45D3">
      <w:pPr>
        <w:numPr>
          <w:ilvl w:val="0"/>
          <w:numId w:val="113"/>
        </w:numPr>
        <w:spacing w:before="240" w:after="120"/>
        <w:ind w:left="709" w:hanging="709"/>
        <w:rPr>
          <w:b/>
        </w:rPr>
      </w:pPr>
      <w:r w:rsidRPr="000E172F">
        <w:rPr>
          <w:b/>
        </w:rPr>
        <w:t xml:space="preserve">Critères d’évaluation </w:t>
      </w:r>
    </w:p>
    <w:p w14:paraId="2DBBB89A" w14:textId="77777777" w:rsidR="00AD45D3" w:rsidRPr="00A9749C" w:rsidRDefault="00AD45D3" w:rsidP="00AD45D3">
      <w:pPr>
        <w:numPr>
          <w:ilvl w:val="1"/>
          <w:numId w:val="114"/>
        </w:numPr>
        <w:spacing w:after="120"/>
        <w:contextualSpacing/>
        <w:rPr>
          <w:rFonts w:cs="Arial"/>
          <w:b/>
          <w:bCs/>
        </w:rPr>
      </w:pPr>
      <w:r>
        <w:rPr>
          <w:rFonts w:cs="Arial"/>
          <w:b/>
          <w:bCs/>
        </w:rPr>
        <w:t>.</w:t>
      </w:r>
      <w:r>
        <w:rPr>
          <w:rFonts w:cs="Arial"/>
          <w:b/>
          <w:bCs/>
        </w:rPr>
        <w:tab/>
      </w:r>
      <w:r w:rsidRPr="00A9749C">
        <w:rPr>
          <w:rFonts w:cs="Arial"/>
          <w:b/>
          <w:bCs/>
        </w:rPr>
        <w:t>Critères éliminatoires</w:t>
      </w:r>
    </w:p>
    <w:p w14:paraId="15A5BA06" w14:textId="77777777" w:rsidR="00AD45D3" w:rsidRPr="00C416EB" w:rsidRDefault="00AD45D3" w:rsidP="00AD45D3">
      <w:pPr>
        <w:spacing w:after="0"/>
      </w:pPr>
      <w:r w:rsidRPr="00C416EB">
        <w:t>Les critères éliminatoires fixent les conditions minimales à remplir pour être admis à l’évaluation suivant les critères essentiels.</w:t>
      </w:r>
    </w:p>
    <w:p w14:paraId="11DE3600" w14:textId="77777777" w:rsidR="00AD45D3" w:rsidRPr="00C416EB" w:rsidRDefault="00AD45D3" w:rsidP="00AD45D3">
      <w:pPr>
        <w:spacing w:after="0"/>
      </w:pPr>
      <w:r w:rsidRPr="00C416EB">
        <w:t xml:space="preserve">Il s’agit notamment : </w:t>
      </w:r>
    </w:p>
    <w:p w14:paraId="14CA4BDC" w14:textId="77777777" w:rsidR="00AD45D3" w:rsidRPr="00C416EB" w:rsidRDefault="00AD45D3" w:rsidP="00AD45D3">
      <w:pPr>
        <w:numPr>
          <w:ilvl w:val="0"/>
          <w:numId w:val="116"/>
        </w:numPr>
        <w:spacing w:before="60" w:after="60"/>
        <w:ind w:left="714" w:hanging="357"/>
        <w:textAlignment w:val="auto"/>
        <w:rPr>
          <w:b/>
          <w:bCs/>
        </w:rPr>
      </w:pPr>
      <w:r w:rsidRPr="00C416EB">
        <w:rPr>
          <w:b/>
          <w:bCs/>
        </w:rPr>
        <w:t xml:space="preserve">Dossier administratif </w:t>
      </w:r>
    </w:p>
    <w:p w14:paraId="2FCCF0B1" w14:textId="77777777" w:rsidR="00AD45D3" w:rsidRPr="00C416EB" w:rsidRDefault="00AD45D3" w:rsidP="00AD45D3">
      <w:pPr>
        <w:numPr>
          <w:ilvl w:val="0"/>
          <w:numId w:val="117"/>
        </w:numPr>
        <w:spacing w:before="0" w:after="0"/>
        <w:textAlignment w:val="auto"/>
      </w:pPr>
      <w:r w:rsidRPr="00C416EB">
        <w:t>Document falsifié ou fausse déclaration ;</w:t>
      </w:r>
    </w:p>
    <w:p w14:paraId="643A91DC" w14:textId="77777777" w:rsidR="00AD45D3" w:rsidRPr="00C416EB" w:rsidRDefault="00AD45D3" w:rsidP="00AD45D3">
      <w:pPr>
        <w:numPr>
          <w:ilvl w:val="0"/>
          <w:numId w:val="117"/>
        </w:numPr>
        <w:spacing w:before="0" w:after="0"/>
        <w:textAlignment w:val="auto"/>
      </w:pPr>
      <w:r w:rsidRPr="00C416EB">
        <w:t>Absence de la Caution de soumission dans les plis à l’ouverture des offres ;</w:t>
      </w:r>
    </w:p>
    <w:p w14:paraId="35FAA3C7" w14:textId="77777777" w:rsidR="00AD45D3" w:rsidRPr="00C416EB" w:rsidRDefault="00AD45D3" w:rsidP="00AD45D3">
      <w:pPr>
        <w:numPr>
          <w:ilvl w:val="0"/>
          <w:numId w:val="117"/>
        </w:numPr>
        <w:spacing w:before="0" w:after="0"/>
        <w:textAlignment w:val="auto"/>
      </w:pPr>
      <w:r w:rsidRPr="00C416EB">
        <w:t>Pièce administrative absente ou non conforme à l’ouverture des Offres et non régularisée dans le délai accordé par la Commission à cet effet ;</w:t>
      </w:r>
    </w:p>
    <w:p w14:paraId="6B69D09F" w14:textId="77777777" w:rsidR="00AD45D3" w:rsidRPr="00C416EB" w:rsidRDefault="00AD45D3" w:rsidP="00AD45D3">
      <w:pPr>
        <w:numPr>
          <w:ilvl w:val="0"/>
          <w:numId w:val="117"/>
        </w:numPr>
        <w:spacing w:before="0" w:after="0"/>
        <w:textAlignment w:val="auto"/>
      </w:pPr>
      <w:r w:rsidRPr="00C416EB">
        <w:t>Autorisation spécifique ou agrément (le cas échéant) ;</w:t>
      </w:r>
    </w:p>
    <w:p w14:paraId="557560F7" w14:textId="77777777" w:rsidR="00AD45D3" w:rsidRPr="00F96BFE" w:rsidRDefault="00AD45D3" w:rsidP="00AD45D3">
      <w:pPr>
        <w:numPr>
          <w:ilvl w:val="0"/>
          <w:numId w:val="117"/>
        </w:numPr>
        <w:spacing w:before="0" w:after="0"/>
        <w:textAlignment w:val="auto"/>
      </w:pPr>
      <w:r w:rsidRPr="00F96BFE">
        <w:t>Soumissionnaire non assujetti au Régime d’Imposition du Réel.</w:t>
      </w:r>
    </w:p>
    <w:p w14:paraId="1315D1A7" w14:textId="77777777" w:rsidR="00AD45D3" w:rsidRPr="00C416EB" w:rsidRDefault="00AD45D3" w:rsidP="00AD45D3">
      <w:pPr>
        <w:numPr>
          <w:ilvl w:val="0"/>
          <w:numId w:val="116"/>
        </w:numPr>
        <w:spacing w:before="60" w:after="60"/>
        <w:ind w:left="714" w:hanging="357"/>
        <w:textAlignment w:val="auto"/>
        <w:rPr>
          <w:b/>
          <w:bCs/>
        </w:rPr>
      </w:pPr>
      <w:r w:rsidRPr="00C416EB">
        <w:rPr>
          <w:b/>
          <w:bCs/>
        </w:rPr>
        <w:t>Offre technique</w:t>
      </w:r>
    </w:p>
    <w:p w14:paraId="4718B90D" w14:textId="77777777" w:rsidR="00AD45D3" w:rsidRPr="000E172F" w:rsidRDefault="00AD45D3" w:rsidP="00AD45D3">
      <w:pPr>
        <w:numPr>
          <w:ilvl w:val="0"/>
          <w:numId w:val="117"/>
        </w:numPr>
        <w:spacing w:before="0" w:after="0"/>
        <w:textAlignment w:val="auto"/>
      </w:pPr>
      <w:r w:rsidRPr="000E172F">
        <w:t>Non-obtention de 75 % à l’évaluation technique soit trois (03) critères sur quatre (04) ;</w:t>
      </w:r>
    </w:p>
    <w:p w14:paraId="1A800935" w14:textId="77777777" w:rsidR="00AD45D3" w:rsidRPr="000E172F" w:rsidRDefault="00AD45D3" w:rsidP="00AD45D3">
      <w:pPr>
        <w:numPr>
          <w:ilvl w:val="0"/>
          <w:numId w:val="117"/>
        </w:numPr>
        <w:spacing w:before="0" w:after="0"/>
        <w:textAlignment w:val="auto"/>
      </w:pPr>
      <w:r w:rsidRPr="000E172F">
        <w:t>Absence de présentation d’échantillon ;</w:t>
      </w:r>
    </w:p>
    <w:p w14:paraId="3CEDF5CB" w14:textId="77777777" w:rsidR="00AD45D3" w:rsidRPr="00C416EB" w:rsidRDefault="00AD45D3" w:rsidP="00AD45D3">
      <w:pPr>
        <w:numPr>
          <w:ilvl w:val="0"/>
          <w:numId w:val="117"/>
        </w:numPr>
        <w:spacing w:before="0" w:after="0"/>
        <w:textAlignment w:val="auto"/>
      </w:pPr>
      <w:r w:rsidRPr="00C416EB">
        <w:t>Absence de preuve de la capacité financière.</w:t>
      </w:r>
    </w:p>
    <w:p w14:paraId="0FFB47CA" w14:textId="77777777" w:rsidR="00AD45D3" w:rsidRPr="00C416EB" w:rsidRDefault="00AD45D3" w:rsidP="00AD45D3">
      <w:pPr>
        <w:numPr>
          <w:ilvl w:val="0"/>
          <w:numId w:val="116"/>
        </w:numPr>
        <w:spacing w:before="60" w:after="60"/>
        <w:ind w:left="714" w:hanging="357"/>
        <w:textAlignment w:val="auto"/>
        <w:rPr>
          <w:b/>
          <w:bCs/>
        </w:rPr>
      </w:pPr>
      <w:r w:rsidRPr="00C416EB">
        <w:rPr>
          <w:b/>
          <w:bCs/>
        </w:rPr>
        <w:t>Offre financière</w:t>
      </w:r>
    </w:p>
    <w:p w14:paraId="35FDB819" w14:textId="77777777" w:rsidR="00AD45D3" w:rsidRPr="00C416EB" w:rsidRDefault="00AD45D3" w:rsidP="00AD45D3">
      <w:pPr>
        <w:numPr>
          <w:ilvl w:val="0"/>
          <w:numId w:val="117"/>
        </w:numPr>
        <w:spacing w:before="0" w:after="0"/>
        <w:textAlignment w:val="auto"/>
      </w:pPr>
      <w:r w:rsidRPr="00C416EB">
        <w:t>Non-conformité de chacune des pièces suivantes aux modèles prescrits par le DAO :</w:t>
      </w:r>
    </w:p>
    <w:p w14:paraId="618C54E5" w14:textId="77777777" w:rsidR="00AD45D3" w:rsidRPr="00C416EB" w:rsidRDefault="00AD45D3" w:rsidP="00AD45D3">
      <w:pPr>
        <w:numPr>
          <w:ilvl w:val="0"/>
          <w:numId w:val="118"/>
        </w:numPr>
        <w:spacing w:before="0" w:after="0"/>
        <w:textAlignment w:val="auto"/>
      </w:pPr>
      <w:r w:rsidRPr="00C416EB">
        <w:t>Cadre du Bordereau des Prix Unitaires (BPU) ;</w:t>
      </w:r>
    </w:p>
    <w:p w14:paraId="5FA1CFC6" w14:textId="77777777" w:rsidR="00AD45D3" w:rsidRPr="00C416EB" w:rsidRDefault="00AD45D3" w:rsidP="00AD45D3">
      <w:pPr>
        <w:numPr>
          <w:ilvl w:val="0"/>
          <w:numId w:val="118"/>
        </w:numPr>
        <w:spacing w:before="0" w:after="0"/>
        <w:textAlignment w:val="auto"/>
      </w:pPr>
      <w:r w:rsidRPr="00C416EB">
        <w:t>Devis Quantitatif et Estimatif (DQE).</w:t>
      </w:r>
    </w:p>
    <w:p w14:paraId="5DACBF10" w14:textId="77777777" w:rsidR="00AD45D3" w:rsidRPr="00C416EB" w:rsidRDefault="00AD45D3" w:rsidP="00AD45D3">
      <w:pPr>
        <w:numPr>
          <w:ilvl w:val="0"/>
          <w:numId w:val="117"/>
        </w:numPr>
        <w:spacing w:before="0" w:after="0"/>
        <w:textAlignment w:val="auto"/>
      </w:pPr>
      <w:r w:rsidRPr="00C416EB">
        <w:t>Absence de la lettre de soumission financière signée et timbrée ;</w:t>
      </w:r>
    </w:p>
    <w:p w14:paraId="472AA460" w14:textId="77777777" w:rsidR="00AD45D3" w:rsidRDefault="00AD45D3" w:rsidP="00AD45D3">
      <w:pPr>
        <w:numPr>
          <w:ilvl w:val="0"/>
          <w:numId w:val="117"/>
        </w:numPr>
        <w:spacing w:before="0" w:after="0"/>
        <w:textAlignment w:val="auto"/>
      </w:pPr>
      <w:r w:rsidRPr="00C416EB">
        <w:t>Absence d’un prix unitaire quantifié.</w:t>
      </w:r>
    </w:p>
    <w:p w14:paraId="49F0CF5D" w14:textId="77777777" w:rsidR="00AD45D3" w:rsidRPr="00C416EB" w:rsidRDefault="00AD45D3" w:rsidP="00AD45D3">
      <w:pPr>
        <w:spacing w:before="0" w:after="0"/>
        <w:ind w:left="720"/>
      </w:pPr>
    </w:p>
    <w:p w14:paraId="3650107B" w14:textId="77777777" w:rsidR="00AD45D3" w:rsidRPr="0021295E" w:rsidRDefault="00AD45D3" w:rsidP="00AD45D3">
      <w:pPr>
        <w:pStyle w:val="Paragraphedeliste"/>
        <w:widowControl/>
        <w:numPr>
          <w:ilvl w:val="1"/>
          <w:numId w:val="114"/>
        </w:numPr>
        <w:spacing w:after="0"/>
        <w:textAlignment w:val="auto"/>
        <w:rPr>
          <w:b/>
          <w:bCs/>
        </w:rPr>
      </w:pPr>
      <w:r w:rsidRPr="0021295E">
        <w:rPr>
          <w:b/>
          <w:bCs/>
        </w:rPr>
        <w:t>Critères essentiels</w:t>
      </w:r>
    </w:p>
    <w:bookmarkEnd w:id="6"/>
    <w:p w14:paraId="38951587" w14:textId="77777777" w:rsidR="00AD45D3" w:rsidRPr="00377D95" w:rsidRDefault="00AD45D3" w:rsidP="00AD45D3">
      <w:pPr>
        <w:widowControl/>
        <w:spacing w:after="120"/>
      </w:pPr>
      <w:r w:rsidRPr="00377D95">
        <w:t xml:space="preserve">L’évaluation des offres sera </w:t>
      </w:r>
      <w:r>
        <w:t xml:space="preserve">binaire (oui/non) </w:t>
      </w:r>
      <w:r w:rsidRPr="00377D95">
        <w:t>et se fera sur la base des critères suivants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7213"/>
        <w:gridCol w:w="1417"/>
      </w:tblGrid>
      <w:tr w:rsidR="00AD45D3" w:rsidRPr="000E172F" w14:paraId="29899757" w14:textId="77777777" w:rsidTr="002E26A5">
        <w:trPr>
          <w:jc w:val="center"/>
        </w:trPr>
        <w:tc>
          <w:tcPr>
            <w:tcW w:w="692" w:type="dxa"/>
            <w:shd w:val="clear" w:color="auto" w:fill="D9D9D9"/>
          </w:tcPr>
          <w:p w14:paraId="4A67A386" w14:textId="77777777" w:rsidR="00AD45D3" w:rsidRPr="000E172F" w:rsidRDefault="00AD45D3" w:rsidP="002E26A5">
            <w:pPr>
              <w:spacing w:beforeLines="60" w:before="144" w:after="60"/>
              <w:jc w:val="center"/>
              <w:rPr>
                <w:rFonts w:cs="Arial"/>
                <w:b/>
                <w:lang w:val="fr-CA"/>
              </w:rPr>
            </w:pPr>
            <w:r w:rsidRPr="000E172F">
              <w:rPr>
                <w:rFonts w:cs="Arial"/>
                <w:b/>
                <w:lang w:val="fr-CA"/>
              </w:rPr>
              <w:t>N°</w:t>
            </w:r>
          </w:p>
        </w:tc>
        <w:tc>
          <w:tcPr>
            <w:tcW w:w="7213" w:type="dxa"/>
            <w:shd w:val="clear" w:color="auto" w:fill="D9D9D9"/>
          </w:tcPr>
          <w:p w14:paraId="04F93076" w14:textId="77777777" w:rsidR="00AD45D3" w:rsidRPr="000E172F" w:rsidRDefault="00AD45D3" w:rsidP="002E26A5">
            <w:pPr>
              <w:spacing w:beforeLines="60" w:before="144" w:after="60"/>
              <w:jc w:val="center"/>
              <w:rPr>
                <w:rFonts w:cs="Arial"/>
                <w:b/>
                <w:lang w:val="fr-CA"/>
              </w:rPr>
            </w:pPr>
            <w:r w:rsidRPr="000E172F">
              <w:rPr>
                <w:rFonts w:cs="Arial"/>
                <w:b/>
                <w:lang w:val="fr-CA"/>
              </w:rPr>
              <w:t>CRITÈRES</w:t>
            </w:r>
          </w:p>
        </w:tc>
        <w:tc>
          <w:tcPr>
            <w:tcW w:w="1417" w:type="dxa"/>
            <w:shd w:val="clear" w:color="auto" w:fill="D9D9D9"/>
          </w:tcPr>
          <w:p w14:paraId="66C4DE1B" w14:textId="77777777" w:rsidR="00AD45D3" w:rsidRPr="000E172F" w:rsidRDefault="00AD45D3" w:rsidP="002E26A5">
            <w:pPr>
              <w:spacing w:beforeLines="60" w:before="144" w:after="60" w:line="240" w:lineRule="auto"/>
              <w:jc w:val="center"/>
              <w:rPr>
                <w:rFonts w:cs="Arial"/>
                <w:b/>
                <w:lang w:val="en-US"/>
              </w:rPr>
            </w:pPr>
            <w:r w:rsidRPr="000E172F">
              <w:rPr>
                <w:rFonts w:cs="Arial"/>
                <w:b/>
                <w:lang w:val="en-US"/>
              </w:rPr>
              <w:t>NOTE</w:t>
            </w:r>
          </w:p>
        </w:tc>
      </w:tr>
      <w:tr w:rsidR="00AD45D3" w:rsidRPr="008733F8" w14:paraId="429258C9" w14:textId="77777777" w:rsidTr="002E26A5">
        <w:trPr>
          <w:jc w:val="center"/>
        </w:trPr>
        <w:tc>
          <w:tcPr>
            <w:tcW w:w="692" w:type="dxa"/>
            <w:shd w:val="clear" w:color="auto" w:fill="auto"/>
          </w:tcPr>
          <w:p w14:paraId="1E7F9CCE" w14:textId="77777777" w:rsidR="00AD45D3" w:rsidRPr="000E172F" w:rsidRDefault="00AD45D3" w:rsidP="002E26A5">
            <w:pPr>
              <w:spacing w:after="0"/>
              <w:jc w:val="center"/>
              <w:rPr>
                <w:rFonts w:cs="Arial"/>
                <w:b/>
                <w:lang w:val="fr-CA"/>
              </w:rPr>
            </w:pPr>
            <w:r w:rsidRPr="000E172F">
              <w:rPr>
                <w:rFonts w:cs="Arial"/>
                <w:b/>
                <w:lang w:val="fr-CA"/>
              </w:rPr>
              <w:t>I</w:t>
            </w:r>
          </w:p>
        </w:tc>
        <w:tc>
          <w:tcPr>
            <w:tcW w:w="7213" w:type="dxa"/>
            <w:shd w:val="clear" w:color="auto" w:fill="auto"/>
          </w:tcPr>
          <w:p w14:paraId="20AF4728" w14:textId="77777777" w:rsidR="00AD45D3" w:rsidRPr="008733F8" w:rsidRDefault="00AD45D3" w:rsidP="002E26A5">
            <w:pPr>
              <w:spacing w:after="0"/>
              <w:rPr>
                <w:rFonts w:cs="Arial"/>
                <w:sz w:val="20"/>
                <w:szCs w:val="20"/>
                <w:lang w:val="fr-CA"/>
              </w:rPr>
            </w:pPr>
            <w:r w:rsidRPr="008733F8">
              <w:rPr>
                <w:rFonts w:cs="Arial"/>
                <w:b/>
                <w:bCs/>
                <w:sz w:val="20"/>
                <w:szCs w:val="20"/>
              </w:rPr>
              <w:t>REFERENCES DU SOUMISSION</w:t>
            </w:r>
            <w:r>
              <w:rPr>
                <w:rFonts w:cs="Arial"/>
                <w:b/>
                <w:bCs/>
                <w:sz w:val="20"/>
                <w:szCs w:val="20"/>
              </w:rPr>
              <w:t>N</w:t>
            </w:r>
            <w:r w:rsidRPr="008733F8">
              <w:rPr>
                <w:rFonts w:cs="Arial"/>
                <w:b/>
                <w:bCs/>
                <w:sz w:val="20"/>
                <w:szCs w:val="20"/>
              </w:rPr>
              <w:t>AIRE</w:t>
            </w:r>
          </w:p>
        </w:tc>
        <w:tc>
          <w:tcPr>
            <w:tcW w:w="1417" w:type="dxa"/>
            <w:shd w:val="clear" w:color="auto" w:fill="auto"/>
          </w:tcPr>
          <w:p w14:paraId="7F498578" w14:textId="77777777" w:rsidR="00AD45D3" w:rsidRPr="008733F8" w:rsidRDefault="00AD45D3" w:rsidP="002E26A5">
            <w:pPr>
              <w:spacing w:after="0"/>
              <w:jc w:val="center"/>
              <w:rPr>
                <w:rFonts w:cs="Arial"/>
                <w:sz w:val="20"/>
                <w:szCs w:val="20"/>
                <w:lang w:val="fr-CA"/>
              </w:rPr>
            </w:pPr>
            <w:r>
              <w:rPr>
                <w:rFonts w:cs="Arial"/>
                <w:sz w:val="20"/>
                <w:szCs w:val="20"/>
                <w:lang w:val="en-US"/>
              </w:rPr>
              <w:t>OUI</w:t>
            </w:r>
          </w:p>
        </w:tc>
      </w:tr>
      <w:tr w:rsidR="00AD45D3" w:rsidRPr="008733F8" w14:paraId="1DFE007D" w14:textId="77777777" w:rsidTr="002E26A5">
        <w:trPr>
          <w:jc w:val="center"/>
        </w:trPr>
        <w:tc>
          <w:tcPr>
            <w:tcW w:w="692" w:type="dxa"/>
            <w:shd w:val="clear" w:color="auto" w:fill="auto"/>
          </w:tcPr>
          <w:p w14:paraId="0364EB2B" w14:textId="77777777" w:rsidR="00AD45D3" w:rsidRPr="000E172F" w:rsidRDefault="00AD45D3" w:rsidP="002E26A5">
            <w:pPr>
              <w:spacing w:after="0"/>
              <w:jc w:val="center"/>
              <w:rPr>
                <w:rFonts w:cs="Arial"/>
                <w:b/>
                <w:lang w:val="fr-CA"/>
              </w:rPr>
            </w:pPr>
            <w:r w:rsidRPr="000E172F">
              <w:rPr>
                <w:rFonts w:cs="Arial"/>
                <w:b/>
                <w:lang w:val="fr-CA"/>
              </w:rPr>
              <w:t>II</w:t>
            </w:r>
          </w:p>
        </w:tc>
        <w:tc>
          <w:tcPr>
            <w:tcW w:w="7213" w:type="dxa"/>
            <w:shd w:val="clear" w:color="auto" w:fill="auto"/>
          </w:tcPr>
          <w:p w14:paraId="519E836C" w14:textId="77777777" w:rsidR="00AD45D3" w:rsidRPr="008733F8" w:rsidRDefault="00AD45D3" w:rsidP="002E26A5">
            <w:pPr>
              <w:spacing w:after="0" w:line="240" w:lineRule="auto"/>
              <w:contextualSpacing/>
              <w:rPr>
                <w:rFonts w:cs="Arial"/>
                <w:b/>
                <w:sz w:val="20"/>
                <w:szCs w:val="20"/>
              </w:rPr>
            </w:pPr>
            <w:r>
              <w:rPr>
                <w:rFonts w:cs="Arial"/>
                <w:b/>
                <w:bCs/>
                <w:sz w:val="20"/>
                <w:szCs w:val="20"/>
              </w:rPr>
              <w:t>DOCUMENTATION JUSTIFIANT L’ORIGINE DU MATERIEL</w:t>
            </w:r>
          </w:p>
        </w:tc>
        <w:tc>
          <w:tcPr>
            <w:tcW w:w="1417" w:type="dxa"/>
            <w:shd w:val="clear" w:color="auto" w:fill="auto"/>
          </w:tcPr>
          <w:p w14:paraId="4924A5EB" w14:textId="77777777" w:rsidR="00AD45D3" w:rsidRPr="008733F8" w:rsidRDefault="00AD45D3" w:rsidP="002E26A5">
            <w:pPr>
              <w:spacing w:after="0"/>
              <w:jc w:val="center"/>
              <w:rPr>
                <w:rFonts w:cs="Arial"/>
                <w:sz w:val="20"/>
                <w:szCs w:val="20"/>
                <w:lang w:val="fr-CA"/>
              </w:rPr>
            </w:pPr>
            <w:r>
              <w:rPr>
                <w:rFonts w:cs="Arial"/>
                <w:sz w:val="20"/>
                <w:szCs w:val="20"/>
                <w:lang w:val="en-US"/>
              </w:rPr>
              <w:t>OUI</w:t>
            </w:r>
          </w:p>
        </w:tc>
      </w:tr>
      <w:tr w:rsidR="00AD45D3" w:rsidRPr="008733F8" w14:paraId="28E47D4C" w14:textId="77777777" w:rsidTr="002E26A5">
        <w:trPr>
          <w:jc w:val="center"/>
        </w:trPr>
        <w:tc>
          <w:tcPr>
            <w:tcW w:w="692" w:type="dxa"/>
            <w:shd w:val="clear" w:color="auto" w:fill="auto"/>
          </w:tcPr>
          <w:p w14:paraId="34658644" w14:textId="77777777" w:rsidR="00AD45D3" w:rsidRPr="000E172F" w:rsidRDefault="00AD45D3" w:rsidP="002E26A5">
            <w:pPr>
              <w:spacing w:after="0"/>
              <w:jc w:val="center"/>
              <w:rPr>
                <w:rFonts w:cs="Arial"/>
                <w:b/>
                <w:lang w:val="fr-CA"/>
              </w:rPr>
            </w:pPr>
            <w:r w:rsidRPr="000E172F">
              <w:rPr>
                <w:rFonts w:cs="Arial"/>
                <w:b/>
                <w:lang w:val="fr-CA"/>
              </w:rPr>
              <w:t>III</w:t>
            </w:r>
          </w:p>
        </w:tc>
        <w:tc>
          <w:tcPr>
            <w:tcW w:w="7213" w:type="dxa"/>
            <w:shd w:val="clear" w:color="auto" w:fill="auto"/>
          </w:tcPr>
          <w:p w14:paraId="35DCA3CA" w14:textId="77777777" w:rsidR="00AD45D3" w:rsidRPr="008733F8" w:rsidRDefault="00AD45D3" w:rsidP="002E26A5">
            <w:pPr>
              <w:spacing w:after="0" w:line="240" w:lineRule="auto"/>
              <w:contextualSpacing/>
              <w:rPr>
                <w:rFonts w:cs="Arial"/>
                <w:b/>
                <w:sz w:val="20"/>
                <w:szCs w:val="20"/>
              </w:rPr>
            </w:pPr>
            <w:r w:rsidRPr="008733F8">
              <w:rPr>
                <w:b/>
                <w:bCs/>
                <w:sz w:val="20"/>
                <w:szCs w:val="20"/>
              </w:rPr>
              <w:t xml:space="preserve">PLANNING </w:t>
            </w:r>
            <w:r>
              <w:rPr>
                <w:b/>
                <w:bCs/>
                <w:sz w:val="20"/>
                <w:szCs w:val="20"/>
              </w:rPr>
              <w:t xml:space="preserve">ET DELAIS DE LIVRAISON </w:t>
            </w:r>
          </w:p>
        </w:tc>
        <w:tc>
          <w:tcPr>
            <w:tcW w:w="1417" w:type="dxa"/>
            <w:shd w:val="clear" w:color="auto" w:fill="auto"/>
          </w:tcPr>
          <w:p w14:paraId="6C8441FD" w14:textId="77777777" w:rsidR="00AD45D3" w:rsidRPr="008733F8" w:rsidRDefault="00AD45D3" w:rsidP="002E26A5">
            <w:pPr>
              <w:spacing w:after="0"/>
              <w:jc w:val="center"/>
              <w:rPr>
                <w:rFonts w:cs="Arial"/>
                <w:sz w:val="20"/>
                <w:szCs w:val="20"/>
                <w:lang w:val="fr-CA"/>
              </w:rPr>
            </w:pPr>
            <w:r>
              <w:rPr>
                <w:rFonts w:cs="Arial"/>
                <w:sz w:val="20"/>
                <w:szCs w:val="20"/>
                <w:lang w:val="en-US"/>
              </w:rPr>
              <w:t>OUI</w:t>
            </w:r>
          </w:p>
        </w:tc>
      </w:tr>
      <w:tr w:rsidR="00AD45D3" w:rsidRPr="008733F8" w14:paraId="3B151309" w14:textId="77777777" w:rsidTr="002E26A5">
        <w:trPr>
          <w:jc w:val="center"/>
        </w:trPr>
        <w:tc>
          <w:tcPr>
            <w:tcW w:w="692" w:type="dxa"/>
            <w:shd w:val="clear" w:color="auto" w:fill="auto"/>
          </w:tcPr>
          <w:p w14:paraId="60A7A626" w14:textId="77777777" w:rsidR="00AD45D3" w:rsidRPr="000E172F" w:rsidRDefault="00AD45D3" w:rsidP="002E26A5">
            <w:pPr>
              <w:spacing w:after="0"/>
              <w:jc w:val="center"/>
              <w:rPr>
                <w:rFonts w:cs="Arial"/>
                <w:b/>
                <w:lang w:val="fr-CA"/>
              </w:rPr>
            </w:pPr>
            <w:r w:rsidRPr="000E172F">
              <w:rPr>
                <w:rFonts w:cs="Arial"/>
                <w:b/>
                <w:lang w:val="fr-CA"/>
              </w:rPr>
              <w:t>IV</w:t>
            </w:r>
          </w:p>
        </w:tc>
        <w:tc>
          <w:tcPr>
            <w:tcW w:w="7213" w:type="dxa"/>
            <w:shd w:val="clear" w:color="auto" w:fill="auto"/>
          </w:tcPr>
          <w:p w14:paraId="1A9DDBF8" w14:textId="77777777" w:rsidR="00AD45D3" w:rsidRPr="00430F9B" w:rsidRDefault="00AD45D3" w:rsidP="002E26A5">
            <w:pPr>
              <w:suppressAutoHyphens w:val="0"/>
              <w:autoSpaceDE w:val="0"/>
              <w:autoSpaceDN/>
              <w:spacing w:before="0" w:after="0" w:line="240" w:lineRule="auto"/>
              <w:rPr>
                <w:rFonts w:cs="Arial"/>
              </w:rPr>
            </w:pPr>
            <w:r w:rsidRPr="008733F8">
              <w:rPr>
                <w:rFonts w:cs="Arial"/>
                <w:b/>
                <w:sz w:val="20"/>
                <w:szCs w:val="20"/>
              </w:rPr>
              <w:t xml:space="preserve">PREUVE DE LA CAPACITE </w:t>
            </w:r>
            <w:r w:rsidRPr="00CF741F">
              <w:rPr>
                <w:rFonts w:cs="Arial"/>
                <w:b/>
                <w:bCs/>
              </w:rPr>
              <w:t xml:space="preserve">FCFA </w:t>
            </w:r>
            <w:r>
              <w:rPr>
                <w:rFonts w:cs="Arial"/>
                <w:b/>
                <w:bCs/>
              </w:rPr>
              <w:t>2</w:t>
            </w:r>
            <w:r w:rsidRPr="00CF741F">
              <w:rPr>
                <w:rFonts w:cs="Arial"/>
                <w:b/>
                <w:bCs/>
              </w:rPr>
              <w:t>0 000 000</w:t>
            </w:r>
            <w:r>
              <w:rPr>
                <w:rFonts w:cs="Arial"/>
              </w:rPr>
              <w:t xml:space="preserve"> </w:t>
            </w:r>
            <w:r w:rsidRPr="008733F8">
              <w:rPr>
                <w:rFonts w:cs="Arial"/>
                <w:b/>
                <w:sz w:val="20"/>
                <w:szCs w:val="20"/>
              </w:rPr>
              <w:t>ET D’ACCEPTATION DES CONDITONS DU MARCHE</w:t>
            </w:r>
          </w:p>
        </w:tc>
        <w:tc>
          <w:tcPr>
            <w:tcW w:w="1417" w:type="dxa"/>
            <w:shd w:val="clear" w:color="auto" w:fill="auto"/>
          </w:tcPr>
          <w:p w14:paraId="350C7C9B" w14:textId="77777777" w:rsidR="00AD45D3" w:rsidRPr="008733F8" w:rsidRDefault="00AD45D3" w:rsidP="002E26A5">
            <w:pPr>
              <w:spacing w:after="0"/>
              <w:jc w:val="center"/>
              <w:rPr>
                <w:rFonts w:cs="Arial"/>
                <w:bCs/>
                <w:sz w:val="20"/>
                <w:szCs w:val="20"/>
              </w:rPr>
            </w:pPr>
            <w:r>
              <w:rPr>
                <w:rFonts w:cs="Arial"/>
                <w:sz w:val="20"/>
                <w:szCs w:val="20"/>
                <w:lang w:val="en-US"/>
              </w:rPr>
              <w:t>OUI</w:t>
            </w:r>
          </w:p>
        </w:tc>
      </w:tr>
      <w:tr w:rsidR="00AD45D3" w:rsidRPr="008733F8" w14:paraId="7C4F9E25" w14:textId="77777777" w:rsidTr="002E26A5">
        <w:trPr>
          <w:jc w:val="center"/>
        </w:trPr>
        <w:tc>
          <w:tcPr>
            <w:tcW w:w="692" w:type="dxa"/>
            <w:shd w:val="clear" w:color="auto" w:fill="auto"/>
          </w:tcPr>
          <w:p w14:paraId="32881A1C" w14:textId="77777777" w:rsidR="00AD45D3" w:rsidRPr="008733F8" w:rsidRDefault="00AD45D3" w:rsidP="002E26A5">
            <w:pPr>
              <w:spacing w:after="0"/>
              <w:jc w:val="center"/>
              <w:rPr>
                <w:rFonts w:cs="Arial"/>
                <w:b/>
                <w:lang w:val="fr-CA"/>
              </w:rPr>
            </w:pPr>
          </w:p>
        </w:tc>
        <w:tc>
          <w:tcPr>
            <w:tcW w:w="7213" w:type="dxa"/>
            <w:shd w:val="clear" w:color="auto" w:fill="auto"/>
          </w:tcPr>
          <w:p w14:paraId="2A5E75D8" w14:textId="77777777" w:rsidR="00AD45D3" w:rsidRPr="008733F8" w:rsidRDefault="00AD45D3" w:rsidP="002E26A5">
            <w:pPr>
              <w:spacing w:after="0" w:line="240" w:lineRule="auto"/>
              <w:contextualSpacing/>
              <w:jc w:val="right"/>
              <w:rPr>
                <w:rFonts w:cs="Arial"/>
                <w:b/>
              </w:rPr>
            </w:pPr>
            <w:r w:rsidRPr="008733F8">
              <w:rPr>
                <w:rFonts w:cs="Arial"/>
                <w:b/>
              </w:rPr>
              <w:t xml:space="preserve">TOTAL </w:t>
            </w:r>
          </w:p>
        </w:tc>
        <w:tc>
          <w:tcPr>
            <w:tcW w:w="1417" w:type="dxa"/>
            <w:shd w:val="clear" w:color="auto" w:fill="auto"/>
          </w:tcPr>
          <w:p w14:paraId="04DBB8DD" w14:textId="77777777" w:rsidR="00AD45D3" w:rsidRPr="008733F8" w:rsidRDefault="00AD45D3" w:rsidP="002E26A5">
            <w:pPr>
              <w:spacing w:after="0"/>
              <w:jc w:val="center"/>
              <w:rPr>
                <w:rFonts w:cs="Arial"/>
                <w:b/>
              </w:rPr>
            </w:pPr>
            <w:r>
              <w:rPr>
                <w:rFonts w:cs="Arial"/>
                <w:b/>
              </w:rPr>
              <w:t>OUI</w:t>
            </w:r>
          </w:p>
        </w:tc>
      </w:tr>
    </w:tbl>
    <w:p w14:paraId="1572E38F" w14:textId="77777777" w:rsidR="00AD45D3" w:rsidRPr="004A36A2" w:rsidRDefault="00AD45D3" w:rsidP="00AD45D3">
      <w:pPr>
        <w:widowControl/>
        <w:suppressAutoHyphens w:val="0"/>
        <w:spacing w:before="0" w:after="60"/>
        <w:rPr>
          <w:rFonts w:eastAsia="Calibri"/>
          <w:b/>
          <w:sz w:val="8"/>
          <w:szCs w:val="8"/>
          <w:lang w:val="fr-CM" w:eastAsia="en-US"/>
        </w:rPr>
      </w:pPr>
    </w:p>
    <w:p w14:paraId="7390B100" w14:textId="77777777" w:rsidR="00AD45D3" w:rsidRPr="000E172F" w:rsidRDefault="00AD45D3" w:rsidP="00AD45D3">
      <w:pPr>
        <w:numPr>
          <w:ilvl w:val="0"/>
          <w:numId w:val="113"/>
        </w:numPr>
        <w:spacing w:after="120"/>
        <w:ind w:left="709" w:hanging="709"/>
        <w:rPr>
          <w:b/>
        </w:rPr>
      </w:pPr>
      <w:r w:rsidRPr="000E172F">
        <w:rPr>
          <w:b/>
        </w:rPr>
        <w:t>Attribution</w:t>
      </w:r>
    </w:p>
    <w:p w14:paraId="10E334DB" w14:textId="77777777" w:rsidR="00AD45D3" w:rsidRPr="0063286E" w:rsidRDefault="00AD45D3" w:rsidP="00AD45D3">
      <w:pPr>
        <w:spacing w:after="120"/>
        <w:contextualSpacing/>
        <w:rPr>
          <w:rFonts w:cs="Arial"/>
          <w:b/>
          <w:bCs/>
          <w:sz w:val="8"/>
          <w:szCs w:val="8"/>
        </w:rPr>
      </w:pPr>
    </w:p>
    <w:p w14:paraId="776F5FBD" w14:textId="77777777" w:rsidR="00AD45D3" w:rsidRDefault="00AD45D3" w:rsidP="00AD45D3">
      <w:pPr>
        <w:spacing w:after="0"/>
      </w:pPr>
      <w:r>
        <w:t xml:space="preserve">15.1 </w:t>
      </w:r>
      <w:r w:rsidRPr="00C416EB">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06B8DFFB" w14:textId="77777777" w:rsidR="00AD45D3" w:rsidRPr="006C0719" w:rsidRDefault="00AD45D3" w:rsidP="00AD45D3">
      <w:pPr>
        <w:spacing w:after="0"/>
        <w:rPr>
          <w:sz w:val="8"/>
          <w:szCs w:val="8"/>
        </w:rPr>
      </w:pPr>
    </w:p>
    <w:p w14:paraId="7D755FA5" w14:textId="77777777" w:rsidR="00AD45D3" w:rsidRPr="000E172F" w:rsidRDefault="00AD45D3" w:rsidP="00AD45D3">
      <w:pPr>
        <w:spacing w:before="0" w:after="0"/>
        <w:contextualSpacing/>
      </w:pPr>
      <w:r w:rsidRPr="00AB4888">
        <w:t>1</w:t>
      </w:r>
      <w:r>
        <w:t>5</w:t>
      </w:r>
      <w:r w:rsidRPr="00AB4888">
        <w:t xml:space="preserve">.2 </w:t>
      </w:r>
      <w:r>
        <w:t>T</w:t>
      </w:r>
      <w:r w:rsidRPr="00AB4888">
        <w:t>out soumissionnaire peut soumissionner pour plusieurs lots, mais ne peut être attributaire de plus d’un (01) lot.</w:t>
      </w:r>
    </w:p>
    <w:p w14:paraId="1AE33760" w14:textId="77777777" w:rsidR="00AD45D3" w:rsidRPr="000E172F" w:rsidRDefault="00AD45D3" w:rsidP="00AD45D3">
      <w:pPr>
        <w:numPr>
          <w:ilvl w:val="0"/>
          <w:numId w:val="113"/>
        </w:numPr>
        <w:spacing w:after="120"/>
        <w:ind w:left="709" w:hanging="709"/>
        <w:rPr>
          <w:b/>
        </w:rPr>
      </w:pPr>
      <w:r w:rsidRPr="000E172F">
        <w:rPr>
          <w:b/>
        </w:rPr>
        <w:t>Durée de validité des offres</w:t>
      </w:r>
    </w:p>
    <w:p w14:paraId="19D03039" w14:textId="77777777" w:rsidR="00AD45D3" w:rsidRPr="0063286E" w:rsidRDefault="00AD45D3" w:rsidP="00AD45D3">
      <w:pPr>
        <w:spacing w:after="120"/>
        <w:contextualSpacing/>
        <w:rPr>
          <w:rFonts w:cs="Arial"/>
          <w:b/>
          <w:bCs/>
          <w:sz w:val="8"/>
          <w:szCs w:val="8"/>
        </w:rPr>
      </w:pPr>
    </w:p>
    <w:p w14:paraId="62D6C615" w14:textId="77777777" w:rsidR="00AD45D3" w:rsidRPr="000E172F" w:rsidRDefault="00AD45D3" w:rsidP="00AD45D3">
      <w:pPr>
        <w:spacing w:after="0"/>
      </w:pPr>
      <w:r w:rsidRPr="00C416EB">
        <w:t xml:space="preserve">Les soumissionnaires restent engagés par leur offre pendant </w:t>
      </w:r>
      <w:r w:rsidRPr="00C416EB">
        <w:rPr>
          <w:b/>
          <w:bCs/>
        </w:rPr>
        <w:t>quatre-vingt-dix (90) jours</w:t>
      </w:r>
      <w:r w:rsidRPr="00C416EB">
        <w:t xml:space="preserve"> à compter de la date limite de remise des offres</w:t>
      </w:r>
      <w:r>
        <w:t>.</w:t>
      </w:r>
    </w:p>
    <w:p w14:paraId="647A097D" w14:textId="77777777" w:rsidR="00AD45D3" w:rsidRPr="000E172F" w:rsidRDefault="00AD45D3" w:rsidP="00AD45D3">
      <w:pPr>
        <w:numPr>
          <w:ilvl w:val="0"/>
          <w:numId w:val="113"/>
        </w:numPr>
        <w:spacing w:after="120"/>
        <w:ind w:left="709" w:hanging="709"/>
        <w:rPr>
          <w:b/>
        </w:rPr>
      </w:pPr>
      <w:r w:rsidRPr="000E172F">
        <w:rPr>
          <w:b/>
        </w:rPr>
        <w:t>Renseignements complémentaires</w:t>
      </w:r>
    </w:p>
    <w:p w14:paraId="38CAF5E6" w14:textId="77777777" w:rsidR="00AD45D3" w:rsidRPr="0063286E" w:rsidRDefault="00AD45D3" w:rsidP="00AD45D3">
      <w:pPr>
        <w:spacing w:after="120"/>
        <w:contextualSpacing/>
        <w:rPr>
          <w:rFonts w:cs="Arial"/>
          <w:b/>
          <w:bCs/>
          <w:sz w:val="8"/>
          <w:szCs w:val="8"/>
        </w:rPr>
      </w:pPr>
    </w:p>
    <w:p w14:paraId="5D484B33" w14:textId="77777777" w:rsidR="00AD45D3" w:rsidRPr="00C416EB" w:rsidRDefault="00AD45D3" w:rsidP="00AD45D3">
      <w:pPr>
        <w:spacing w:after="0"/>
      </w:pPr>
      <w:bookmarkStart w:id="8" w:name="_Hlk139896379"/>
      <w:r w:rsidRPr="00C416EB">
        <w:t>Les renseignements complémentaires peuvent être obtenus aux heures et jours ouvrables à la Cellule des Marchés, sise au premier étage du centre médico-social de la SCDP à Douala : Téléphone (+237) 233 40 54 45 (poste 12060) ou +(237) 696 85 40 15/ 670 11 24 83.</w:t>
      </w:r>
    </w:p>
    <w:p w14:paraId="3979CAC7" w14:textId="77777777" w:rsidR="00AD45D3" w:rsidRDefault="00AD45D3" w:rsidP="00AD45D3">
      <w:pPr>
        <w:spacing w:after="120"/>
        <w:contextualSpacing/>
      </w:pPr>
      <w:r w:rsidRPr="00660410">
        <w:t xml:space="preserve">Les documents techniques et toute autre information à caractère technique peuvent être obtenus au siège de la SCDP à Douala, à la Direction de </w:t>
      </w:r>
      <w:r>
        <w:t xml:space="preserve">la Qualité, Sécurité </w:t>
      </w:r>
      <w:r w:rsidRPr="00660410">
        <w:t xml:space="preserve">et </w:t>
      </w:r>
      <w:r>
        <w:t xml:space="preserve">Environnement </w:t>
      </w:r>
      <w:r w:rsidRPr="00660410">
        <w:t>(D</w:t>
      </w:r>
      <w:r>
        <w:t>QSE</w:t>
      </w:r>
      <w:r w:rsidRPr="00660410">
        <w:t>) Tél (+237) 67</w:t>
      </w:r>
      <w:r>
        <w:t>9 53</w:t>
      </w:r>
      <w:r w:rsidRPr="00660410">
        <w:t xml:space="preserve"> </w:t>
      </w:r>
      <w:r>
        <w:t>71 00.</w:t>
      </w:r>
    </w:p>
    <w:p w14:paraId="106519AD" w14:textId="77777777" w:rsidR="00AD45D3" w:rsidRPr="00660410" w:rsidRDefault="00AD45D3" w:rsidP="00AD45D3">
      <w:pPr>
        <w:spacing w:after="120"/>
        <w:contextualSpacing/>
        <w:rPr>
          <w:sz w:val="8"/>
          <w:szCs w:val="8"/>
        </w:rPr>
      </w:pPr>
    </w:p>
    <w:p w14:paraId="1196AC1C" w14:textId="77777777" w:rsidR="00AD45D3" w:rsidRPr="000E172F" w:rsidRDefault="00AD45D3" w:rsidP="00AD45D3">
      <w:pPr>
        <w:numPr>
          <w:ilvl w:val="0"/>
          <w:numId w:val="113"/>
        </w:numPr>
        <w:spacing w:after="120"/>
        <w:ind w:left="709" w:hanging="709"/>
        <w:rPr>
          <w:b/>
        </w:rPr>
      </w:pPr>
      <w:r w:rsidRPr="000E172F">
        <w:rPr>
          <w:b/>
        </w:rPr>
        <w:t>Lutte contre la corruption et les mauvaises pratiques</w:t>
      </w:r>
    </w:p>
    <w:p w14:paraId="5C5572BB" w14:textId="77777777" w:rsidR="00AD45D3" w:rsidRPr="0063286E" w:rsidRDefault="00AD45D3" w:rsidP="00AD45D3">
      <w:pPr>
        <w:spacing w:after="120"/>
        <w:contextualSpacing/>
        <w:rPr>
          <w:rFonts w:cs="Arial"/>
          <w:b/>
          <w:bCs/>
          <w:sz w:val="8"/>
          <w:szCs w:val="8"/>
        </w:rPr>
      </w:pPr>
    </w:p>
    <w:p w14:paraId="551F517D" w14:textId="77777777" w:rsidR="00AD45D3" w:rsidRPr="0056014C" w:rsidRDefault="00AD45D3" w:rsidP="00AD45D3">
      <w:pPr>
        <w:autoSpaceDE w:val="0"/>
        <w:spacing w:after="120"/>
      </w:pPr>
      <w:r w:rsidRPr="00C416EB">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2D861548" w14:textId="77777777" w:rsidR="00AD45D3" w:rsidRDefault="00AD45D3" w:rsidP="00AD45D3">
      <w:pPr>
        <w:spacing w:after="0" w:line="240" w:lineRule="auto"/>
        <w:rPr>
          <w:b/>
          <w:sz w:val="20"/>
          <w:szCs w:val="20"/>
          <w:u w:val="single"/>
        </w:rPr>
      </w:pPr>
    </w:p>
    <w:p w14:paraId="0BEB4214" w14:textId="77777777" w:rsidR="00AD45D3" w:rsidRPr="000E172F" w:rsidRDefault="00AD45D3" w:rsidP="00AD45D3">
      <w:pPr>
        <w:spacing w:after="0" w:line="240" w:lineRule="auto"/>
        <w:rPr>
          <w:b/>
          <w:sz w:val="20"/>
          <w:szCs w:val="20"/>
        </w:rPr>
      </w:pPr>
      <w:r w:rsidRPr="000E172F">
        <w:rPr>
          <w:b/>
          <w:sz w:val="20"/>
          <w:szCs w:val="20"/>
          <w:u w:val="single"/>
        </w:rPr>
        <w:t>AMPLIATIONS</w:t>
      </w:r>
      <w:r w:rsidRPr="000E172F">
        <w:rPr>
          <w:b/>
          <w:sz w:val="20"/>
          <w:szCs w:val="20"/>
        </w:rPr>
        <w:t xml:space="preserve"> :</w:t>
      </w:r>
    </w:p>
    <w:p w14:paraId="5B52A15A" w14:textId="77777777" w:rsidR="00AD45D3" w:rsidRPr="000E172F" w:rsidRDefault="00AD45D3" w:rsidP="00AD45D3">
      <w:pPr>
        <w:numPr>
          <w:ilvl w:val="0"/>
          <w:numId w:val="112"/>
        </w:numPr>
        <w:spacing w:before="0" w:after="0"/>
        <w:contextualSpacing/>
        <w:rPr>
          <w:b/>
          <w:sz w:val="20"/>
          <w:szCs w:val="20"/>
          <w:u w:val="single"/>
        </w:rPr>
      </w:pPr>
      <w:r w:rsidRPr="000E172F">
        <w:rPr>
          <w:rFonts w:cs="Arial"/>
          <w:bCs/>
          <w:sz w:val="20"/>
          <w:szCs w:val="20"/>
        </w:rPr>
        <w:t>ARMP ;</w:t>
      </w:r>
    </w:p>
    <w:p w14:paraId="0C04DA5B" w14:textId="77777777" w:rsidR="00AD45D3" w:rsidRPr="000E172F" w:rsidRDefault="00AD45D3" w:rsidP="00AD45D3">
      <w:pPr>
        <w:numPr>
          <w:ilvl w:val="0"/>
          <w:numId w:val="112"/>
        </w:numPr>
        <w:spacing w:before="0" w:after="0" w:line="240" w:lineRule="auto"/>
        <w:contextualSpacing/>
        <w:rPr>
          <w:rFonts w:cs="Arial"/>
          <w:bCs/>
          <w:sz w:val="20"/>
          <w:szCs w:val="20"/>
        </w:rPr>
      </w:pPr>
      <w:r w:rsidRPr="000E172F">
        <w:rPr>
          <w:rFonts w:cs="Arial"/>
          <w:bCs/>
          <w:sz w:val="20"/>
          <w:szCs w:val="20"/>
        </w:rPr>
        <w:t>Président CIPM-SCDP ;</w:t>
      </w:r>
    </w:p>
    <w:p w14:paraId="313994AD" w14:textId="77777777" w:rsidR="00AD45D3" w:rsidRPr="000E172F" w:rsidRDefault="00AD45D3" w:rsidP="00AD45D3">
      <w:pPr>
        <w:numPr>
          <w:ilvl w:val="0"/>
          <w:numId w:val="112"/>
        </w:numPr>
        <w:spacing w:before="0" w:after="0" w:line="240" w:lineRule="auto"/>
        <w:contextualSpacing/>
        <w:rPr>
          <w:rFonts w:cs="Arial"/>
          <w:bCs/>
          <w:sz w:val="20"/>
          <w:szCs w:val="20"/>
        </w:rPr>
      </w:pPr>
      <w:r w:rsidRPr="000E172F">
        <w:rPr>
          <w:rFonts w:cs="Arial"/>
          <w:bCs/>
          <w:sz w:val="20"/>
          <w:szCs w:val="20"/>
        </w:rPr>
        <w:t>Affichage.</w:t>
      </w:r>
    </w:p>
    <w:bookmarkEnd w:id="8"/>
    <w:p w14:paraId="09096C7F" w14:textId="77777777" w:rsidR="00AD45D3" w:rsidRPr="00C416EB" w:rsidRDefault="00AD45D3" w:rsidP="00AD45D3">
      <w:pPr>
        <w:ind w:left="2829" w:firstLine="709"/>
      </w:pPr>
      <w:r w:rsidRPr="00C416EB">
        <w:t>Fait à Douala, le</w:t>
      </w:r>
      <w:r>
        <w:t xml:space="preserve"> </w:t>
      </w:r>
      <w:r w:rsidRPr="00B6122B">
        <w:rPr>
          <w:color w:val="FF0000"/>
        </w:rPr>
        <w:t>13 février 2025</w:t>
      </w:r>
    </w:p>
    <w:p w14:paraId="4993E7BA" w14:textId="77777777" w:rsidR="00AD45D3" w:rsidRPr="00C416EB" w:rsidRDefault="00AD45D3" w:rsidP="00AD45D3">
      <w:pPr>
        <w:ind w:left="2832" w:firstLine="708"/>
        <w:rPr>
          <w:b/>
        </w:rPr>
      </w:pPr>
      <w:r w:rsidRPr="00C416EB">
        <w:rPr>
          <w:b/>
        </w:rPr>
        <w:t xml:space="preserve">                           Le Directeur Général,</w:t>
      </w:r>
    </w:p>
    <w:p w14:paraId="4A2DAF20" w14:textId="77777777" w:rsidR="00AD45D3" w:rsidRDefault="00AD45D3" w:rsidP="00AD45D3">
      <w:pPr>
        <w:rPr>
          <w:b/>
        </w:rPr>
      </w:pPr>
    </w:p>
    <w:p w14:paraId="55A42F52" w14:textId="77777777" w:rsidR="00AD45D3" w:rsidRDefault="00AD45D3" w:rsidP="00AD45D3">
      <w:pPr>
        <w:rPr>
          <w:b/>
        </w:rPr>
      </w:pPr>
    </w:p>
    <w:p w14:paraId="16B84EAF" w14:textId="77777777" w:rsidR="00AD45D3" w:rsidRPr="00C416EB" w:rsidRDefault="00AD45D3" w:rsidP="00AD45D3">
      <w:pPr>
        <w:rPr>
          <w:b/>
        </w:rPr>
      </w:pPr>
    </w:p>
    <w:p w14:paraId="37AF46A6" w14:textId="77777777" w:rsidR="00AD45D3" w:rsidRDefault="00AD45D3" w:rsidP="00AD45D3">
      <w:pPr>
        <w:spacing w:after="0" w:line="240" w:lineRule="auto"/>
        <w:ind w:left="3540"/>
        <w:rPr>
          <w:b/>
          <w:u w:val="single"/>
        </w:rPr>
      </w:pPr>
      <w:r w:rsidRPr="00C416EB">
        <w:rPr>
          <w:b/>
          <w:u w:val="single"/>
        </w:rPr>
        <w:t>MANZOUA VÉRONIQUE EPSE MOAMPEA MBIO</w:t>
      </w:r>
    </w:p>
    <w:p w14:paraId="2E65A82D" w14:textId="77777777" w:rsidR="00007CD4" w:rsidRPr="00BF63DB" w:rsidRDefault="00007CD4" w:rsidP="0082538C">
      <w:pPr>
        <w:rPr>
          <w:sz w:val="22"/>
          <w:szCs w:val="22"/>
          <w:lang w:val="en-US"/>
        </w:rPr>
      </w:pPr>
    </w:p>
    <w:p w14:paraId="0CF1A369" w14:textId="77777777" w:rsidR="00007CD4" w:rsidRPr="00BF63DB" w:rsidRDefault="00007CD4" w:rsidP="0082538C">
      <w:pPr>
        <w:rPr>
          <w:sz w:val="22"/>
          <w:szCs w:val="22"/>
          <w:lang w:val="en-US"/>
        </w:rPr>
      </w:pPr>
    </w:p>
    <w:p w14:paraId="7E0C0C8A" w14:textId="77777777" w:rsidR="00AD45D3" w:rsidRDefault="00AD45D3" w:rsidP="00AD45D3">
      <w:pPr>
        <w:spacing w:after="120"/>
        <w:rPr>
          <w:b/>
        </w:rPr>
      </w:pPr>
    </w:p>
    <w:p w14:paraId="2F4A0A30" w14:textId="77777777" w:rsidR="00AD45D3" w:rsidRDefault="00AD45D3" w:rsidP="00AD45D3">
      <w:pPr>
        <w:spacing w:after="120"/>
        <w:rPr>
          <w:b/>
        </w:rPr>
      </w:pPr>
    </w:p>
    <w:p w14:paraId="4675973F" w14:textId="77777777" w:rsidR="00AD45D3" w:rsidRDefault="00AD45D3" w:rsidP="00AD45D3">
      <w:pPr>
        <w:spacing w:after="120"/>
        <w:rPr>
          <w:b/>
        </w:rPr>
      </w:pPr>
    </w:p>
    <w:p w14:paraId="2838347D" w14:textId="77777777" w:rsidR="00AD45D3" w:rsidRDefault="00AD45D3" w:rsidP="00AD45D3">
      <w:pPr>
        <w:spacing w:after="120"/>
        <w:rPr>
          <w:b/>
        </w:rPr>
      </w:pPr>
    </w:p>
    <w:p w14:paraId="0F4268C5" w14:textId="77777777" w:rsidR="00AD45D3" w:rsidRPr="00F77F4A" w:rsidRDefault="00AD45D3" w:rsidP="00AD45D3">
      <w:pPr>
        <w:spacing w:after="120"/>
        <w:rPr>
          <w:b/>
        </w:rPr>
      </w:pPr>
      <w:r>
        <w:rPr>
          <w:b/>
        </w:rPr>
        <w:t xml:space="preserve">NOTICE OF OPEN NATIONAL CALL FOR TENDER </w:t>
      </w:r>
      <w:bookmarkStart w:id="9" w:name="_Hlk190339696"/>
      <w:r>
        <w:rPr>
          <w:b/>
        </w:rPr>
        <w:t>N°_</w:t>
      </w:r>
      <w:r w:rsidRPr="000552C1">
        <w:rPr>
          <w:b/>
          <w:color w:val="FF0000"/>
        </w:rPr>
        <w:t>003</w:t>
      </w:r>
      <w:r>
        <w:rPr>
          <w:b/>
        </w:rPr>
        <w:t>/AONO/DG/DQSE/SDSS/CIPM-SCDP/2025 OF_</w:t>
      </w:r>
      <w:r w:rsidRPr="000552C1">
        <w:rPr>
          <w:b/>
          <w:color w:val="FF0000"/>
        </w:rPr>
        <w:t>13 FEVRIER 2025</w:t>
      </w:r>
      <w:r>
        <w:rPr>
          <w:b/>
        </w:rPr>
        <w:t xml:space="preserve"> FOR THE SUPPLY OF SCDP PERSONAL PROTECTIVE EQUIPMENT (PPE) </w:t>
      </w:r>
    </w:p>
    <w:bookmarkEnd w:id="9"/>
    <w:p w14:paraId="01B9FA61" w14:textId="77777777" w:rsidR="00AD45D3" w:rsidRDefault="00AD45D3" w:rsidP="00AD45D3">
      <w:pPr>
        <w:spacing w:after="120"/>
        <w:jc w:val="center"/>
        <w:rPr>
          <w:b/>
          <w:color w:val="000000"/>
        </w:rPr>
      </w:pPr>
      <w:r>
        <w:rPr>
          <w:b/>
        </w:rPr>
        <w:t xml:space="preserve">                                                                 </w:t>
      </w:r>
      <w:proofErr w:type="spellStart"/>
      <w:proofErr w:type="gramStart"/>
      <w:r>
        <w:rPr>
          <w:b/>
        </w:rPr>
        <w:t>Funding</w:t>
      </w:r>
      <w:proofErr w:type="spellEnd"/>
      <w:r>
        <w:rPr>
          <w:b/>
        </w:rPr>
        <w:t>:</w:t>
      </w:r>
      <w:proofErr w:type="gramEnd"/>
      <w:r>
        <w:rPr>
          <w:b/>
        </w:rPr>
        <w:t xml:space="preserve"> </w:t>
      </w:r>
      <w:r>
        <w:rPr>
          <w:b/>
          <w:color w:val="000000"/>
        </w:rPr>
        <w:t>SCDP 2025 INVESTMENT BUDGET</w:t>
      </w:r>
    </w:p>
    <w:p w14:paraId="56C7002D" w14:textId="77777777" w:rsidR="00AD45D3" w:rsidRPr="00B15E17" w:rsidRDefault="00AD45D3" w:rsidP="00AD45D3">
      <w:pPr>
        <w:spacing w:after="120"/>
        <w:jc w:val="center"/>
        <w:rPr>
          <w:b/>
          <w:sz w:val="28"/>
        </w:rPr>
      </w:pPr>
    </w:p>
    <w:p w14:paraId="2B5EAD3F" w14:textId="77777777" w:rsidR="00AD45D3" w:rsidRPr="00B15E17" w:rsidRDefault="00AD45D3" w:rsidP="00AD45D3">
      <w:pPr>
        <w:numPr>
          <w:ilvl w:val="0"/>
          <w:numId w:val="113"/>
        </w:numPr>
        <w:spacing w:after="120"/>
        <w:ind w:left="709" w:hanging="709"/>
        <w:rPr>
          <w:b/>
        </w:rPr>
      </w:pPr>
      <w:proofErr w:type="spellStart"/>
      <w:r>
        <w:rPr>
          <w:b/>
        </w:rPr>
        <w:t>Purpose</w:t>
      </w:r>
      <w:proofErr w:type="spellEnd"/>
      <w:r>
        <w:rPr>
          <w:b/>
        </w:rPr>
        <w:t xml:space="preserve"> of Call for Tenders.</w:t>
      </w:r>
    </w:p>
    <w:p w14:paraId="6A290DC5" w14:textId="77777777" w:rsidR="00AD45D3" w:rsidRPr="00B15E17" w:rsidRDefault="00AD45D3" w:rsidP="00AD45D3">
      <w:pPr>
        <w:widowControl/>
        <w:suppressAutoHyphens w:val="0"/>
        <w:autoSpaceDN/>
        <w:spacing w:after="120"/>
        <w:rPr>
          <w:rFonts w:eastAsia="Calibri"/>
          <w:szCs w:val="22"/>
        </w:rPr>
      </w:pPr>
      <w:r>
        <w:t xml:space="preserve">On </w:t>
      </w:r>
      <w:proofErr w:type="spellStart"/>
      <w:r>
        <w:t>behalf</w:t>
      </w:r>
      <w:proofErr w:type="spellEnd"/>
      <w:r>
        <w:t xml:space="preserve"> of the </w:t>
      </w:r>
      <w:proofErr w:type="spellStart"/>
      <w:r>
        <w:t>Cameroon</w:t>
      </w:r>
      <w:proofErr w:type="spellEnd"/>
      <w:r>
        <w:t xml:space="preserve"> Petroleum </w:t>
      </w:r>
      <w:proofErr w:type="spellStart"/>
      <w:r>
        <w:t>Depots</w:t>
      </w:r>
      <w:proofErr w:type="spellEnd"/>
      <w:r>
        <w:t xml:space="preserve"> </w:t>
      </w:r>
      <w:proofErr w:type="spellStart"/>
      <w:r>
        <w:t>Company</w:t>
      </w:r>
      <w:proofErr w:type="spellEnd"/>
      <w:r>
        <w:t xml:space="preserve"> (SCDP), the General Manager </w:t>
      </w:r>
      <w:proofErr w:type="spellStart"/>
      <w:r>
        <w:t>is</w:t>
      </w:r>
      <w:proofErr w:type="spellEnd"/>
      <w:r>
        <w:t xml:space="preserve"> </w:t>
      </w:r>
      <w:proofErr w:type="spellStart"/>
      <w:r>
        <w:t>launching</w:t>
      </w:r>
      <w:proofErr w:type="spellEnd"/>
      <w:r>
        <w:t xml:space="preserve"> an Open National Call for Tenders (ONCT) for the </w:t>
      </w:r>
      <w:proofErr w:type="spellStart"/>
      <w:r>
        <w:t>supply</w:t>
      </w:r>
      <w:proofErr w:type="spellEnd"/>
      <w:r>
        <w:t xml:space="preserve"> of SCDP </w:t>
      </w:r>
      <w:proofErr w:type="spellStart"/>
      <w:r>
        <w:t>personal</w:t>
      </w:r>
      <w:proofErr w:type="spellEnd"/>
      <w:r>
        <w:t xml:space="preserve"> protective </w:t>
      </w:r>
      <w:proofErr w:type="spellStart"/>
      <w:r>
        <w:t>equipment</w:t>
      </w:r>
      <w:proofErr w:type="spellEnd"/>
      <w:r>
        <w:t xml:space="preserve"> (PPE).</w:t>
      </w:r>
    </w:p>
    <w:p w14:paraId="44022E22" w14:textId="77777777" w:rsidR="00AD45D3" w:rsidRDefault="00AD45D3" w:rsidP="00AD45D3">
      <w:pPr>
        <w:pStyle w:val="Paragraphedeliste"/>
        <w:numPr>
          <w:ilvl w:val="0"/>
          <w:numId w:val="113"/>
        </w:numPr>
        <w:spacing w:before="240" w:after="120"/>
        <w:ind w:left="357" w:hanging="357"/>
        <w:rPr>
          <w:b/>
        </w:rPr>
      </w:pPr>
      <w:r>
        <w:rPr>
          <w:b/>
        </w:rPr>
        <w:t xml:space="preserve">    Nature of services</w:t>
      </w:r>
    </w:p>
    <w:p w14:paraId="22B0B9F3" w14:textId="77777777" w:rsidR="00AD45D3" w:rsidRPr="00660410" w:rsidRDefault="00AD45D3" w:rsidP="00AD45D3">
      <w:pPr>
        <w:widowControl/>
        <w:suppressAutoHyphens w:val="0"/>
        <w:autoSpaceDN/>
        <w:spacing w:after="120"/>
        <w:rPr>
          <w:rFonts w:eastAsia="Calibri"/>
          <w:szCs w:val="22"/>
        </w:rPr>
      </w:pPr>
      <w:r>
        <w:t xml:space="preserve">Services </w:t>
      </w:r>
      <w:proofErr w:type="spellStart"/>
      <w:r>
        <w:t>under</w:t>
      </w:r>
      <w:proofErr w:type="spellEnd"/>
      <w:r>
        <w:t xml:space="preserve"> </w:t>
      </w:r>
      <w:proofErr w:type="spellStart"/>
      <w:r>
        <w:t>this</w:t>
      </w:r>
      <w:proofErr w:type="spellEnd"/>
      <w:r>
        <w:t xml:space="preserve"> Call for Tenders </w:t>
      </w:r>
      <w:proofErr w:type="spellStart"/>
      <w:r>
        <w:t>include</w:t>
      </w:r>
      <w:proofErr w:type="spellEnd"/>
      <w:r>
        <w:t xml:space="preserve"> supplies </w:t>
      </w:r>
      <w:proofErr w:type="spellStart"/>
      <w:r>
        <w:t>described</w:t>
      </w:r>
      <w:proofErr w:type="spellEnd"/>
      <w:r>
        <w:t xml:space="preserve"> in the </w:t>
      </w:r>
      <w:proofErr w:type="spellStart"/>
      <w:r>
        <w:t>Supply</w:t>
      </w:r>
      <w:proofErr w:type="spellEnd"/>
      <w:r>
        <w:t xml:space="preserve"> Description (SD).</w:t>
      </w:r>
    </w:p>
    <w:p w14:paraId="70DA72D2" w14:textId="77777777" w:rsidR="00AD45D3" w:rsidRPr="00B15E17" w:rsidRDefault="00AD45D3" w:rsidP="00AD45D3">
      <w:pPr>
        <w:numPr>
          <w:ilvl w:val="0"/>
          <w:numId w:val="113"/>
        </w:numPr>
        <w:spacing w:before="240" w:after="120"/>
        <w:ind w:left="709" w:hanging="709"/>
        <w:rPr>
          <w:b/>
        </w:rPr>
      </w:pPr>
      <w:r>
        <w:rPr>
          <w:b/>
        </w:rPr>
        <w:t xml:space="preserve">Delivery </w:t>
      </w:r>
      <w:proofErr w:type="spellStart"/>
      <w:r>
        <w:rPr>
          <w:b/>
        </w:rPr>
        <w:t>period</w:t>
      </w:r>
      <w:proofErr w:type="spellEnd"/>
    </w:p>
    <w:p w14:paraId="0773D070" w14:textId="77777777" w:rsidR="00AD45D3" w:rsidRPr="00F77F4A" w:rsidRDefault="00AD45D3" w:rsidP="00AD45D3">
      <w:pPr>
        <w:autoSpaceDE w:val="0"/>
        <w:spacing w:before="11"/>
        <w:ind w:right="-18"/>
        <w:rPr>
          <w:rFonts w:cs="Arial"/>
          <w:bCs/>
        </w:rPr>
      </w:pPr>
      <w:r>
        <w:t xml:space="preserve">The maximum </w:t>
      </w:r>
      <w:proofErr w:type="spellStart"/>
      <w:r>
        <w:t>period</w:t>
      </w:r>
      <w:proofErr w:type="spellEnd"/>
      <w:r>
        <w:t xml:space="preserve"> </w:t>
      </w:r>
      <w:proofErr w:type="spellStart"/>
      <w:r>
        <w:t>provided</w:t>
      </w:r>
      <w:proofErr w:type="spellEnd"/>
      <w:r>
        <w:t xml:space="preserve"> by the Project </w:t>
      </w:r>
      <w:proofErr w:type="spellStart"/>
      <w:r>
        <w:t>Owner</w:t>
      </w:r>
      <w:proofErr w:type="spellEnd"/>
      <w:r>
        <w:t xml:space="preserve"> for </w:t>
      </w:r>
      <w:proofErr w:type="spellStart"/>
      <w:r>
        <w:t>delivery</w:t>
      </w:r>
      <w:proofErr w:type="spellEnd"/>
      <w:r>
        <w:t xml:space="preserve"> of the supplies </w:t>
      </w:r>
      <w:proofErr w:type="spellStart"/>
      <w:r>
        <w:t>covered</w:t>
      </w:r>
      <w:proofErr w:type="spellEnd"/>
      <w:r>
        <w:t xml:space="preserve"> by </w:t>
      </w:r>
      <w:proofErr w:type="spellStart"/>
      <w:r>
        <w:t>this</w:t>
      </w:r>
      <w:proofErr w:type="spellEnd"/>
      <w:r>
        <w:t xml:space="preserve"> Call for Tenders </w:t>
      </w:r>
      <w:proofErr w:type="spellStart"/>
      <w:r>
        <w:t>is</w:t>
      </w:r>
      <w:proofErr w:type="spellEnd"/>
      <w:r>
        <w:t xml:space="preserve"> </w:t>
      </w:r>
      <w:r>
        <w:rPr>
          <w:b/>
          <w:bCs/>
        </w:rPr>
        <w:t>four (04)</w:t>
      </w:r>
      <w:r>
        <w:t xml:space="preserve"> </w:t>
      </w:r>
      <w:proofErr w:type="spellStart"/>
      <w:r>
        <w:rPr>
          <w:b/>
          <w:bCs/>
        </w:rPr>
        <w:t>months</w:t>
      </w:r>
      <w:proofErr w:type="spellEnd"/>
      <w:r>
        <w:t>.</w:t>
      </w:r>
    </w:p>
    <w:p w14:paraId="01100CC4" w14:textId="77777777" w:rsidR="00AD45D3" w:rsidRPr="00B15E17" w:rsidRDefault="00AD45D3" w:rsidP="00AD45D3">
      <w:pPr>
        <w:numPr>
          <w:ilvl w:val="0"/>
          <w:numId w:val="113"/>
        </w:numPr>
        <w:spacing w:before="240" w:after="120"/>
        <w:ind w:left="709" w:hanging="709"/>
        <w:rPr>
          <w:b/>
        </w:rPr>
      </w:pPr>
      <w:proofErr w:type="spellStart"/>
      <w:r>
        <w:rPr>
          <w:b/>
        </w:rPr>
        <w:t>Allotment</w:t>
      </w:r>
      <w:proofErr w:type="spellEnd"/>
    </w:p>
    <w:p w14:paraId="5FC677E5" w14:textId="77777777" w:rsidR="00AD45D3" w:rsidRDefault="00AD45D3" w:rsidP="00AD45D3">
      <w:pPr>
        <w:autoSpaceDE w:val="0"/>
        <w:spacing w:before="11"/>
        <w:ind w:right="-144"/>
        <w:rPr>
          <w:rFonts w:eastAsia="Arial Unicode MS" w:cs="Arial"/>
        </w:rPr>
      </w:pPr>
      <w:r>
        <w:t xml:space="preserve">Services </w:t>
      </w:r>
      <w:proofErr w:type="spellStart"/>
      <w:r>
        <w:t>under</w:t>
      </w:r>
      <w:proofErr w:type="spellEnd"/>
      <w:r>
        <w:t xml:space="preserve"> </w:t>
      </w:r>
      <w:proofErr w:type="spellStart"/>
      <w:r>
        <w:t>this</w:t>
      </w:r>
      <w:proofErr w:type="spellEnd"/>
      <w:r>
        <w:t xml:space="preserve"> Call for Tenders are </w:t>
      </w:r>
      <w:proofErr w:type="spellStart"/>
      <w:r>
        <w:t>divided</w:t>
      </w:r>
      <w:proofErr w:type="spellEnd"/>
      <w:r>
        <w:t xml:space="preserve"> </w:t>
      </w:r>
      <w:proofErr w:type="spellStart"/>
      <w:r>
        <w:t>into</w:t>
      </w:r>
      <w:proofErr w:type="spellEnd"/>
      <w:r>
        <w:t xml:space="preserve"> </w:t>
      </w:r>
      <w:proofErr w:type="spellStart"/>
      <w:r>
        <w:t>two</w:t>
      </w:r>
      <w:proofErr w:type="spellEnd"/>
      <w:r>
        <w:t xml:space="preserve"> (02) </w:t>
      </w:r>
      <w:proofErr w:type="spellStart"/>
      <w:r>
        <w:t>batches</w:t>
      </w:r>
      <w:proofErr w:type="spellEnd"/>
      <w:r>
        <w:t xml:space="preserve"> as </w:t>
      </w:r>
      <w:proofErr w:type="spellStart"/>
      <w:proofErr w:type="gramStart"/>
      <w:r>
        <w:t>follows</w:t>
      </w:r>
      <w:proofErr w:type="spellEnd"/>
      <w:r>
        <w:t>:</w:t>
      </w:r>
      <w:proofErr w:type="gramEnd"/>
    </w:p>
    <w:p w14:paraId="5BF26AFA" w14:textId="77777777" w:rsidR="00AD45D3" w:rsidRPr="000F4B0B" w:rsidRDefault="00AD45D3" w:rsidP="00AD45D3">
      <w:pPr>
        <w:spacing w:before="0" w:after="120" w:line="240" w:lineRule="auto"/>
        <w:rPr>
          <w:rFonts w:cs="Arial"/>
          <w:b/>
          <w:sz w:val="22"/>
          <w:szCs w:val="22"/>
        </w:rPr>
      </w:pPr>
      <w:r>
        <w:rPr>
          <w:b/>
          <w:sz w:val="22"/>
          <w:u w:val="single"/>
        </w:rPr>
        <w:t>BATCH N°1 </w:t>
      </w:r>
      <w:r>
        <w:rPr>
          <w:b/>
          <w:sz w:val="22"/>
        </w:rPr>
        <w:t xml:space="preserve">: </w:t>
      </w:r>
      <w:proofErr w:type="spellStart"/>
      <w:r>
        <w:rPr>
          <w:b/>
          <w:sz w:val="22"/>
        </w:rPr>
        <w:t>Safety</w:t>
      </w:r>
      <w:proofErr w:type="spellEnd"/>
      <w:r>
        <w:rPr>
          <w:b/>
          <w:sz w:val="22"/>
        </w:rPr>
        <w:t xml:space="preserve"> </w:t>
      </w:r>
      <w:proofErr w:type="spellStart"/>
      <w:r>
        <w:rPr>
          <w:b/>
          <w:sz w:val="22"/>
        </w:rPr>
        <w:t>shoes</w:t>
      </w:r>
      <w:proofErr w:type="spellEnd"/>
      <w:r>
        <w:rPr>
          <w:b/>
          <w:sz w:val="22"/>
        </w:rPr>
        <w:t xml:space="preserve">, Boots and </w:t>
      </w:r>
      <w:proofErr w:type="spellStart"/>
      <w:r>
        <w:rPr>
          <w:b/>
          <w:sz w:val="22"/>
        </w:rPr>
        <w:t>Helmets</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6584"/>
        <w:gridCol w:w="850"/>
        <w:gridCol w:w="1305"/>
      </w:tblGrid>
      <w:tr w:rsidR="00AD45D3" w:rsidRPr="000F4B0B" w14:paraId="01A041B2" w14:textId="77777777" w:rsidTr="002E26A5">
        <w:trPr>
          <w:trHeight w:val="284"/>
        </w:trPr>
        <w:tc>
          <w:tcPr>
            <w:tcW w:w="1179" w:type="dxa"/>
            <w:shd w:val="clear" w:color="auto" w:fill="auto"/>
            <w:vAlign w:val="center"/>
          </w:tcPr>
          <w:p w14:paraId="7DFED581" w14:textId="77777777" w:rsidR="00AD45D3" w:rsidRPr="000F4B0B" w:rsidRDefault="00AD45D3" w:rsidP="002E26A5">
            <w:pPr>
              <w:spacing w:after="120" w:line="240" w:lineRule="auto"/>
              <w:jc w:val="center"/>
              <w:rPr>
                <w:rFonts w:eastAsia="Calibri" w:cs="Arial"/>
                <w:b/>
                <w:sz w:val="22"/>
                <w:szCs w:val="22"/>
              </w:rPr>
            </w:pPr>
            <w:r>
              <w:rPr>
                <w:b/>
                <w:sz w:val="22"/>
              </w:rPr>
              <w:t>REF</w:t>
            </w:r>
          </w:p>
        </w:tc>
        <w:tc>
          <w:tcPr>
            <w:tcW w:w="6584" w:type="dxa"/>
            <w:shd w:val="clear" w:color="auto" w:fill="auto"/>
            <w:vAlign w:val="center"/>
          </w:tcPr>
          <w:p w14:paraId="3451AA27" w14:textId="77777777" w:rsidR="00AD45D3" w:rsidRPr="000F4B0B" w:rsidRDefault="00AD45D3" w:rsidP="002E26A5">
            <w:pPr>
              <w:spacing w:after="120" w:line="240" w:lineRule="auto"/>
              <w:jc w:val="center"/>
              <w:rPr>
                <w:rFonts w:eastAsia="Calibri" w:cs="Arial"/>
                <w:b/>
                <w:sz w:val="22"/>
                <w:szCs w:val="22"/>
              </w:rPr>
            </w:pPr>
            <w:r>
              <w:rPr>
                <w:b/>
                <w:sz w:val="22"/>
              </w:rPr>
              <w:t>DESCRIPTION</w:t>
            </w:r>
          </w:p>
        </w:tc>
        <w:tc>
          <w:tcPr>
            <w:tcW w:w="850" w:type="dxa"/>
            <w:shd w:val="clear" w:color="auto" w:fill="auto"/>
            <w:vAlign w:val="center"/>
          </w:tcPr>
          <w:p w14:paraId="3BF97069" w14:textId="77777777" w:rsidR="00AD45D3" w:rsidRPr="000F4B0B" w:rsidRDefault="00AD45D3" w:rsidP="002E26A5">
            <w:pPr>
              <w:spacing w:after="120" w:line="240" w:lineRule="auto"/>
              <w:jc w:val="center"/>
              <w:rPr>
                <w:rFonts w:eastAsia="Calibri" w:cs="Arial"/>
                <w:b/>
                <w:sz w:val="22"/>
                <w:szCs w:val="22"/>
              </w:rPr>
            </w:pPr>
            <w:r>
              <w:rPr>
                <w:b/>
                <w:sz w:val="22"/>
              </w:rPr>
              <w:t>UNIT</w:t>
            </w:r>
          </w:p>
        </w:tc>
        <w:tc>
          <w:tcPr>
            <w:tcW w:w="1305" w:type="dxa"/>
            <w:shd w:val="clear" w:color="auto" w:fill="auto"/>
            <w:vAlign w:val="center"/>
          </w:tcPr>
          <w:p w14:paraId="6B5A489B" w14:textId="77777777" w:rsidR="00AD45D3" w:rsidRPr="000F4B0B" w:rsidRDefault="00AD45D3" w:rsidP="002E26A5">
            <w:pPr>
              <w:spacing w:after="120" w:line="240" w:lineRule="auto"/>
              <w:jc w:val="center"/>
              <w:rPr>
                <w:rFonts w:eastAsia="Calibri" w:cs="Arial"/>
                <w:b/>
                <w:sz w:val="22"/>
                <w:szCs w:val="22"/>
              </w:rPr>
            </w:pPr>
            <w:r>
              <w:rPr>
                <w:b/>
                <w:sz w:val="22"/>
              </w:rPr>
              <w:t>QUANTITY</w:t>
            </w:r>
          </w:p>
        </w:tc>
      </w:tr>
      <w:tr w:rsidR="00AD45D3" w:rsidRPr="000F4B0B" w14:paraId="67C3507D" w14:textId="77777777" w:rsidTr="002E26A5">
        <w:trPr>
          <w:trHeight w:val="284"/>
        </w:trPr>
        <w:tc>
          <w:tcPr>
            <w:tcW w:w="9918" w:type="dxa"/>
            <w:gridSpan w:val="4"/>
            <w:shd w:val="clear" w:color="auto" w:fill="A6A6A6"/>
            <w:vAlign w:val="center"/>
          </w:tcPr>
          <w:p w14:paraId="7C0505FA" w14:textId="77777777" w:rsidR="00AD45D3" w:rsidRPr="000F4B0B" w:rsidRDefault="00AD45D3" w:rsidP="002E26A5">
            <w:pPr>
              <w:spacing w:before="60" w:after="60" w:line="240" w:lineRule="auto"/>
              <w:jc w:val="center"/>
              <w:rPr>
                <w:rFonts w:eastAsia="Calibri" w:cs="Arial"/>
                <w:b/>
                <w:sz w:val="22"/>
                <w:szCs w:val="22"/>
              </w:rPr>
            </w:pPr>
            <w:r>
              <w:rPr>
                <w:b/>
                <w:sz w:val="22"/>
              </w:rPr>
              <w:t>SAFETY SHOES</w:t>
            </w:r>
          </w:p>
        </w:tc>
      </w:tr>
      <w:tr w:rsidR="00AD45D3" w:rsidRPr="000F4B0B" w14:paraId="420321D0" w14:textId="77777777" w:rsidTr="002E26A5">
        <w:trPr>
          <w:trHeight w:val="284"/>
        </w:trPr>
        <w:tc>
          <w:tcPr>
            <w:tcW w:w="1179" w:type="dxa"/>
            <w:shd w:val="clear" w:color="auto" w:fill="auto"/>
            <w:vAlign w:val="center"/>
          </w:tcPr>
          <w:p w14:paraId="4AF3BCC7" w14:textId="77777777" w:rsidR="00AD45D3" w:rsidRPr="000F4B0B" w:rsidRDefault="00AD45D3" w:rsidP="002E26A5">
            <w:pPr>
              <w:spacing w:before="0" w:after="0" w:line="240" w:lineRule="auto"/>
              <w:rPr>
                <w:rFonts w:eastAsia="Calibri" w:cs="Arial"/>
                <w:sz w:val="22"/>
                <w:szCs w:val="22"/>
              </w:rPr>
            </w:pPr>
            <w:r>
              <w:rPr>
                <w:sz w:val="22"/>
              </w:rPr>
              <w:t>1100</w:t>
            </w:r>
          </w:p>
        </w:tc>
        <w:tc>
          <w:tcPr>
            <w:tcW w:w="6584" w:type="dxa"/>
            <w:shd w:val="clear" w:color="auto" w:fill="auto"/>
            <w:vAlign w:val="center"/>
          </w:tcPr>
          <w:p w14:paraId="039DF151" w14:textId="77777777" w:rsidR="00AD45D3" w:rsidRPr="000F4B0B" w:rsidRDefault="00AD45D3" w:rsidP="002E26A5">
            <w:pPr>
              <w:spacing w:before="0" w:after="0" w:line="240" w:lineRule="auto"/>
              <w:rPr>
                <w:rFonts w:eastAsia="Calibri" w:cs="Arial"/>
                <w:sz w:val="22"/>
                <w:szCs w:val="22"/>
              </w:rPr>
            </w:pPr>
            <w:r>
              <w:rPr>
                <w:sz w:val="22"/>
              </w:rPr>
              <w:t xml:space="preserve">S3 – SRC HRO, IN 20345 </w:t>
            </w:r>
            <w:proofErr w:type="gramStart"/>
            <w:r>
              <w:rPr>
                <w:sz w:val="22"/>
              </w:rPr>
              <w:t>STANDARD:</w:t>
            </w:r>
            <w:proofErr w:type="gramEnd"/>
            <w:r>
              <w:rPr>
                <w:sz w:val="22"/>
              </w:rPr>
              <w:t xml:space="preserve"> 2011 </w:t>
            </w:r>
          </w:p>
        </w:tc>
        <w:tc>
          <w:tcPr>
            <w:tcW w:w="850" w:type="dxa"/>
            <w:shd w:val="clear" w:color="auto" w:fill="auto"/>
            <w:vAlign w:val="center"/>
          </w:tcPr>
          <w:p w14:paraId="5D3F6DCA"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305" w:type="dxa"/>
            <w:shd w:val="clear" w:color="auto" w:fill="auto"/>
            <w:vAlign w:val="center"/>
          </w:tcPr>
          <w:p w14:paraId="6563D584" w14:textId="77777777" w:rsidR="00AD45D3" w:rsidRPr="000F4B0B" w:rsidRDefault="00AD45D3" w:rsidP="002E26A5">
            <w:pPr>
              <w:spacing w:before="0" w:after="0" w:line="240" w:lineRule="auto"/>
              <w:jc w:val="center"/>
              <w:rPr>
                <w:rFonts w:eastAsia="Calibri" w:cs="Arial"/>
                <w:sz w:val="22"/>
                <w:szCs w:val="22"/>
              </w:rPr>
            </w:pPr>
            <w:r>
              <w:rPr>
                <w:sz w:val="22"/>
              </w:rPr>
              <w:t>750</w:t>
            </w:r>
          </w:p>
        </w:tc>
      </w:tr>
      <w:tr w:rsidR="00AD45D3" w:rsidRPr="000F4B0B" w14:paraId="4595DBFF" w14:textId="77777777" w:rsidTr="002E26A5">
        <w:trPr>
          <w:trHeight w:val="284"/>
        </w:trPr>
        <w:tc>
          <w:tcPr>
            <w:tcW w:w="9918" w:type="dxa"/>
            <w:gridSpan w:val="4"/>
            <w:shd w:val="clear" w:color="auto" w:fill="A6A6A6"/>
            <w:vAlign w:val="center"/>
          </w:tcPr>
          <w:p w14:paraId="0D3501E1" w14:textId="77777777" w:rsidR="00AD45D3" w:rsidRPr="000F4B0B" w:rsidRDefault="00AD45D3" w:rsidP="002E26A5">
            <w:pPr>
              <w:spacing w:before="60" w:after="60" w:line="240" w:lineRule="auto"/>
              <w:jc w:val="center"/>
              <w:rPr>
                <w:rFonts w:eastAsia="Calibri" w:cs="Arial"/>
                <w:b/>
                <w:sz w:val="22"/>
                <w:szCs w:val="22"/>
              </w:rPr>
            </w:pPr>
            <w:r>
              <w:rPr>
                <w:b/>
                <w:sz w:val="22"/>
              </w:rPr>
              <w:t>SAFETY BOOTS</w:t>
            </w:r>
          </w:p>
        </w:tc>
      </w:tr>
      <w:tr w:rsidR="00AD45D3" w:rsidRPr="000F4B0B" w14:paraId="7DE5B338" w14:textId="77777777" w:rsidTr="002E26A5">
        <w:trPr>
          <w:trHeight w:val="284"/>
        </w:trPr>
        <w:tc>
          <w:tcPr>
            <w:tcW w:w="1179" w:type="dxa"/>
            <w:shd w:val="clear" w:color="auto" w:fill="auto"/>
            <w:vAlign w:val="center"/>
          </w:tcPr>
          <w:p w14:paraId="21259583" w14:textId="77777777" w:rsidR="00AD45D3" w:rsidRPr="000F4B0B" w:rsidRDefault="00AD45D3" w:rsidP="002E26A5">
            <w:pPr>
              <w:spacing w:before="0" w:after="0" w:line="240" w:lineRule="auto"/>
              <w:rPr>
                <w:rFonts w:eastAsia="Calibri" w:cs="Arial"/>
                <w:sz w:val="22"/>
                <w:szCs w:val="22"/>
              </w:rPr>
            </w:pPr>
            <w:r>
              <w:rPr>
                <w:sz w:val="22"/>
              </w:rPr>
              <w:t>1200</w:t>
            </w:r>
          </w:p>
        </w:tc>
        <w:tc>
          <w:tcPr>
            <w:tcW w:w="6584" w:type="dxa"/>
            <w:shd w:val="clear" w:color="auto" w:fill="auto"/>
            <w:vAlign w:val="center"/>
          </w:tcPr>
          <w:p w14:paraId="39E58E31" w14:textId="77777777" w:rsidR="00AD45D3" w:rsidRPr="000F4B0B" w:rsidRDefault="00AD45D3" w:rsidP="002E26A5">
            <w:pPr>
              <w:spacing w:before="60" w:after="60" w:line="240" w:lineRule="auto"/>
              <w:rPr>
                <w:rFonts w:eastAsia="Calibri" w:cs="Arial"/>
                <w:sz w:val="22"/>
                <w:szCs w:val="22"/>
              </w:rPr>
            </w:pPr>
            <w:r>
              <w:rPr>
                <w:sz w:val="22"/>
              </w:rPr>
              <w:t xml:space="preserve">S5 – SRC, 20345 </w:t>
            </w:r>
            <w:proofErr w:type="gramStart"/>
            <w:r>
              <w:rPr>
                <w:sz w:val="22"/>
              </w:rPr>
              <w:t>STANDARD:</w:t>
            </w:r>
            <w:proofErr w:type="gramEnd"/>
            <w:r>
              <w:rPr>
                <w:sz w:val="22"/>
              </w:rPr>
              <w:t xml:space="preserve"> 2011, IN PCV/NITRILE</w:t>
            </w:r>
          </w:p>
        </w:tc>
        <w:tc>
          <w:tcPr>
            <w:tcW w:w="850" w:type="dxa"/>
            <w:shd w:val="clear" w:color="auto" w:fill="auto"/>
            <w:vAlign w:val="center"/>
          </w:tcPr>
          <w:p w14:paraId="368CD235"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305" w:type="dxa"/>
            <w:shd w:val="clear" w:color="auto" w:fill="auto"/>
            <w:vAlign w:val="center"/>
          </w:tcPr>
          <w:p w14:paraId="5368FE04" w14:textId="77777777" w:rsidR="00AD45D3" w:rsidRPr="000F4B0B" w:rsidRDefault="00AD45D3" w:rsidP="002E26A5">
            <w:pPr>
              <w:spacing w:before="0" w:after="0" w:line="240" w:lineRule="auto"/>
              <w:jc w:val="center"/>
              <w:rPr>
                <w:rFonts w:eastAsia="Calibri" w:cs="Arial"/>
                <w:sz w:val="22"/>
                <w:szCs w:val="22"/>
              </w:rPr>
            </w:pPr>
            <w:r>
              <w:rPr>
                <w:sz w:val="22"/>
              </w:rPr>
              <w:t>350</w:t>
            </w:r>
          </w:p>
        </w:tc>
      </w:tr>
      <w:tr w:rsidR="00AD45D3" w:rsidRPr="000F4B0B" w14:paraId="1AACE6B2" w14:textId="77777777" w:rsidTr="002E26A5">
        <w:trPr>
          <w:trHeight w:val="284"/>
        </w:trPr>
        <w:tc>
          <w:tcPr>
            <w:tcW w:w="9918" w:type="dxa"/>
            <w:gridSpan w:val="4"/>
            <w:shd w:val="clear" w:color="auto" w:fill="auto"/>
            <w:vAlign w:val="center"/>
          </w:tcPr>
          <w:p w14:paraId="70196E64" w14:textId="77777777" w:rsidR="00AD45D3" w:rsidRPr="000F4B0B" w:rsidRDefault="00AD45D3" w:rsidP="002E26A5">
            <w:pPr>
              <w:spacing w:before="60" w:after="60" w:line="240" w:lineRule="auto"/>
              <w:jc w:val="center"/>
              <w:rPr>
                <w:rFonts w:eastAsia="Calibri" w:cs="Arial"/>
                <w:b/>
                <w:sz w:val="22"/>
                <w:szCs w:val="22"/>
              </w:rPr>
            </w:pPr>
            <w:proofErr w:type="spellStart"/>
            <w:r>
              <w:rPr>
                <w:b/>
                <w:sz w:val="22"/>
              </w:rPr>
              <w:t>Presentation</w:t>
            </w:r>
            <w:proofErr w:type="spellEnd"/>
            <w:r>
              <w:rPr>
                <w:b/>
                <w:sz w:val="22"/>
              </w:rPr>
              <w:t xml:space="preserve"> of </w:t>
            </w:r>
            <w:proofErr w:type="spellStart"/>
            <w:r>
              <w:rPr>
                <w:b/>
                <w:sz w:val="22"/>
              </w:rPr>
              <w:t>samples</w:t>
            </w:r>
            <w:proofErr w:type="spellEnd"/>
            <w:r>
              <w:rPr>
                <w:b/>
                <w:sz w:val="22"/>
              </w:rPr>
              <w:t xml:space="preserve"> by </w:t>
            </w:r>
            <w:proofErr w:type="spellStart"/>
            <w:r>
              <w:rPr>
                <w:b/>
                <w:sz w:val="22"/>
              </w:rPr>
              <w:t>bidders</w:t>
            </w:r>
            <w:proofErr w:type="spellEnd"/>
            <w:r>
              <w:rPr>
                <w:b/>
                <w:sz w:val="22"/>
              </w:rPr>
              <w:t xml:space="preserve"> </w:t>
            </w:r>
            <w:proofErr w:type="spellStart"/>
            <w:r>
              <w:rPr>
                <w:b/>
                <w:sz w:val="22"/>
              </w:rPr>
              <w:t>is</w:t>
            </w:r>
            <w:proofErr w:type="spellEnd"/>
            <w:r>
              <w:rPr>
                <w:b/>
                <w:sz w:val="22"/>
              </w:rPr>
              <w:t xml:space="preserve"> </w:t>
            </w:r>
            <w:proofErr w:type="spellStart"/>
            <w:r>
              <w:rPr>
                <w:b/>
                <w:sz w:val="22"/>
              </w:rPr>
              <w:t>mandatory</w:t>
            </w:r>
            <w:proofErr w:type="spellEnd"/>
          </w:p>
        </w:tc>
      </w:tr>
    </w:tbl>
    <w:p w14:paraId="761AF195" w14:textId="77777777" w:rsidR="00AD45D3" w:rsidRPr="000F4B0B" w:rsidRDefault="00AD45D3" w:rsidP="00AD45D3">
      <w:pPr>
        <w:spacing w:before="0" w:after="0" w:line="240" w:lineRule="auto"/>
        <w:rPr>
          <w:rFonts w:cs="Arial"/>
          <w:b/>
          <w:sz w:val="22"/>
          <w:szCs w:val="22"/>
        </w:rPr>
      </w:pPr>
    </w:p>
    <w:p w14:paraId="02B2E6CE" w14:textId="77777777" w:rsidR="00AD45D3" w:rsidRPr="000F4B0B" w:rsidRDefault="00AD45D3" w:rsidP="00AD45D3">
      <w:pPr>
        <w:spacing w:before="0" w:after="0" w:line="240" w:lineRule="auto"/>
        <w:rPr>
          <w:rFonts w:cs="Arial"/>
          <w:b/>
          <w:sz w:val="22"/>
          <w:szCs w:val="22"/>
        </w:rPr>
      </w:pPr>
      <w:r>
        <w:rPr>
          <w:b/>
          <w:sz w:val="22"/>
          <w:u w:val="single"/>
        </w:rPr>
        <w:t>BATCH N°</w:t>
      </w:r>
      <w:proofErr w:type="gramStart"/>
      <w:r>
        <w:rPr>
          <w:b/>
          <w:sz w:val="22"/>
          <w:u w:val="single"/>
        </w:rPr>
        <w:t>2:</w:t>
      </w:r>
      <w:proofErr w:type="gramEnd"/>
      <w:r>
        <w:rPr>
          <w:b/>
          <w:sz w:val="22"/>
        </w:rPr>
        <w:t xml:space="preserve"> Work and </w:t>
      </w:r>
      <w:proofErr w:type="spellStart"/>
      <w:r>
        <w:rPr>
          <w:b/>
          <w:sz w:val="22"/>
        </w:rPr>
        <w:t>rain</w:t>
      </w:r>
      <w:proofErr w:type="spellEnd"/>
      <w:r>
        <w:rPr>
          <w:b/>
          <w:sz w:val="22"/>
        </w:rPr>
        <w:t xml:space="preserve"> wear and </w:t>
      </w:r>
      <w:proofErr w:type="spellStart"/>
      <w:r>
        <w:rPr>
          <w:b/>
          <w:sz w:val="22"/>
        </w:rPr>
        <w:t>other</w:t>
      </w:r>
      <w:proofErr w:type="spellEnd"/>
      <w:r>
        <w:rPr>
          <w:b/>
          <w:sz w:val="22"/>
        </w:rPr>
        <w:t xml:space="preserve"> </w:t>
      </w:r>
      <w:proofErr w:type="spellStart"/>
      <w:r>
        <w:rPr>
          <w:b/>
          <w:sz w:val="22"/>
        </w:rPr>
        <w:t>Personal</w:t>
      </w:r>
      <w:proofErr w:type="spellEnd"/>
      <w:r>
        <w:rPr>
          <w:b/>
          <w:sz w:val="22"/>
        </w:rPr>
        <w:t xml:space="preserve"> Protective Equipment</w:t>
      </w:r>
    </w:p>
    <w:p w14:paraId="244D221D" w14:textId="77777777" w:rsidR="00AD45D3" w:rsidRPr="000F4B0B" w:rsidRDefault="00AD45D3" w:rsidP="00AD45D3">
      <w:pPr>
        <w:spacing w:before="0" w:after="0" w:line="240" w:lineRule="auto"/>
        <w:rPr>
          <w:rFonts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004"/>
        <w:gridCol w:w="850"/>
        <w:gridCol w:w="1276"/>
      </w:tblGrid>
      <w:tr w:rsidR="00AD45D3" w:rsidRPr="000F4B0B" w14:paraId="20F81313" w14:textId="77777777" w:rsidTr="002E26A5">
        <w:trPr>
          <w:trHeight w:val="340"/>
        </w:trPr>
        <w:tc>
          <w:tcPr>
            <w:tcW w:w="759" w:type="dxa"/>
            <w:shd w:val="clear" w:color="auto" w:fill="auto"/>
            <w:vAlign w:val="center"/>
          </w:tcPr>
          <w:p w14:paraId="3E226BA2" w14:textId="77777777" w:rsidR="00AD45D3" w:rsidRPr="000F4B0B" w:rsidRDefault="00AD45D3" w:rsidP="002E26A5">
            <w:pPr>
              <w:spacing w:before="0" w:after="0" w:line="240" w:lineRule="auto"/>
              <w:jc w:val="center"/>
              <w:rPr>
                <w:rFonts w:eastAsia="Calibri" w:cs="Arial"/>
                <w:b/>
                <w:sz w:val="22"/>
                <w:szCs w:val="22"/>
              </w:rPr>
            </w:pPr>
            <w:r>
              <w:rPr>
                <w:b/>
                <w:sz w:val="22"/>
              </w:rPr>
              <w:t>REF</w:t>
            </w:r>
          </w:p>
        </w:tc>
        <w:tc>
          <w:tcPr>
            <w:tcW w:w="7004" w:type="dxa"/>
            <w:shd w:val="clear" w:color="auto" w:fill="auto"/>
            <w:vAlign w:val="center"/>
          </w:tcPr>
          <w:p w14:paraId="49880011" w14:textId="77777777" w:rsidR="00AD45D3" w:rsidRPr="000F4B0B" w:rsidRDefault="00AD45D3" w:rsidP="002E26A5">
            <w:pPr>
              <w:spacing w:before="60" w:after="60" w:line="240" w:lineRule="auto"/>
              <w:jc w:val="center"/>
              <w:rPr>
                <w:rFonts w:eastAsia="Calibri" w:cs="Arial"/>
                <w:b/>
                <w:sz w:val="22"/>
                <w:szCs w:val="22"/>
              </w:rPr>
            </w:pPr>
            <w:r>
              <w:rPr>
                <w:b/>
                <w:sz w:val="22"/>
              </w:rPr>
              <w:t>DESCRIPTION</w:t>
            </w:r>
          </w:p>
        </w:tc>
        <w:tc>
          <w:tcPr>
            <w:tcW w:w="850" w:type="dxa"/>
            <w:shd w:val="clear" w:color="auto" w:fill="auto"/>
            <w:vAlign w:val="center"/>
          </w:tcPr>
          <w:p w14:paraId="01775A55" w14:textId="77777777" w:rsidR="00AD45D3" w:rsidRPr="000F4B0B" w:rsidRDefault="00AD45D3" w:rsidP="002E26A5">
            <w:pPr>
              <w:spacing w:before="0" w:after="0" w:line="240" w:lineRule="auto"/>
              <w:jc w:val="center"/>
              <w:rPr>
                <w:rFonts w:eastAsia="Calibri" w:cs="Arial"/>
                <w:b/>
                <w:sz w:val="22"/>
                <w:szCs w:val="22"/>
              </w:rPr>
            </w:pPr>
            <w:r>
              <w:rPr>
                <w:b/>
                <w:sz w:val="22"/>
              </w:rPr>
              <w:t>UNIT</w:t>
            </w:r>
          </w:p>
        </w:tc>
        <w:tc>
          <w:tcPr>
            <w:tcW w:w="1276" w:type="dxa"/>
            <w:shd w:val="clear" w:color="auto" w:fill="auto"/>
            <w:vAlign w:val="center"/>
          </w:tcPr>
          <w:p w14:paraId="5AD10D4C" w14:textId="77777777" w:rsidR="00AD45D3" w:rsidRPr="000F4B0B" w:rsidRDefault="00AD45D3" w:rsidP="002E26A5">
            <w:pPr>
              <w:spacing w:before="0" w:after="0" w:line="240" w:lineRule="auto"/>
              <w:jc w:val="center"/>
              <w:rPr>
                <w:rFonts w:eastAsia="Calibri" w:cs="Arial"/>
                <w:b/>
                <w:sz w:val="22"/>
                <w:szCs w:val="22"/>
              </w:rPr>
            </w:pPr>
            <w:r>
              <w:rPr>
                <w:b/>
                <w:sz w:val="22"/>
              </w:rPr>
              <w:t>QUANTITY</w:t>
            </w:r>
          </w:p>
        </w:tc>
      </w:tr>
      <w:tr w:rsidR="00AD45D3" w:rsidRPr="000F4B0B" w14:paraId="770EC29C" w14:textId="77777777" w:rsidTr="002E26A5">
        <w:trPr>
          <w:trHeight w:val="340"/>
        </w:trPr>
        <w:tc>
          <w:tcPr>
            <w:tcW w:w="9889" w:type="dxa"/>
            <w:gridSpan w:val="4"/>
            <w:shd w:val="clear" w:color="auto" w:fill="A6A6A6"/>
            <w:vAlign w:val="center"/>
          </w:tcPr>
          <w:p w14:paraId="68008582" w14:textId="77777777" w:rsidR="00AD45D3" w:rsidRPr="000F4B0B" w:rsidRDefault="00AD45D3" w:rsidP="002E26A5">
            <w:pPr>
              <w:spacing w:before="60" w:after="60" w:line="240" w:lineRule="auto"/>
              <w:jc w:val="center"/>
              <w:rPr>
                <w:rFonts w:eastAsia="Calibri" w:cs="Arial"/>
                <w:b/>
                <w:sz w:val="22"/>
                <w:szCs w:val="22"/>
              </w:rPr>
            </w:pPr>
            <w:r>
              <w:rPr>
                <w:b/>
                <w:sz w:val="22"/>
              </w:rPr>
              <w:t>WORK CLOTHING</w:t>
            </w:r>
          </w:p>
        </w:tc>
      </w:tr>
      <w:tr w:rsidR="00AD45D3" w:rsidRPr="000F4B0B" w14:paraId="4BF1D20A" w14:textId="77777777" w:rsidTr="002E26A5">
        <w:trPr>
          <w:trHeight w:val="340"/>
        </w:trPr>
        <w:tc>
          <w:tcPr>
            <w:tcW w:w="759" w:type="dxa"/>
            <w:shd w:val="clear" w:color="auto" w:fill="auto"/>
            <w:vAlign w:val="center"/>
          </w:tcPr>
          <w:p w14:paraId="0C4CDA94" w14:textId="77777777" w:rsidR="00AD45D3" w:rsidRPr="000F4B0B" w:rsidRDefault="00AD45D3" w:rsidP="002E26A5">
            <w:pPr>
              <w:spacing w:before="0" w:after="0" w:line="240" w:lineRule="auto"/>
              <w:rPr>
                <w:rFonts w:eastAsia="Calibri" w:cs="Arial"/>
                <w:sz w:val="22"/>
                <w:szCs w:val="22"/>
              </w:rPr>
            </w:pPr>
            <w:r>
              <w:rPr>
                <w:sz w:val="22"/>
              </w:rPr>
              <w:t>2100</w:t>
            </w:r>
          </w:p>
        </w:tc>
        <w:tc>
          <w:tcPr>
            <w:tcW w:w="7004" w:type="dxa"/>
            <w:shd w:val="clear" w:color="auto" w:fill="auto"/>
            <w:vAlign w:val="center"/>
          </w:tcPr>
          <w:p w14:paraId="7B6A15A3" w14:textId="77777777" w:rsidR="00AD45D3" w:rsidRPr="000F4B0B" w:rsidRDefault="00AD45D3" w:rsidP="002E26A5">
            <w:pPr>
              <w:spacing w:before="0" w:after="0" w:line="240" w:lineRule="auto"/>
              <w:rPr>
                <w:rFonts w:eastAsia="Calibri" w:cs="Arial"/>
                <w:sz w:val="22"/>
                <w:szCs w:val="22"/>
              </w:rPr>
            </w:pPr>
            <w:r>
              <w:rPr>
                <w:sz w:val="22"/>
              </w:rPr>
              <w:t xml:space="preserve">BLUE WORKING SUIT WITH 3M REFLECTIVE BAND </w:t>
            </w:r>
          </w:p>
        </w:tc>
        <w:tc>
          <w:tcPr>
            <w:tcW w:w="850" w:type="dxa"/>
            <w:shd w:val="clear" w:color="auto" w:fill="auto"/>
            <w:vAlign w:val="center"/>
          </w:tcPr>
          <w:p w14:paraId="2FCCFF0F"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6661AB34" w14:textId="77777777" w:rsidR="00AD45D3" w:rsidRPr="000F4B0B" w:rsidRDefault="00AD45D3" w:rsidP="002E26A5">
            <w:pPr>
              <w:spacing w:before="0" w:after="0" w:line="240" w:lineRule="auto"/>
              <w:jc w:val="center"/>
              <w:rPr>
                <w:rFonts w:eastAsia="Calibri" w:cs="Arial"/>
                <w:sz w:val="22"/>
                <w:szCs w:val="22"/>
              </w:rPr>
            </w:pPr>
            <w:r>
              <w:rPr>
                <w:sz w:val="22"/>
              </w:rPr>
              <w:t>750</w:t>
            </w:r>
          </w:p>
        </w:tc>
      </w:tr>
      <w:tr w:rsidR="00AD45D3" w:rsidRPr="000F4B0B" w14:paraId="40516842" w14:textId="77777777" w:rsidTr="002E26A5">
        <w:trPr>
          <w:trHeight w:val="340"/>
        </w:trPr>
        <w:tc>
          <w:tcPr>
            <w:tcW w:w="759" w:type="dxa"/>
            <w:shd w:val="clear" w:color="auto" w:fill="auto"/>
            <w:vAlign w:val="center"/>
          </w:tcPr>
          <w:p w14:paraId="1713B5E8" w14:textId="77777777" w:rsidR="00AD45D3" w:rsidRPr="000F4B0B" w:rsidRDefault="00AD45D3" w:rsidP="002E26A5">
            <w:pPr>
              <w:spacing w:before="0" w:after="0" w:line="240" w:lineRule="auto"/>
              <w:rPr>
                <w:rFonts w:eastAsia="Calibri" w:cs="Arial"/>
                <w:sz w:val="22"/>
                <w:szCs w:val="22"/>
              </w:rPr>
            </w:pPr>
            <w:r>
              <w:rPr>
                <w:sz w:val="22"/>
              </w:rPr>
              <w:t>2101</w:t>
            </w:r>
          </w:p>
        </w:tc>
        <w:tc>
          <w:tcPr>
            <w:tcW w:w="7004" w:type="dxa"/>
            <w:shd w:val="clear" w:color="auto" w:fill="auto"/>
            <w:vAlign w:val="center"/>
          </w:tcPr>
          <w:p w14:paraId="6A364AD0" w14:textId="77777777" w:rsidR="00AD45D3" w:rsidRPr="000F4B0B" w:rsidRDefault="00AD45D3" w:rsidP="002E26A5">
            <w:pPr>
              <w:spacing w:before="0" w:after="0" w:line="240" w:lineRule="auto"/>
              <w:rPr>
                <w:rFonts w:eastAsia="Calibri" w:cs="Arial"/>
                <w:sz w:val="22"/>
                <w:szCs w:val="22"/>
              </w:rPr>
            </w:pPr>
            <w:r>
              <w:rPr>
                <w:sz w:val="22"/>
              </w:rPr>
              <w:t xml:space="preserve">KHAKI WORKING SUIT WITH 3M REFLECTIVE BAND </w:t>
            </w:r>
          </w:p>
        </w:tc>
        <w:tc>
          <w:tcPr>
            <w:tcW w:w="850" w:type="dxa"/>
            <w:shd w:val="clear" w:color="auto" w:fill="auto"/>
            <w:vAlign w:val="center"/>
          </w:tcPr>
          <w:p w14:paraId="3FE0FCFB"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355606D8" w14:textId="77777777" w:rsidR="00AD45D3" w:rsidRPr="000F4B0B" w:rsidRDefault="00AD45D3" w:rsidP="002E26A5">
            <w:pPr>
              <w:spacing w:before="0" w:after="0" w:line="240" w:lineRule="auto"/>
              <w:jc w:val="center"/>
              <w:rPr>
                <w:rFonts w:eastAsia="Calibri" w:cs="Arial"/>
                <w:sz w:val="22"/>
                <w:szCs w:val="22"/>
              </w:rPr>
            </w:pPr>
            <w:r>
              <w:rPr>
                <w:sz w:val="22"/>
              </w:rPr>
              <w:t>250</w:t>
            </w:r>
          </w:p>
        </w:tc>
      </w:tr>
      <w:tr w:rsidR="00AD45D3" w:rsidRPr="000F4B0B" w14:paraId="22EE8736" w14:textId="77777777" w:rsidTr="002E26A5">
        <w:trPr>
          <w:trHeight w:val="340"/>
        </w:trPr>
        <w:tc>
          <w:tcPr>
            <w:tcW w:w="759" w:type="dxa"/>
            <w:shd w:val="clear" w:color="auto" w:fill="auto"/>
            <w:vAlign w:val="center"/>
          </w:tcPr>
          <w:p w14:paraId="0E197303" w14:textId="77777777" w:rsidR="00AD45D3" w:rsidRPr="000F4B0B" w:rsidRDefault="00AD45D3" w:rsidP="002E26A5">
            <w:pPr>
              <w:spacing w:before="0" w:after="0" w:line="240" w:lineRule="auto"/>
              <w:rPr>
                <w:rFonts w:eastAsia="Calibri" w:cs="Arial"/>
                <w:sz w:val="22"/>
                <w:szCs w:val="22"/>
              </w:rPr>
            </w:pPr>
            <w:r>
              <w:rPr>
                <w:sz w:val="22"/>
              </w:rPr>
              <w:t>2110</w:t>
            </w:r>
          </w:p>
        </w:tc>
        <w:tc>
          <w:tcPr>
            <w:tcW w:w="7004" w:type="dxa"/>
            <w:shd w:val="clear" w:color="auto" w:fill="auto"/>
            <w:vAlign w:val="center"/>
          </w:tcPr>
          <w:p w14:paraId="015DF510" w14:textId="77777777" w:rsidR="00AD45D3" w:rsidRPr="000F4B0B" w:rsidRDefault="00AD45D3" w:rsidP="002E26A5">
            <w:pPr>
              <w:spacing w:before="0" w:after="0" w:line="240" w:lineRule="auto"/>
              <w:rPr>
                <w:rFonts w:eastAsia="Calibri" w:cs="Arial"/>
                <w:sz w:val="22"/>
                <w:szCs w:val="22"/>
              </w:rPr>
            </w:pPr>
            <w:r>
              <w:rPr>
                <w:sz w:val="22"/>
              </w:rPr>
              <w:t xml:space="preserve">ORANGE JACKET WITH 3M REFLECTIVE BAND </w:t>
            </w:r>
          </w:p>
        </w:tc>
        <w:tc>
          <w:tcPr>
            <w:tcW w:w="850" w:type="dxa"/>
            <w:shd w:val="clear" w:color="auto" w:fill="auto"/>
            <w:vAlign w:val="center"/>
          </w:tcPr>
          <w:p w14:paraId="0C8F186B"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68A87DC9" w14:textId="77777777" w:rsidR="00AD45D3" w:rsidRPr="000F4B0B" w:rsidRDefault="00AD45D3" w:rsidP="002E26A5">
            <w:pPr>
              <w:spacing w:before="0" w:after="0" w:line="240" w:lineRule="auto"/>
              <w:jc w:val="center"/>
              <w:rPr>
                <w:rFonts w:eastAsia="Calibri" w:cs="Arial"/>
                <w:sz w:val="22"/>
                <w:szCs w:val="22"/>
              </w:rPr>
            </w:pPr>
            <w:r>
              <w:rPr>
                <w:sz w:val="22"/>
              </w:rPr>
              <w:t>50</w:t>
            </w:r>
          </w:p>
        </w:tc>
      </w:tr>
      <w:tr w:rsidR="00AD45D3" w:rsidRPr="000F4B0B" w14:paraId="4C7E912B" w14:textId="77777777" w:rsidTr="002E26A5">
        <w:trPr>
          <w:trHeight w:val="340"/>
        </w:trPr>
        <w:tc>
          <w:tcPr>
            <w:tcW w:w="9889" w:type="dxa"/>
            <w:gridSpan w:val="4"/>
            <w:shd w:val="clear" w:color="auto" w:fill="A6A6A6"/>
            <w:vAlign w:val="center"/>
          </w:tcPr>
          <w:p w14:paraId="33C5F617" w14:textId="77777777" w:rsidR="00AD45D3" w:rsidRPr="000F4B0B" w:rsidRDefault="00AD45D3" w:rsidP="002E26A5">
            <w:pPr>
              <w:spacing w:before="60" w:after="60" w:line="240" w:lineRule="auto"/>
              <w:jc w:val="center"/>
              <w:rPr>
                <w:rFonts w:eastAsia="Calibri" w:cs="Arial"/>
                <w:b/>
                <w:sz w:val="22"/>
                <w:szCs w:val="22"/>
              </w:rPr>
            </w:pPr>
            <w:r>
              <w:rPr>
                <w:b/>
                <w:sz w:val="22"/>
              </w:rPr>
              <w:t>RAIN WEAR</w:t>
            </w:r>
          </w:p>
        </w:tc>
      </w:tr>
      <w:tr w:rsidR="00AD45D3" w:rsidRPr="000F4B0B" w14:paraId="1E32B249" w14:textId="77777777" w:rsidTr="002E26A5">
        <w:trPr>
          <w:trHeight w:val="340"/>
        </w:trPr>
        <w:tc>
          <w:tcPr>
            <w:tcW w:w="759" w:type="dxa"/>
            <w:shd w:val="clear" w:color="auto" w:fill="auto"/>
            <w:vAlign w:val="center"/>
          </w:tcPr>
          <w:p w14:paraId="2E93FD08" w14:textId="77777777" w:rsidR="00AD45D3" w:rsidRPr="000F4B0B" w:rsidRDefault="00AD45D3" w:rsidP="002E26A5">
            <w:pPr>
              <w:spacing w:before="0" w:after="0" w:line="240" w:lineRule="auto"/>
              <w:rPr>
                <w:rFonts w:eastAsia="Calibri" w:cs="Arial"/>
                <w:sz w:val="22"/>
                <w:szCs w:val="22"/>
              </w:rPr>
            </w:pPr>
            <w:r>
              <w:rPr>
                <w:sz w:val="22"/>
              </w:rPr>
              <w:t>2200</w:t>
            </w:r>
          </w:p>
        </w:tc>
        <w:tc>
          <w:tcPr>
            <w:tcW w:w="7004" w:type="dxa"/>
            <w:shd w:val="clear" w:color="auto" w:fill="auto"/>
            <w:vAlign w:val="center"/>
          </w:tcPr>
          <w:p w14:paraId="7E5EF0A6" w14:textId="77777777" w:rsidR="00AD45D3" w:rsidRPr="000F4B0B" w:rsidRDefault="00AD45D3" w:rsidP="002E26A5">
            <w:pPr>
              <w:spacing w:before="0" w:after="0" w:line="240" w:lineRule="auto"/>
              <w:rPr>
                <w:rFonts w:eastAsia="Calibri" w:cs="Arial"/>
                <w:sz w:val="22"/>
                <w:szCs w:val="22"/>
              </w:rPr>
            </w:pPr>
            <w:r>
              <w:rPr>
                <w:sz w:val="22"/>
              </w:rPr>
              <w:t>PVC/POLYURETHANE RAIN SUIT</w:t>
            </w:r>
          </w:p>
        </w:tc>
        <w:tc>
          <w:tcPr>
            <w:tcW w:w="850" w:type="dxa"/>
            <w:shd w:val="clear" w:color="auto" w:fill="auto"/>
            <w:vAlign w:val="center"/>
          </w:tcPr>
          <w:p w14:paraId="1B42FADB"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739E626C" w14:textId="77777777" w:rsidR="00AD45D3" w:rsidRPr="000F4B0B" w:rsidRDefault="00AD45D3" w:rsidP="002E26A5">
            <w:pPr>
              <w:spacing w:before="0" w:after="0" w:line="240" w:lineRule="auto"/>
              <w:jc w:val="center"/>
              <w:rPr>
                <w:rFonts w:eastAsia="Calibri" w:cs="Arial"/>
                <w:sz w:val="22"/>
                <w:szCs w:val="22"/>
              </w:rPr>
            </w:pPr>
            <w:r>
              <w:rPr>
                <w:sz w:val="22"/>
              </w:rPr>
              <w:t>350</w:t>
            </w:r>
          </w:p>
        </w:tc>
      </w:tr>
      <w:tr w:rsidR="00AD45D3" w:rsidRPr="000F4B0B" w14:paraId="6A045556" w14:textId="77777777" w:rsidTr="002E26A5">
        <w:trPr>
          <w:trHeight w:val="340"/>
        </w:trPr>
        <w:tc>
          <w:tcPr>
            <w:tcW w:w="9889" w:type="dxa"/>
            <w:gridSpan w:val="4"/>
            <w:shd w:val="clear" w:color="auto" w:fill="A6A6A6"/>
            <w:vAlign w:val="center"/>
          </w:tcPr>
          <w:p w14:paraId="19EE6779" w14:textId="77777777" w:rsidR="00AD45D3" w:rsidRPr="000F4B0B" w:rsidRDefault="00AD45D3" w:rsidP="002E26A5">
            <w:pPr>
              <w:spacing w:before="60" w:after="60" w:line="240" w:lineRule="auto"/>
              <w:jc w:val="center"/>
              <w:rPr>
                <w:rFonts w:eastAsia="Calibri" w:cs="Arial"/>
                <w:b/>
                <w:sz w:val="22"/>
                <w:szCs w:val="22"/>
              </w:rPr>
            </w:pPr>
            <w:r>
              <w:rPr>
                <w:b/>
                <w:sz w:val="22"/>
              </w:rPr>
              <w:t>WORK GLOVES</w:t>
            </w:r>
          </w:p>
        </w:tc>
      </w:tr>
      <w:tr w:rsidR="00AD45D3" w:rsidRPr="000F4B0B" w14:paraId="04820AAB" w14:textId="77777777" w:rsidTr="002E26A5">
        <w:trPr>
          <w:trHeight w:val="340"/>
        </w:trPr>
        <w:tc>
          <w:tcPr>
            <w:tcW w:w="759" w:type="dxa"/>
            <w:shd w:val="clear" w:color="auto" w:fill="auto"/>
            <w:vAlign w:val="center"/>
          </w:tcPr>
          <w:p w14:paraId="434AAFEA" w14:textId="77777777" w:rsidR="00AD45D3" w:rsidRPr="000F4B0B" w:rsidRDefault="00AD45D3" w:rsidP="002E26A5">
            <w:pPr>
              <w:spacing w:before="0" w:after="0" w:line="240" w:lineRule="auto"/>
              <w:rPr>
                <w:rFonts w:eastAsia="Calibri" w:cs="Arial"/>
                <w:sz w:val="22"/>
                <w:szCs w:val="22"/>
              </w:rPr>
            </w:pPr>
            <w:r>
              <w:rPr>
                <w:sz w:val="22"/>
              </w:rPr>
              <w:lastRenderedPageBreak/>
              <w:t>2300</w:t>
            </w:r>
          </w:p>
        </w:tc>
        <w:tc>
          <w:tcPr>
            <w:tcW w:w="7004" w:type="dxa"/>
            <w:shd w:val="clear" w:color="auto" w:fill="auto"/>
            <w:vAlign w:val="center"/>
          </w:tcPr>
          <w:p w14:paraId="234B7E86" w14:textId="77777777" w:rsidR="00AD45D3" w:rsidRPr="000F4B0B" w:rsidRDefault="00AD45D3" w:rsidP="002E26A5">
            <w:pPr>
              <w:spacing w:before="0" w:after="120" w:line="240" w:lineRule="auto"/>
              <w:rPr>
                <w:rFonts w:eastAsia="Calibri" w:cs="Arial"/>
                <w:sz w:val="22"/>
                <w:szCs w:val="22"/>
              </w:rPr>
            </w:pPr>
            <w:r>
              <w:rPr>
                <w:sz w:val="22"/>
              </w:rPr>
              <w:t xml:space="preserve">NITROSAFE CHEMICAL HYDROCARBON GLOVES A813 – 420 STANDARD IN </w:t>
            </w:r>
            <w:proofErr w:type="gramStart"/>
            <w:r>
              <w:rPr>
                <w:sz w:val="22"/>
              </w:rPr>
              <w:t>388:</w:t>
            </w:r>
            <w:proofErr w:type="gramEnd"/>
            <w:r>
              <w:rPr>
                <w:sz w:val="22"/>
              </w:rPr>
              <w:t xml:space="preserve">2016 IN 374:2016 </w:t>
            </w:r>
          </w:p>
        </w:tc>
        <w:tc>
          <w:tcPr>
            <w:tcW w:w="850" w:type="dxa"/>
            <w:shd w:val="clear" w:color="auto" w:fill="auto"/>
            <w:vAlign w:val="center"/>
          </w:tcPr>
          <w:p w14:paraId="22419E58"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4A644A45" w14:textId="77777777" w:rsidR="00AD45D3" w:rsidRPr="000F4B0B" w:rsidRDefault="00AD45D3" w:rsidP="002E26A5">
            <w:pPr>
              <w:spacing w:before="0" w:after="0" w:line="240" w:lineRule="auto"/>
              <w:jc w:val="center"/>
              <w:rPr>
                <w:rFonts w:eastAsia="Calibri" w:cs="Arial"/>
                <w:sz w:val="22"/>
                <w:szCs w:val="22"/>
              </w:rPr>
            </w:pPr>
            <w:r>
              <w:rPr>
                <w:sz w:val="22"/>
              </w:rPr>
              <w:t>2000</w:t>
            </w:r>
          </w:p>
        </w:tc>
      </w:tr>
      <w:tr w:rsidR="00AD45D3" w:rsidRPr="000F4B0B" w14:paraId="35691614" w14:textId="77777777" w:rsidTr="002E26A5">
        <w:trPr>
          <w:trHeight w:val="340"/>
        </w:trPr>
        <w:tc>
          <w:tcPr>
            <w:tcW w:w="759" w:type="dxa"/>
            <w:shd w:val="clear" w:color="auto" w:fill="auto"/>
            <w:vAlign w:val="center"/>
          </w:tcPr>
          <w:p w14:paraId="0BDFEE2F" w14:textId="77777777" w:rsidR="00AD45D3" w:rsidRPr="000F4B0B" w:rsidRDefault="00AD45D3" w:rsidP="002E26A5">
            <w:pPr>
              <w:spacing w:before="0" w:after="0" w:line="240" w:lineRule="auto"/>
              <w:rPr>
                <w:rFonts w:eastAsia="Calibri" w:cs="Arial"/>
                <w:sz w:val="22"/>
                <w:szCs w:val="22"/>
              </w:rPr>
            </w:pPr>
            <w:r>
              <w:rPr>
                <w:sz w:val="22"/>
              </w:rPr>
              <w:t>2301</w:t>
            </w:r>
          </w:p>
        </w:tc>
        <w:tc>
          <w:tcPr>
            <w:tcW w:w="7004" w:type="dxa"/>
            <w:shd w:val="clear" w:color="auto" w:fill="auto"/>
            <w:vAlign w:val="center"/>
          </w:tcPr>
          <w:p w14:paraId="28C12D0F" w14:textId="77777777" w:rsidR="00AD45D3" w:rsidRPr="000F4B0B" w:rsidRDefault="00AD45D3" w:rsidP="002E26A5">
            <w:pPr>
              <w:spacing w:before="0" w:after="0" w:line="240" w:lineRule="auto"/>
              <w:rPr>
                <w:rFonts w:eastAsia="Calibri" w:cs="Arial"/>
                <w:sz w:val="22"/>
                <w:szCs w:val="22"/>
              </w:rPr>
            </w:pPr>
            <w:r>
              <w:rPr>
                <w:sz w:val="22"/>
              </w:rPr>
              <w:t xml:space="preserve">LEATHER HANDLING GLOVES 50GBH - SIZE 8 TO 10 - STANDARD IN </w:t>
            </w:r>
            <w:proofErr w:type="gramStart"/>
            <w:r>
              <w:rPr>
                <w:sz w:val="22"/>
              </w:rPr>
              <w:t>388:</w:t>
            </w:r>
            <w:proofErr w:type="gramEnd"/>
            <w:r>
              <w:rPr>
                <w:sz w:val="22"/>
              </w:rPr>
              <w:t>2016 +A1:2018</w:t>
            </w:r>
          </w:p>
        </w:tc>
        <w:tc>
          <w:tcPr>
            <w:tcW w:w="850" w:type="dxa"/>
            <w:shd w:val="clear" w:color="auto" w:fill="auto"/>
            <w:vAlign w:val="center"/>
          </w:tcPr>
          <w:p w14:paraId="15EA63D4"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5C048B83" w14:textId="77777777" w:rsidR="00AD45D3" w:rsidRPr="000F4B0B" w:rsidRDefault="00AD45D3" w:rsidP="002E26A5">
            <w:pPr>
              <w:spacing w:before="0" w:after="0" w:line="240" w:lineRule="auto"/>
              <w:jc w:val="center"/>
              <w:rPr>
                <w:rFonts w:eastAsia="Calibri" w:cs="Arial"/>
                <w:sz w:val="22"/>
                <w:szCs w:val="22"/>
              </w:rPr>
            </w:pPr>
            <w:r>
              <w:rPr>
                <w:sz w:val="22"/>
              </w:rPr>
              <w:t>500</w:t>
            </w:r>
          </w:p>
        </w:tc>
      </w:tr>
      <w:tr w:rsidR="00AD45D3" w:rsidRPr="000F4B0B" w14:paraId="37B504E6" w14:textId="77777777" w:rsidTr="002E26A5">
        <w:trPr>
          <w:trHeight w:val="340"/>
        </w:trPr>
        <w:tc>
          <w:tcPr>
            <w:tcW w:w="9889" w:type="dxa"/>
            <w:gridSpan w:val="4"/>
            <w:shd w:val="clear" w:color="auto" w:fill="A6A6A6"/>
            <w:vAlign w:val="center"/>
          </w:tcPr>
          <w:p w14:paraId="1B80CFEA" w14:textId="77777777" w:rsidR="00AD45D3" w:rsidRPr="000F4B0B" w:rsidRDefault="00AD45D3" w:rsidP="002E26A5">
            <w:pPr>
              <w:spacing w:before="60" w:after="60" w:line="240" w:lineRule="auto"/>
              <w:jc w:val="center"/>
              <w:rPr>
                <w:rFonts w:eastAsia="Calibri" w:cs="Arial"/>
                <w:b/>
                <w:sz w:val="22"/>
                <w:szCs w:val="22"/>
              </w:rPr>
            </w:pPr>
            <w:r>
              <w:rPr>
                <w:b/>
                <w:sz w:val="22"/>
              </w:rPr>
              <w:t>UMBRELLAS</w:t>
            </w:r>
          </w:p>
        </w:tc>
      </w:tr>
      <w:tr w:rsidR="00AD45D3" w:rsidRPr="000F4B0B" w14:paraId="276CEB0E" w14:textId="77777777" w:rsidTr="002E26A5">
        <w:trPr>
          <w:trHeight w:val="340"/>
        </w:trPr>
        <w:tc>
          <w:tcPr>
            <w:tcW w:w="759" w:type="dxa"/>
            <w:tcBorders>
              <w:bottom w:val="single" w:sz="4" w:space="0" w:color="auto"/>
            </w:tcBorders>
            <w:shd w:val="clear" w:color="auto" w:fill="auto"/>
            <w:vAlign w:val="center"/>
          </w:tcPr>
          <w:p w14:paraId="3689AA92" w14:textId="77777777" w:rsidR="00AD45D3" w:rsidRPr="000F4B0B" w:rsidRDefault="00AD45D3" w:rsidP="002E26A5">
            <w:pPr>
              <w:spacing w:before="0" w:after="0" w:line="240" w:lineRule="auto"/>
              <w:rPr>
                <w:rFonts w:eastAsia="Calibri" w:cs="Arial"/>
                <w:sz w:val="22"/>
                <w:szCs w:val="22"/>
              </w:rPr>
            </w:pPr>
            <w:r>
              <w:rPr>
                <w:sz w:val="22"/>
              </w:rPr>
              <w:t>2400</w:t>
            </w:r>
          </w:p>
        </w:tc>
        <w:tc>
          <w:tcPr>
            <w:tcW w:w="7004" w:type="dxa"/>
            <w:tcBorders>
              <w:bottom w:val="single" w:sz="4" w:space="0" w:color="auto"/>
            </w:tcBorders>
            <w:shd w:val="clear" w:color="auto" w:fill="auto"/>
            <w:vAlign w:val="center"/>
          </w:tcPr>
          <w:p w14:paraId="5A6173A9" w14:textId="77777777" w:rsidR="00AD45D3" w:rsidRPr="000F4B0B" w:rsidRDefault="00AD45D3" w:rsidP="002E26A5">
            <w:pPr>
              <w:spacing w:before="0" w:after="0" w:line="240" w:lineRule="auto"/>
              <w:rPr>
                <w:rFonts w:eastAsia="Calibri" w:cs="Arial"/>
                <w:sz w:val="22"/>
                <w:szCs w:val="22"/>
              </w:rPr>
            </w:pPr>
            <w:r>
              <w:rPr>
                <w:sz w:val="22"/>
              </w:rPr>
              <w:t xml:space="preserve">UMBRELLAS WITH SCDP LOGO </w:t>
            </w:r>
          </w:p>
        </w:tc>
        <w:tc>
          <w:tcPr>
            <w:tcW w:w="850" w:type="dxa"/>
            <w:tcBorders>
              <w:bottom w:val="single" w:sz="4" w:space="0" w:color="auto"/>
            </w:tcBorders>
            <w:shd w:val="clear" w:color="auto" w:fill="auto"/>
            <w:vAlign w:val="center"/>
          </w:tcPr>
          <w:p w14:paraId="679F0551"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tcBorders>
              <w:bottom w:val="single" w:sz="4" w:space="0" w:color="auto"/>
            </w:tcBorders>
            <w:shd w:val="clear" w:color="auto" w:fill="auto"/>
            <w:vAlign w:val="center"/>
          </w:tcPr>
          <w:p w14:paraId="5A9BD5FB" w14:textId="77777777" w:rsidR="00AD45D3" w:rsidRPr="000F4B0B" w:rsidRDefault="00AD45D3" w:rsidP="002E26A5">
            <w:pPr>
              <w:spacing w:before="0" w:after="0" w:line="240" w:lineRule="auto"/>
              <w:jc w:val="center"/>
              <w:rPr>
                <w:rFonts w:eastAsia="Calibri" w:cs="Arial"/>
                <w:sz w:val="22"/>
                <w:szCs w:val="22"/>
              </w:rPr>
            </w:pPr>
            <w:r>
              <w:rPr>
                <w:sz w:val="22"/>
              </w:rPr>
              <w:t>400</w:t>
            </w:r>
          </w:p>
        </w:tc>
      </w:tr>
      <w:tr w:rsidR="00AD45D3" w:rsidRPr="000F4B0B" w14:paraId="5A1DA7D0" w14:textId="77777777" w:rsidTr="002E26A5">
        <w:trPr>
          <w:trHeight w:val="340"/>
        </w:trPr>
        <w:tc>
          <w:tcPr>
            <w:tcW w:w="9889" w:type="dxa"/>
            <w:gridSpan w:val="4"/>
            <w:shd w:val="clear" w:color="auto" w:fill="A6A6A6"/>
            <w:vAlign w:val="center"/>
          </w:tcPr>
          <w:p w14:paraId="18824F01" w14:textId="77777777" w:rsidR="00AD45D3" w:rsidRPr="000F4B0B" w:rsidRDefault="00AD45D3" w:rsidP="002E26A5">
            <w:pPr>
              <w:spacing w:before="60" w:after="60" w:line="240" w:lineRule="auto"/>
              <w:jc w:val="center"/>
              <w:rPr>
                <w:rFonts w:eastAsia="Calibri" w:cs="Arial"/>
                <w:b/>
                <w:bCs/>
                <w:sz w:val="22"/>
                <w:szCs w:val="22"/>
              </w:rPr>
            </w:pPr>
            <w:r>
              <w:rPr>
                <w:b/>
                <w:sz w:val="22"/>
              </w:rPr>
              <w:t>SAFETY HELMET</w:t>
            </w:r>
          </w:p>
        </w:tc>
      </w:tr>
      <w:tr w:rsidR="00AD45D3" w:rsidRPr="000F4B0B" w14:paraId="1F155272" w14:textId="77777777" w:rsidTr="002E26A5">
        <w:trPr>
          <w:trHeight w:val="340"/>
        </w:trPr>
        <w:tc>
          <w:tcPr>
            <w:tcW w:w="759" w:type="dxa"/>
            <w:shd w:val="clear" w:color="auto" w:fill="auto"/>
            <w:vAlign w:val="center"/>
          </w:tcPr>
          <w:p w14:paraId="3EBBB738" w14:textId="77777777" w:rsidR="00AD45D3" w:rsidRPr="000F4B0B" w:rsidRDefault="00AD45D3" w:rsidP="002E26A5">
            <w:pPr>
              <w:spacing w:before="0" w:after="0" w:line="240" w:lineRule="auto"/>
              <w:rPr>
                <w:rFonts w:eastAsia="Calibri" w:cs="Arial"/>
                <w:sz w:val="22"/>
                <w:szCs w:val="22"/>
              </w:rPr>
            </w:pPr>
            <w:r>
              <w:rPr>
                <w:sz w:val="22"/>
              </w:rPr>
              <w:t>2500</w:t>
            </w:r>
          </w:p>
        </w:tc>
        <w:tc>
          <w:tcPr>
            <w:tcW w:w="7004" w:type="dxa"/>
            <w:shd w:val="clear" w:color="auto" w:fill="auto"/>
            <w:vAlign w:val="center"/>
          </w:tcPr>
          <w:p w14:paraId="4270C552" w14:textId="77777777" w:rsidR="00AD45D3" w:rsidRPr="000F4B0B" w:rsidRDefault="00AD45D3" w:rsidP="002E26A5">
            <w:pPr>
              <w:spacing w:before="0" w:after="0" w:line="240" w:lineRule="auto"/>
              <w:rPr>
                <w:rFonts w:eastAsia="Calibri" w:cs="Arial"/>
                <w:sz w:val="22"/>
                <w:szCs w:val="22"/>
              </w:rPr>
            </w:pPr>
            <w:r>
              <w:rPr>
                <w:sz w:val="22"/>
              </w:rPr>
              <w:t>HELMETS WITH INTEGRATED GLASSES, STRAP AND SCDP LOGO</w:t>
            </w:r>
          </w:p>
        </w:tc>
        <w:tc>
          <w:tcPr>
            <w:tcW w:w="850" w:type="dxa"/>
            <w:shd w:val="clear" w:color="auto" w:fill="auto"/>
            <w:vAlign w:val="center"/>
          </w:tcPr>
          <w:p w14:paraId="7B4EBCCB"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16ADA811" w14:textId="77777777" w:rsidR="00AD45D3" w:rsidRPr="000F4B0B" w:rsidRDefault="00AD45D3" w:rsidP="002E26A5">
            <w:pPr>
              <w:spacing w:before="0" w:after="0" w:line="240" w:lineRule="auto"/>
              <w:jc w:val="center"/>
              <w:rPr>
                <w:rFonts w:eastAsia="Calibri" w:cs="Arial"/>
                <w:sz w:val="22"/>
                <w:szCs w:val="22"/>
              </w:rPr>
            </w:pPr>
            <w:r>
              <w:rPr>
                <w:color w:val="000000"/>
                <w:sz w:val="22"/>
              </w:rPr>
              <w:t>200</w:t>
            </w:r>
          </w:p>
        </w:tc>
      </w:tr>
      <w:tr w:rsidR="00AD45D3" w:rsidRPr="000F4B0B" w14:paraId="18B59124" w14:textId="77777777" w:rsidTr="002E26A5">
        <w:trPr>
          <w:trHeight w:val="340"/>
        </w:trPr>
        <w:tc>
          <w:tcPr>
            <w:tcW w:w="759" w:type="dxa"/>
            <w:shd w:val="clear" w:color="auto" w:fill="auto"/>
            <w:vAlign w:val="center"/>
          </w:tcPr>
          <w:p w14:paraId="100890B8" w14:textId="77777777" w:rsidR="00AD45D3" w:rsidRPr="000F4B0B" w:rsidRDefault="00AD45D3" w:rsidP="002E26A5">
            <w:pPr>
              <w:spacing w:before="0" w:after="0" w:line="240" w:lineRule="auto"/>
              <w:rPr>
                <w:rFonts w:eastAsia="Calibri" w:cs="Arial"/>
                <w:sz w:val="22"/>
                <w:szCs w:val="22"/>
              </w:rPr>
            </w:pPr>
            <w:r>
              <w:rPr>
                <w:sz w:val="22"/>
              </w:rPr>
              <w:t>2501</w:t>
            </w:r>
          </w:p>
        </w:tc>
        <w:tc>
          <w:tcPr>
            <w:tcW w:w="7004" w:type="dxa"/>
            <w:shd w:val="clear" w:color="auto" w:fill="auto"/>
            <w:vAlign w:val="center"/>
          </w:tcPr>
          <w:p w14:paraId="33A4AA40" w14:textId="77777777" w:rsidR="00AD45D3" w:rsidRPr="000F4B0B" w:rsidRDefault="00AD45D3" w:rsidP="002E26A5">
            <w:pPr>
              <w:spacing w:before="0" w:after="0" w:line="240" w:lineRule="auto"/>
              <w:rPr>
                <w:rFonts w:eastAsia="Calibri" w:cs="Arial"/>
                <w:sz w:val="22"/>
                <w:szCs w:val="22"/>
              </w:rPr>
            </w:pPr>
            <w:r>
              <w:rPr>
                <w:sz w:val="22"/>
              </w:rPr>
              <w:t xml:space="preserve">NOISE-CANCELLING HELMETS </w:t>
            </w:r>
          </w:p>
        </w:tc>
        <w:tc>
          <w:tcPr>
            <w:tcW w:w="850" w:type="dxa"/>
            <w:shd w:val="clear" w:color="auto" w:fill="auto"/>
            <w:vAlign w:val="center"/>
          </w:tcPr>
          <w:p w14:paraId="4F24370F" w14:textId="77777777" w:rsidR="00AD45D3" w:rsidRPr="000F4B0B" w:rsidRDefault="00AD45D3" w:rsidP="002E26A5">
            <w:pPr>
              <w:spacing w:before="0" w:after="0" w:line="240" w:lineRule="auto"/>
              <w:jc w:val="center"/>
              <w:rPr>
                <w:rFonts w:eastAsia="Calibri" w:cs="Arial"/>
                <w:sz w:val="22"/>
                <w:szCs w:val="22"/>
              </w:rPr>
            </w:pPr>
            <w:r>
              <w:rPr>
                <w:sz w:val="22"/>
              </w:rPr>
              <w:t>U</w:t>
            </w:r>
          </w:p>
        </w:tc>
        <w:tc>
          <w:tcPr>
            <w:tcW w:w="1276" w:type="dxa"/>
            <w:shd w:val="clear" w:color="auto" w:fill="auto"/>
            <w:vAlign w:val="center"/>
          </w:tcPr>
          <w:p w14:paraId="3B61242C" w14:textId="77777777" w:rsidR="00AD45D3" w:rsidRPr="000F4B0B" w:rsidRDefault="00AD45D3" w:rsidP="002E26A5">
            <w:pPr>
              <w:spacing w:before="0" w:after="0" w:line="240" w:lineRule="auto"/>
              <w:jc w:val="center"/>
              <w:rPr>
                <w:rFonts w:eastAsia="Calibri" w:cs="Arial"/>
                <w:sz w:val="22"/>
                <w:szCs w:val="22"/>
              </w:rPr>
            </w:pPr>
            <w:r>
              <w:rPr>
                <w:color w:val="000000"/>
                <w:sz w:val="22"/>
              </w:rPr>
              <w:t>100</w:t>
            </w:r>
          </w:p>
        </w:tc>
      </w:tr>
      <w:tr w:rsidR="00AD45D3" w:rsidRPr="000F4B0B" w14:paraId="431CDC08" w14:textId="77777777" w:rsidTr="002E26A5">
        <w:trPr>
          <w:trHeight w:val="340"/>
        </w:trPr>
        <w:tc>
          <w:tcPr>
            <w:tcW w:w="9889" w:type="dxa"/>
            <w:gridSpan w:val="4"/>
            <w:shd w:val="clear" w:color="auto" w:fill="auto"/>
            <w:vAlign w:val="center"/>
          </w:tcPr>
          <w:p w14:paraId="088DCDCD" w14:textId="77777777" w:rsidR="00AD45D3" w:rsidRPr="000F4B0B" w:rsidRDefault="00AD45D3" w:rsidP="002E26A5">
            <w:pPr>
              <w:spacing w:before="0" w:after="0" w:line="240" w:lineRule="auto"/>
              <w:jc w:val="center"/>
              <w:rPr>
                <w:rFonts w:eastAsia="Calibri" w:cs="Arial"/>
                <w:sz w:val="22"/>
                <w:szCs w:val="22"/>
              </w:rPr>
            </w:pPr>
            <w:proofErr w:type="gramStart"/>
            <w:r>
              <w:rPr>
                <w:b/>
                <w:sz w:val="22"/>
              </w:rPr>
              <w:t>NB:</w:t>
            </w:r>
            <w:proofErr w:type="gramEnd"/>
            <w:r>
              <w:rPr>
                <w:b/>
                <w:sz w:val="22"/>
              </w:rPr>
              <w:t xml:space="preserve"> </w:t>
            </w:r>
            <w:proofErr w:type="spellStart"/>
            <w:r>
              <w:rPr>
                <w:b/>
                <w:sz w:val="22"/>
              </w:rPr>
              <w:t>Presentation</w:t>
            </w:r>
            <w:proofErr w:type="spellEnd"/>
            <w:r>
              <w:rPr>
                <w:b/>
                <w:sz w:val="22"/>
              </w:rPr>
              <w:t xml:space="preserve"> of </w:t>
            </w:r>
            <w:proofErr w:type="spellStart"/>
            <w:r>
              <w:rPr>
                <w:b/>
                <w:sz w:val="22"/>
              </w:rPr>
              <w:t>samples</w:t>
            </w:r>
            <w:proofErr w:type="spellEnd"/>
            <w:r>
              <w:rPr>
                <w:b/>
                <w:sz w:val="22"/>
              </w:rPr>
              <w:t xml:space="preserve"> by </w:t>
            </w:r>
            <w:proofErr w:type="spellStart"/>
            <w:r>
              <w:rPr>
                <w:b/>
                <w:sz w:val="22"/>
              </w:rPr>
              <w:t>bidders</w:t>
            </w:r>
            <w:proofErr w:type="spellEnd"/>
            <w:r>
              <w:rPr>
                <w:b/>
                <w:sz w:val="22"/>
              </w:rPr>
              <w:t xml:space="preserve"> </w:t>
            </w:r>
            <w:proofErr w:type="spellStart"/>
            <w:r>
              <w:rPr>
                <w:b/>
                <w:sz w:val="22"/>
              </w:rPr>
              <w:t>is</w:t>
            </w:r>
            <w:proofErr w:type="spellEnd"/>
            <w:r>
              <w:rPr>
                <w:b/>
                <w:sz w:val="22"/>
              </w:rPr>
              <w:t xml:space="preserve"> </w:t>
            </w:r>
            <w:proofErr w:type="spellStart"/>
            <w:r>
              <w:rPr>
                <w:b/>
                <w:sz w:val="22"/>
              </w:rPr>
              <w:t>mandatory</w:t>
            </w:r>
            <w:proofErr w:type="spellEnd"/>
          </w:p>
        </w:tc>
      </w:tr>
    </w:tbl>
    <w:p w14:paraId="4531FF57" w14:textId="77777777" w:rsidR="00AD45D3" w:rsidRPr="00585F50" w:rsidRDefault="00AD45D3" w:rsidP="00AD45D3">
      <w:pPr>
        <w:autoSpaceDE w:val="0"/>
        <w:spacing w:before="11"/>
        <w:ind w:right="-144"/>
        <w:rPr>
          <w:rFonts w:eastAsia="Arial Unicode MS" w:cs="Arial"/>
          <w:sz w:val="2"/>
          <w:szCs w:val="2"/>
        </w:rPr>
      </w:pPr>
    </w:p>
    <w:p w14:paraId="2A1D7DAE" w14:textId="77777777" w:rsidR="00AD45D3" w:rsidRPr="00B15E17" w:rsidRDefault="00AD45D3" w:rsidP="00AD45D3">
      <w:pPr>
        <w:numPr>
          <w:ilvl w:val="0"/>
          <w:numId w:val="113"/>
        </w:numPr>
        <w:spacing w:after="120"/>
        <w:ind w:left="709" w:hanging="709"/>
        <w:rPr>
          <w:b/>
        </w:rPr>
      </w:pPr>
      <w:proofErr w:type="spellStart"/>
      <w:r>
        <w:rPr>
          <w:b/>
        </w:rPr>
        <w:t>Estimated</w:t>
      </w:r>
      <w:proofErr w:type="spellEnd"/>
      <w:r>
        <w:rPr>
          <w:b/>
        </w:rPr>
        <w:t xml:space="preserve"> </w:t>
      </w:r>
      <w:proofErr w:type="spellStart"/>
      <w:r>
        <w:rPr>
          <w:b/>
        </w:rPr>
        <w:t>cost</w:t>
      </w:r>
      <w:proofErr w:type="spellEnd"/>
    </w:p>
    <w:p w14:paraId="486B4438" w14:textId="77777777" w:rsidR="00AD45D3" w:rsidRPr="000F4B0B" w:rsidRDefault="00AD45D3" w:rsidP="00AD45D3">
      <w:pPr>
        <w:autoSpaceDE w:val="0"/>
        <w:spacing w:before="0" w:after="120"/>
        <w:ind w:right="-23"/>
      </w:pPr>
      <w:proofErr w:type="spellStart"/>
      <w:r>
        <w:t>After</w:t>
      </w:r>
      <w:proofErr w:type="spellEnd"/>
      <w:r>
        <w:t xml:space="preserve"> </w:t>
      </w:r>
      <w:proofErr w:type="spellStart"/>
      <w:r>
        <w:t>preliminary</w:t>
      </w:r>
      <w:proofErr w:type="spellEnd"/>
      <w:r>
        <w:t xml:space="preserve"> </w:t>
      </w:r>
      <w:proofErr w:type="spellStart"/>
      <w:r>
        <w:t>studies</w:t>
      </w:r>
      <w:proofErr w:type="spellEnd"/>
      <w:r>
        <w:t xml:space="preserve">, the Services are </w:t>
      </w:r>
      <w:proofErr w:type="spellStart"/>
      <w:r>
        <w:t>estimated</w:t>
      </w:r>
      <w:proofErr w:type="spellEnd"/>
      <w:r>
        <w:t xml:space="preserve"> at </w:t>
      </w:r>
      <w:r>
        <w:rPr>
          <w:b/>
          <w:bCs/>
        </w:rPr>
        <w:t>147 393 000</w:t>
      </w:r>
      <w:r>
        <w:t xml:space="preserve"> (one </w:t>
      </w:r>
      <w:proofErr w:type="spellStart"/>
      <w:r>
        <w:t>hundred</w:t>
      </w:r>
      <w:proofErr w:type="spellEnd"/>
      <w:r>
        <w:t xml:space="preserve"> and </w:t>
      </w:r>
      <w:proofErr w:type="spellStart"/>
      <w:r>
        <w:t>forty-seven</w:t>
      </w:r>
      <w:proofErr w:type="spellEnd"/>
      <w:r>
        <w:t xml:space="preserve"> million, </w:t>
      </w:r>
      <w:proofErr w:type="spellStart"/>
      <w:r>
        <w:t>three</w:t>
      </w:r>
      <w:proofErr w:type="spellEnd"/>
      <w:r>
        <w:t xml:space="preserve"> </w:t>
      </w:r>
      <w:proofErr w:type="spellStart"/>
      <w:r>
        <w:t>hundred</w:t>
      </w:r>
      <w:proofErr w:type="spellEnd"/>
      <w:r>
        <w:t xml:space="preserve"> and </w:t>
      </w:r>
      <w:proofErr w:type="spellStart"/>
      <w:r>
        <w:t>ninety-three</w:t>
      </w:r>
      <w:proofErr w:type="spellEnd"/>
      <w:r>
        <w:t xml:space="preserve"> </w:t>
      </w:r>
      <w:proofErr w:type="spellStart"/>
      <w:r>
        <w:t>thousand</w:t>
      </w:r>
      <w:proofErr w:type="spellEnd"/>
      <w:r>
        <w:t xml:space="preserve">) FCFA </w:t>
      </w:r>
      <w:proofErr w:type="spellStart"/>
      <w:r>
        <w:t>including</w:t>
      </w:r>
      <w:proofErr w:type="spellEnd"/>
      <w:r>
        <w:t xml:space="preserve"> </w:t>
      </w:r>
      <w:proofErr w:type="spellStart"/>
      <w:r>
        <w:t>tax</w:t>
      </w:r>
      <w:proofErr w:type="spellEnd"/>
      <w:r>
        <w:t xml:space="preserve"> and </w:t>
      </w:r>
      <w:proofErr w:type="spellStart"/>
      <w:r>
        <w:t>distributed</w:t>
      </w:r>
      <w:proofErr w:type="spellEnd"/>
      <w:r>
        <w:t xml:space="preserve"> as </w:t>
      </w:r>
      <w:proofErr w:type="spellStart"/>
      <w:r>
        <w:t>follows</w:t>
      </w:r>
      <w:proofErr w:type="spellEnd"/>
      <w:r>
        <w:t xml:space="preserve"> :</w:t>
      </w:r>
    </w:p>
    <w:p w14:paraId="5624E12C" w14:textId="77777777" w:rsidR="00AD45D3" w:rsidRPr="000F4B0B" w:rsidRDefault="00AD45D3" w:rsidP="00AD45D3">
      <w:pPr>
        <w:numPr>
          <w:ilvl w:val="0"/>
          <w:numId w:val="119"/>
        </w:numPr>
        <w:autoSpaceDE w:val="0"/>
        <w:spacing w:before="0" w:after="120" w:line="240" w:lineRule="auto"/>
        <w:ind w:left="714" w:right="142" w:hanging="357"/>
        <w:jc w:val="left"/>
      </w:pPr>
      <w:r>
        <w:t>Batch N°</w:t>
      </w:r>
      <w:proofErr w:type="gramStart"/>
      <w:r>
        <w:t>1:</w:t>
      </w:r>
      <w:proofErr w:type="gramEnd"/>
      <w:r>
        <w:t xml:space="preserve"> </w:t>
      </w:r>
      <w:r>
        <w:rPr>
          <w:b/>
          <w:bCs/>
        </w:rPr>
        <w:t>73 338 750 FCFA</w:t>
      </w:r>
      <w:r>
        <w:t xml:space="preserve"> (</w:t>
      </w:r>
      <w:proofErr w:type="spellStart"/>
      <w:r>
        <w:t>Seventy-three</w:t>
      </w:r>
      <w:proofErr w:type="spellEnd"/>
      <w:r>
        <w:t xml:space="preserve"> million </w:t>
      </w:r>
      <w:proofErr w:type="spellStart"/>
      <w:r>
        <w:t>three</w:t>
      </w:r>
      <w:proofErr w:type="spellEnd"/>
      <w:r>
        <w:t xml:space="preserve"> </w:t>
      </w:r>
      <w:proofErr w:type="spellStart"/>
      <w:r>
        <w:t>hundred</w:t>
      </w:r>
      <w:proofErr w:type="spellEnd"/>
      <w:r>
        <w:t xml:space="preserve"> and </w:t>
      </w:r>
      <w:proofErr w:type="spellStart"/>
      <w:r>
        <w:t>thirty-eight</w:t>
      </w:r>
      <w:proofErr w:type="spellEnd"/>
      <w:r>
        <w:t xml:space="preserve"> </w:t>
      </w:r>
      <w:proofErr w:type="spellStart"/>
      <w:r>
        <w:t>thousand</w:t>
      </w:r>
      <w:proofErr w:type="spellEnd"/>
      <w:r>
        <w:t xml:space="preserve"> </w:t>
      </w:r>
      <w:proofErr w:type="spellStart"/>
      <w:r>
        <w:t>seven</w:t>
      </w:r>
      <w:proofErr w:type="spellEnd"/>
      <w:r>
        <w:t xml:space="preserve"> </w:t>
      </w:r>
      <w:proofErr w:type="spellStart"/>
      <w:r>
        <w:t>hundred</w:t>
      </w:r>
      <w:proofErr w:type="spellEnd"/>
      <w:r>
        <w:t xml:space="preserve"> and </w:t>
      </w:r>
      <w:proofErr w:type="spellStart"/>
      <w:r>
        <w:t>fifty</w:t>
      </w:r>
      <w:proofErr w:type="spellEnd"/>
      <w:r>
        <w:t xml:space="preserve"> CFA francs </w:t>
      </w:r>
      <w:proofErr w:type="spellStart"/>
      <w:r>
        <w:t>including</w:t>
      </w:r>
      <w:proofErr w:type="spellEnd"/>
      <w:r>
        <w:t xml:space="preserve"> </w:t>
      </w:r>
      <w:proofErr w:type="spellStart"/>
      <w:r>
        <w:t>tax</w:t>
      </w:r>
      <w:proofErr w:type="spellEnd"/>
      <w:r>
        <w:t>);</w:t>
      </w:r>
    </w:p>
    <w:p w14:paraId="5FDF441A" w14:textId="77777777" w:rsidR="00AD45D3" w:rsidRPr="008A4502" w:rsidRDefault="00AD45D3" w:rsidP="00AD45D3">
      <w:pPr>
        <w:numPr>
          <w:ilvl w:val="0"/>
          <w:numId w:val="119"/>
        </w:numPr>
        <w:autoSpaceDE w:val="0"/>
        <w:spacing w:before="0" w:after="0" w:line="240" w:lineRule="auto"/>
        <w:ind w:right="142"/>
        <w:jc w:val="left"/>
      </w:pPr>
      <w:r>
        <w:t>Batch N°</w:t>
      </w:r>
      <w:proofErr w:type="gramStart"/>
      <w:r>
        <w:t>2:</w:t>
      </w:r>
      <w:proofErr w:type="gramEnd"/>
      <w:r>
        <w:t xml:space="preserve"> </w:t>
      </w:r>
      <w:r>
        <w:rPr>
          <w:b/>
          <w:bCs/>
        </w:rPr>
        <w:t>74 054 250 FCFA</w:t>
      </w:r>
      <w:r>
        <w:t xml:space="preserve"> (</w:t>
      </w:r>
      <w:proofErr w:type="spellStart"/>
      <w:r>
        <w:t>Seventy</w:t>
      </w:r>
      <w:proofErr w:type="spellEnd"/>
      <w:r>
        <w:t xml:space="preserve">-four million, </w:t>
      </w:r>
      <w:proofErr w:type="spellStart"/>
      <w:r>
        <w:t>fifty</w:t>
      </w:r>
      <w:proofErr w:type="spellEnd"/>
      <w:r>
        <w:t xml:space="preserve">-four </w:t>
      </w:r>
      <w:proofErr w:type="spellStart"/>
      <w:r>
        <w:t>thousand</w:t>
      </w:r>
      <w:proofErr w:type="spellEnd"/>
      <w:r>
        <w:t xml:space="preserve">, </w:t>
      </w:r>
      <w:proofErr w:type="spellStart"/>
      <w:r>
        <w:t>two</w:t>
      </w:r>
      <w:proofErr w:type="spellEnd"/>
      <w:r>
        <w:t xml:space="preserve"> </w:t>
      </w:r>
      <w:proofErr w:type="spellStart"/>
      <w:r>
        <w:t>hundred</w:t>
      </w:r>
      <w:proofErr w:type="spellEnd"/>
      <w:r>
        <w:t xml:space="preserve"> and </w:t>
      </w:r>
      <w:proofErr w:type="spellStart"/>
      <w:r>
        <w:t>fifty</w:t>
      </w:r>
      <w:proofErr w:type="spellEnd"/>
      <w:r>
        <w:t xml:space="preserve"> CFA francs, </w:t>
      </w:r>
      <w:proofErr w:type="spellStart"/>
      <w:r>
        <w:t>including</w:t>
      </w:r>
      <w:proofErr w:type="spellEnd"/>
      <w:r>
        <w:t xml:space="preserve"> </w:t>
      </w:r>
      <w:proofErr w:type="spellStart"/>
      <w:r>
        <w:t>tax</w:t>
      </w:r>
      <w:proofErr w:type="spellEnd"/>
      <w:r>
        <w:t>).</w:t>
      </w:r>
    </w:p>
    <w:p w14:paraId="13448199" w14:textId="77777777" w:rsidR="00AD45D3" w:rsidRPr="00B15E17" w:rsidRDefault="00AD45D3" w:rsidP="00AD45D3">
      <w:pPr>
        <w:numPr>
          <w:ilvl w:val="0"/>
          <w:numId w:val="113"/>
        </w:numPr>
        <w:spacing w:before="240" w:after="120"/>
        <w:ind w:left="709" w:hanging="709"/>
        <w:rPr>
          <w:b/>
        </w:rPr>
      </w:pPr>
      <w:r>
        <w:rPr>
          <w:b/>
        </w:rPr>
        <w:t xml:space="preserve">Participation and </w:t>
      </w:r>
      <w:proofErr w:type="spellStart"/>
      <w:r>
        <w:rPr>
          <w:b/>
        </w:rPr>
        <w:t>origin</w:t>
      </w:r>
      <w:proofErr w:type="spellEnd"/>
    </w:p>
    <w:p w14:paraId="462C907D" w14:textId="77777777" w:rsidR="00AD45D3" w:rsidRPr="00B15E17" w:rsidRDefault="00AD45D3" w:rsidP="00AD45D3">
      <w:pPr>
        <w:spacing w:after="120"/>
      </w:pPr>
      <w:r>
        <w:t xml:space="preserve">This Call for Tenders </w:t>
      </w:r>
      <w:proofErr w:type="spellStart"/>
      <w:r>
        <w:t>is</w:t>
      </w:r>
      <w:proofErr w:type="spellEnd"/>
      <w:r>
        <w:t xml:space="preserve"> open to all </w:t>
      </w:r>
      <w:proofErr w:type="spellStart"/>
      <w:r>
        <w:t>corporate</w:t>
      </w:r>
      <w:proofErr w:type="spellEnd"/>
      <w:r>
        <w:t xml:space="preserve"> </w:t>
      </w:r>
      <w:proofErr w:type="spellStart"/>
      <w:r>
        <w:t>citizens</w:t>
      </w:r>
      <w:proofErr w:type="spellEnd"/>
      <w:r>
        <w:t xml:space="preserve"> </w:t>
      </w:r>
      <w:proofErr w:type="spellStart"/>
      <w:r>
        <w:t>under</w:t>
      </w:r>
      <w:proofErr w:type="spellEnd"/>
      <w:r>
        <w:t xml:space="preserve"> </w:t>
      </w:r>
      <w:proofErr w:type="spellStart"/>
      <w:r>
        <w:t>Cameroonian</w:t>
      </w:r>
      <w:proofErr w:type="spellEnd"/>
      <w:r>
        <w:t xml:space="preserve"> </w:t>
      </w:r>
      <w:proofErr w:type="spellStart"/>
      <w:r>
        <w:t>law</w:t>
      </w:r>
      <w:proofErr w:type="spellEnd"/>
      <w:r>
        <w:t xml:space="preserve">, </w:t>
      </w:r>
      <w:proofErr w:type="spellStart"/>
      <w:r>
        <w:t>with</w:t>
      </w:r>
      <w:proofErr w:type="spellEnd"/>
      <w:r>
        <w:t xml:space="preserve"> </w:t>
      </w:r>
      <w:proofErr w:type="spellStart"/>
      <w:r>
        <w:t>skills</w:t>
      </w:r>
      <w:proofErr w:type="spellEnd"/>
      <w:r>
        <w:t xml:space="preserve"> in </w:t>
      </w:r>
      <w:proofErr w:type="spellStart"/>
      <w:r>
        <w:t>fields</w:t>
      </w:r>
      <w:proofErr w:type="spellEnd"/>
      <w:r>
        <w:t xml:space="preserve"> </w:t>
      </w:r>
      <w:proofErr w:type="spellStart"/>
      <w:r>
        <w:t>related</w:t>
      </w:r>
      <w:proofErr w:type="spellEnd"/>
      <w:r>
        <w:t xml:space="preserve"> to the </w:t>
      </w:r>
      <w:proofErr w:type="spellStart"/>
      <w:r>
        <w:t>subject</w:t>
      </w:r>
      <w:proofErr w:type="spellEnd"/>
      <w:r>
        <w:t>.</w:t>
      </w:r>
    </w:p>
    <w:p w14:paraId="36AFF74F" w14:textId="77777777" w:rsidR="00AD45D3" w:rsidRPr="00B15E17" w:rsidRDefault="00AD45D3" w:rsidP="00AD45D3">
      <w:pPr>
        <w:numPr>
          <w:ilvl w:val="0"/>
          <w:numId w:val="113"/>
        </w:numPr>
        <w:spacing w:before="240" w:after="120"/>
        <w:ind w:left="709" w:hanging="709"/>
        <w:rPr>
          <w:b/>
        </w:rPr>
      </w:pPr>
      <w:proofErr w:type="spellStart"/>
      <w:r>
        <w:rPr>
          <w:b/>
        </w:rPr>
        <w:t>Funding</w:t>
      </w:r>
      <w:proofErr w:type="spellEnd"/>
    </w:p>
    <w:p w14:paraId="17AF5AC2" w14:textId="77777777" w:rsidR="00AD45D3" w:rsidRPr="00ED3353" w:rsidRDefault="00AD45D3" w:rsidP="00AD45D3">
      <w:pPr>
        <w:rPr>
          <w:rFonts w:eastAsia="Calibri"/>
          <w:b/>
          <w:bCs/>
        </w:rPr>
      </w:pPr>
      <w:r>
        <w:t xml:space="preserve">Services </w:t>
      </w:r>
      <w:proofErr w:type="spellStart"/>
      <w:r>
        <w:t>under</w:t>
      </w:r>
      <w:proofErr w:type="spellEnd"/>
      <w:r>
        <w:t xml:space="preserve"> </w:t>
      </w:r>
      <w:proofErr w:type="spellStart"/>
      <w:r>
        <w:t>this</w:t>
      </w:r>
      <w:proofErr w:type="spellEnd"/>
      <w:r>
        <w:t xml:space="preserve"> Call for Tenders are </w:t>
      </w:r>
      <w:proofErr w:type="spellStart"/>
      <w:r>
        <w:t>funded</w:t>
      </w:r>
      <w:proofErr w:type="spellEnd"/>
      <w:r>
        <w:t xml:space="preserve"> by the SCDP operating budget for the </w:t>
      </w:r>
      <w:proofErr w:type="spellStart"/>
      <w:r>
        <w:t>year</w:t>
      </w:r>
      <w:proofErr w:type="spellEnd"/>
      <w:r>
        <w:t xml:space="preserve"> 2025 on budget allocation line </w:t>
      </w:r>
      <w:r>
        <w:rPr>
          <w:b/>
          <w:bCs/>
        </w:rPr>
        <w:t>FOBA.</w:t>
      </w:r>
    </w:p>
    <w:p w14:paraId="3D397BC6" w14:textId="77777777" w:rsidR="00AD45D3" w:rsidRPr="00B15E17" w:rsidRDefault="00AD45D3" w:rsidP="00AD45D3">
      <w:pPr>
        <w:numPr>
          <w:ilvl w:val="0"/>
          <w:numId w:val="113"/>
        </w:numPr>
        <w:spacing w:after="120"/>
        <w:ind w:left="709" w:hanging="709"/>
        <w:rPr>
          <w:b/>
        </w:rPr>
      </w:pPr>
      <w:proofErr w:type="spellStart"/>
      <w:r>
        <w:rPr>
          <w:b/>
        </w:rPr>
        <w:t>Provisional</w:t>
      </w:r>
      <w:proofErr w:type="spellEnd"/>
      <w:r>
        <w:rPr>
          <w:b/>
        </w:rPr>
        <w:t xml:space="preserve"> bond</w:t>
      </w:r>
    </w:p>
    <w:p w14:paraId="614E36B7" w14:textId="77777777" w:rsidR="00AD45D3" w:rsidRDefault="00AD45D3" w:rsidP="00AD45D3">
      <w:pPr>
        <w:spacing w:after="120"/>
      </w:pPr>
      <w:r>
        <w:t xml:space="preserve">Under penalty of rejection, </w:t>
      </w:r>
      <w:proofErr w:type="spellStart"/>
      <w:r>
        <w:t>each</w:t>
      </w:r>
      <w:proofErr w:type="spellEnd"/>
      <w:r>
        <w:t xml:space="preserve"> </w:t>
      </w:r>
      <w:proofErr w:type="spellStart"/>
      <w:r>
        <w:t>bidder</w:t>
      </w:r>
      <w:proofErr w:type="spellEnd"/>
      <w:r>
        <w:t xml:space="preserve"> must </w:t>
      </w:r>
      <w:proofErr w:type="spellStart"/>
      <w:r>
        <w:t>attach</w:t>
      </w:r>
      <w:proofErr w:type="spellEnd"/>
      <w:r>
        <w:t xml:space="preserve"> to </w:t>
      </w:r>
      <w:proofErr w:type="spellStart"/>
      <w:r>
        <w:t>their</w:t>
      </w:r>
      <w:proofErr w:type="spellEnd"/>
      <w:r>
        <w:t xml:space="preserve"> administrative documents, a </w:t>
      </w:r>
      <w:proofErr w:type="spellStart"/>
      <w:r>
        <w:t>bid</w:t>
      </w:r>
      <w:proofErr w:type="spellEnd"/>
      <w:r>
        <w:t xml:space="preserve"> bond </w:t>
      </w:r>
      <w:proofErr w:type="spellStart"/>
      <w:r>
        <w:t>established</w:t>
      </w:r>
      <w:proofErr w:type="spellEnd"/>
      <w:r>
        <w:t xml:space="preserve"> by a first-class </w:t>
      </w:r>
      <w:proofErr w:type="spellStart"/>
      <w:r>
        <w:t>bank</w:t>
      </w:r>
      <w:proofErr w:type="spellEnd"/>
      <w:r>
        <w:t xml:space="preserve"> or </w:t>
      </w:r>
      <w:proofErr w:type="spellStart"/>
      <w:r>
        <w:t>financial</w:t>
      </w:r>
      <w:proofErr w:type="spellEnd"/>
      <w:r>
        <w:t xml:space="preserve"> </w:t>
      </w:r>
      <w:proofErr w:type="spellStart"/>
      <w:r>
        <w:t>organization</w:t>
      </w:r>
      <w:proofErr w:type="spellEnd"/>
      <w:r>
        <w:t xml:space="preserve"> </w:t>
      </w:r>
      <w:proofErr w:type="spellStart"/>
      <w:r>
        <w:t>approved</w:t>
      </w:r>
      <w:proofErr w:type="spellEnd"/>
      <w:r>
        <w:t xml:space="preserve"> by the Ministry in charge of Finance. The </w:t>
      </w:r>
      <w:proofErr w:type="spellStart"/>
      <w:r>
        <w:t>list</w:t>
      </w:r>
      <w:proofErr w:type="spellEnd"/>
      <w:r>
        <w:t xml:space="preserve"> </w:t>
      </w:r>
      <w:proofErr w:type="spellStart"/>
      <w:r>
        <w:t>is</w:t>
      </w:r>
      <w:proofErr w:type="spellEnd"/>
      <w:r>
        <w:t xml:space="preserve"> </w:t>
      </w:r>
      <w:proofErr w:type="spellStart"/>
      <w:r>
        <w:t>found</w:t>
      </w:r>
      <w:proofErr w:type="spellEnd"/>
      <w:r>
        <w:t xml:space="preserve"> in Exhibit 12 of the Tender File, and </w:t>
      </w:r>
      <w:proofErr w:type="spellStart"/>
      <w:r>
        <w:t>valid</w:t>
      </w:r>
      <w:proofErr w:type="spellEnd"/>
      <w:r>
        <w:t xml:space="preserve"> for </w:t>
      </w:r>
      <w:proofErr w:type="spellStart"/>
      <w:r>
        <w:rPr>
          <w:b/>
          <w:bCs/>
        </w:rPr>
        <w:t>thirty</w:t>
      </w:r>
      <w:proofErr w:type="spellEnd"/>
      <w:r>
        <w:rPr>
          <w:b/>
          <w:bCs/>
        </w:rPr>
        <w:t xml:space="preserve"> (30) </w:t>
      </w:r>
      <w:proofErr w:type="spellStart"/>
      <w:r>
        <w:rPr>
          <w:b/>
          <w:bCs/>
        </w:rPr>
        <w:t>days</w:t>
      </w:r>
      <w:proofErr w:type="spellEnd"/>
      <w:r>
        <w:t xml:space="preserve"> </w:t>
      </w:r>
      <w:proofErr w:type="spellStart"/>
      <w:r>
        <w:t>after</w:t>
      </w:r>
      <w:proofErr w:type="spellEnd"/>
      <w:r>
        <w:t xml:space="preserve"> the original date of </w:t>
      </w:r>
      <w:proofErr w:type="spellStart"/>
      <w:r>
        <w:t>validity</w:t>
      </w:r>
      <w:proofErr w:type="spellEnd"/>
      <w:r>
        <w:t xml:space="preserve"> of </w:t>
      </w:r>
      <w:proofErr w:type="spellStart"/>
      <w:r>
        <w:t>offers</w:t>
      </w:r>
      <w:proofErr w:type="spellEnd"/>
      <w:r>
        <w:t xml:space="preserve"> </w:t>
      </w:r>
      <w:proofErr w:type="spellStart"/>
      <w:r>
        <w:t>amounting</w:t>
      </w:r>
      <w:proofErr w:type="spellEnd"/>
      <w:r>
        <w:t xml:space="preserve"> to the </w:t>
      </w:r>
      <w:proofErr w:type="spellStart"/>
      <w:r>
        <w:t>following</w:t>
      </w:r>
      <w:proofErr w:type="spellEnd"/>
      <w:r>
        <w:t xml:space="preserve">, per </w:t>
      </w:r>
      <w:proofErr w:type="gramStart"/>
      <w:r>
        <w:t>batch</w:t>
      </w:r>
      <w:r>
        <w:rPr>
          <w:b/>
          <w:bCs/>
        </w:rPr>
        <w:t>:</w:t>
      </w:r>
      <w:proofErr w:type="gramEnd"/>
      <w:r>
        <w:t xml:space="preserve"> </w:t>
      </w:r>
    </w:p>
    <w:tbl>
      <w:tblPr>
        <w:tblW w:w="5000" w:type="pct"/>
        <w:tblCellMar>
          <w:left w:w="70" w:type="dxa"/>
          <w:right w:w="70" w:type="dxa"/>
        </w:tblCellMar>
        <w:tblLook w:val="04A0" w:firstRow="1" w:lastRow="0" w:firstColumn="1" w:lastColumn="0" w:noHBand="0" w:noVBand="1"/>
      </w:tblPr>
      <w:tblGrid>
        <w:gridCol w:w="2186"/>
        <w:gridCol w:w="7687"/>
      </w:tblGrid>
      <w:tr w:rsidR="00AD45D3" w:rsidRPr="00A9749C" w14:paraId="27DE8620" w14:textId="77777777" w:rsidTr="002E26A5">
        <w:trPr>
          <w:trHeight w:val="340"/>
        </w:trPr>
        <w:tc>
          <w:tcPr>
            <w:tcW w:w="1107" w:type="pct"/>
            <w:tcBorders>
              <w:top w:val="single" w:sz="8" w:space="0" w:color="000000"/>
              <w:left w:val="single" w:sz="8" w:space="0" w:color="000000"/>
              <w:bottom w:val="single" w:sz="8" w:space="0" w:color="000000"/>
              <w:right w:val="single" w:sz="8" w:space="0" w:color="000000"/>
            </w:tcBorders>
            <w:vAlign w:val="center"/>
            <w:hideMark/>
          </w:tcPr>
          <w:p w14:paraId="1095F7E1" w14:textId="77777777" w:rsidR="00AD45D3" w:rsidRPr="00A9749C" w:rsidRDefault="00AD45D3" w:rsidP="002E26A5">
            <w:pPr>
              <w:widowControl/>
              <w:spacing w:before="0" w:after="0"/>
              <w:jc w:val="center"/>
              <w:rPr>
                <w:rFonts w:cs="Arial"/>
                <w:b/>
                <w:bCs/>
              </w:rPr>
            </w:pPr>
            <w:r>
              <w:rPr>
                <w:b/>
              </w:rPr>
              <w:t>Batch N°</w:t>
            </w:r>
          </w:p>
        </w:tc>
        <w:tc>
          <w:tcPr>
            <w:tcW w:w="3893" w:type="pct"/>
            <w:tcBorders>
              <w:top w:val="single" w:sz="8" w:space="0" w:color="000000"/>
              <w:left w:val="nil"/>
              <w:bottom w:val="single" w:sz="8" w:space="0" w:color="000000"/>
              <w:right w:val="single" w:sz="8" w:space="0" w:color="000000"/>
            </w:tcBorders>
            <w:vAlign w:val="center"/>
            <w:hideMark/>
          </w:tcPr>
          <w:p w14:paraId="64532DB4" w14:textId="77777777" w:rsidR="00AD45D3" w:rsidRDefault="00AD45D3" w:rsidP="002E26A5">
            <w:pPr>
              <w:widowControl/>
              <w:spacing w:before="0" w:after="0" w:line="240" w:lineRule="auto"/>
              <w:jc w:val="center"/>
              <w:rPr>
                <w:b/>
              </w:rPr>
            </w:pPr>
            <w:proofErr w:type="spellStart"/>
            <w:r>
              <w:rPr>
                <w:b/>
              </w:rPr>
              <w:t>Bid</w:t>
            </w:r>
            <w:proofErr w:type="spellEnd"/>
            <w:r>
              <w:rPr>
                <w:b/>
              </w:rPr>
              <w:t xml:space="preserve"> bond</w:t>
            </w:r>
          </w:p>
          <w:p w14:paraId="660D50B8" w14:textId="77777777" w:rsidR="00AD45D3" w:rsidRPr="00A9749C" w:rsidRDefault="00AD45D3" w:rsidP="002E26A5">
            <w:pPr>
              <w:widowControl/>
              <w:spacing w:before="0" w:after="0" w:line="240" w:lineRule="auto"/>
              <w:jc w:val="center"/>
              <w:rPr>
                <w:rFonts w:cs="Arial"/>
                <w:b/>
                <w:bCs/>
              </w:rPr>
            </w:pPr>
            <w:r>
              <w:rPr>
                <w:b/>
              </w:rPr>
              <w:t>(</w:t>
            </w:r>
            <w:proofErr w:type="gramStart"/>
            <w:r>
              <w:rPr>
                <w:b/>
              </w:rPr>
              <w:t>in</w:t>
            </w:r>
            <w:proofErr w:type="gramEnd"/>
            <w:r>
              <w:rPr>
                <w:b/>
              </w:rPr>
              <w:t xml:space="preserve"> FCFA)</w:t>
            </w:r>
          </w:p>
        </w:tc>
      </w:tr>
      <w:tr w:rsidR="00AD45D3" w:rsidRPr="00A9749C" w14:paraId="06BADC92" w14:textId="77777777" w:rsidTr="002E26A5">
        <w:trPr>
          <w:trHeight w:val="340"/>
        </w:trPr>
        <w:tc>
          <w:tcPr>
            <w:tcW w:w="1107" w:type="pct"/>
            <w:tcBorders>
              <w:top w:val="nil"/>
              <w:left w:val="single" w:sz="8" w:space="0" w:color="000000"/>
              <w:bottom w:val="single" w:sz="8" w:space="0" w:color="000000"/>
              <w:right w:val="single" w:sz="8" w:space="0" w:color="000000"/>
            </w:tcBorders>
            <w:vAlign w:val="center"/>
            <w:hideMark/>
          </w:tcPr>
          <w:p w14:paraId="1ECC46F4" w14:textId="77777777" w:rsidR="00AD45D3" w:rsidRPr="00A9749C" w:rsidRDefault="00AD45D3" w:rsidP="002E26A5">
            <w:pPr>
              <w:widowControl/>
              <w:spacing w:before="0" w:after="0"/>
              <w:jc w:val="center"/>
              <w:rPr>
                <w:rFonts w:cs="Arial"/>
                <w:b/>
                <w:bCs/>
              </w:rPr>
            </w:pPr>
            <w:r>
              <w:rPr>
                <w:b/>
              </w:rPr>
              <w:t>Batch n°1</w:t>
            </w:r>
          </w:p>
        </w:tc>
        <w:tc>
          <w:tcPr>
            <w:tcW w:w="3893" w:type="pct"/>
            <w:tcBorders>
              <w:top w:val="nil"/>
              <w:left w:val="nil"/>
              <w:bottom w:val="single" w:sz="8" w:space="0" w:color="000000"/>
              <w:right w:val="single" w:sz="8" w:space="0" w:color="000000"/>
            </w:tcBorders>
            <w:vAlign w:val="center"/>
            <w:hideMark/>
          </w:tcPr>
          <w:p w14:paraId="1DCAC381" w14:textId="77777777" w:rsidR="00AD45D3" w:rsidRPr="00A9749C" w:rsidRDefault="00AD45D3" w:rsidP="002E26A5">
            <w:pPr>
              <w:widowControl/>
              <w:spacing w:before="0" w:after="0"/>
              <w:jc w:val="center"/>
              <w:rPr>
                <w:rFonts w:cs="Arial"/>
              </w:rPr>
            </w:pPr>
            <w:r>
              <w:t>1,400/000</w:t>
            </w:r>
          </w:p>
        </w:tc>
      </w:tr>
      <w:tr w:rsidR="00AD45D3" w:rsidRPr="00A9749C" w14:paraId="24FCF8CD" w14:textId="77777777" w:rsidTr="002E26A5">
        <w:trPr>
          <w:trHeight w:val="340"/>
        </w:trPr>
        <w:tc>
          <w:tcPr>
            <w:tcW w:w="1107" w:type="pct"/>
            <w:tcBorders>
              <w:top w:val="nil"/>
              <w:left w:val="single" w:sz="8" w:space="0" w:color="000000"/>
              <w:bottom w:val="single" w:sz="8" w:space="0" w:color="000000"/>
              <w:right w:val="single" w:sz="8" w:space="0" w:color="000000"/>
            </w:tcBorders>
            <w:vAlign w:val="center"/>
            <w:hideMark/>
          </w:tcPr>
          <w:p w14:paraId="49AC8310" w14:textId="77777777" w:rsidR="00AD45D3" w:rsidRPr="00A9749C" w:rsidRDefault="00AD45D3" w:rsidP="002E26A5">
            <w:pPr>
              <w:widowControl/>
              <w:spacing w:before="0" w:after="0"/>
              <w:jc w:val="center"/>
              <w:rPr>
                <w:rFonts w:cs="Arial"/>
                <w:b/>
                <w:bCs/>
              </w:rPr>
            </w:pPr>
            <w:r>
              <w:rPr>
                <w:b/>
              </w:rPr>
              <w:t>Batch n°2</w:t>
            </w:r>
          </w:p>
        </w:tc>
        <w:tc>
          <w:tcPr>
            <w:tcW w:w="3893" w:type="pct"/>
            <w:tcBorders>
              <w:top w:val="nil"/>
              <w:left w:val="nil"/>
              <w:bottom w:val="single" w:sz="8" w:space="0" w:color="000000"/>
              <w:right w:val="single" w:sz="8" w:space="0" w:color="000000"/>
            </w:tcBorders>
            <w:vAlign w:val="center"/>
            <w:hideMark/>
          </w:tcPr>
          <w:p w14:paraId="7A2CD53A" w14:textId="77777777" w:rsidR="00AD45D3" w:rsidRPr="00A9749C" w:rsidRDefault="00AD45D3" w:rsidP="002E26A5">
            <w:pPr>
              <w:widowControl/>
              <w:spacing w:before="0" w:after="0"/>
              <w:jc w:val="center"/>
              <w:rPr>
                <w:rFonts w:cs="Arial"/>
              </w:rPr>
            </w:pPr>
            <w:r>
              <w:t>1,400,000</w:t>
            </w:r>
          </w:p>
        </w:tc>
      </w:tr>
    </w:tbl>
    <w:p w14:paraId="17E18526" w14:textId="77777777" w:rsidR="00AD45D3" w:rsidRPr="00585F50" w:rsidRDefault="00AD45D3" w:rsidP="00AD45D3">
      <w:pPr>
        <w:spacing w:after="120"/>
        <w:rPr>
          <w:b/>
          <w:color w:val="000000"/>
          <w:sz w:val="2"/>
          <w:szCs w:val="2"/>
        </w:rPr>
      </w:pPr>
    </w:p>
    <w:p w14:paraId="41BDD0E1" w14:textId="77777777" w:rsidR="00AD45D3" w:rsidRPr="00B15E17" w:rsidRDefault="00AD45D3" w:rsidP="00AD45D3">
      <w:pPr>
        <w:spacing w:after="120"/>
      </w:pPr>
      <w:r>
        <w:t xml:space="preserve">It must </w:t>
      </w:r>
      <w:proofErr w:type="spellStart"/>
      <w:r>
        <w:t>include</w:t>
      </w:r>
      <w:proofErr w:type="spellEnd"/>
      <w:r>
        <w:t xml:space="preserve"> a </w:t>
      </w:r>
      <w:proofErr w:type="spellStart"/>
      <w:r>
        <w:t>handwritten</w:t>
      </w:r>
      <w:proofErr w:type="spellEnd"/>
      <w:r>
        <w:t xml:space="preserve"> note </w:t>
      </w:r>
      <w:proofErr w:type="spellStart"/>
      <w:r>
        <w:t>jointly</w:t>
      </w:r>
      <w:proofErr w:type="spellEnd"/>
      <w:r>
        <w:t xml:space="preserve"> </w:t>
      </w:r>
      <w:proofErr w:type="spellStart"/>
      <w:r>
        <w:t>committing</w:t>
      </w:r>
      <w:proofErr w:type="spellEnd"/>
      <w:r>
        <w:t xml:space="preserve"> the </w:t>
      </w:r>
      <w:proofErr w:type="spellStart"/>
      <w:r>
        <w:t>said</w:t>
      </w:r>
      <w:proofErr w:type="spellEnd"/>
      <w:r>
        <w:t xml:space="preserve"> establishment in accordance </w:t>
      </w:r>
      <w:proofErr w:type="spellStart"/>
      <w:r>
        <w:t>with</w:t>
      </w:r>
      <w:proofErr w:type="spellEnd"/>
      <w:r>
        <w:t xml:space="preserve"> article 14 of the </w:t>
      </w:r>
      <w:proofErr w:type="spellStart"/>
      <w:r>
        <w:t>revised</w:t>
      </w:r>
      <w:proofErr w:type="spellEnd"/>
      <w:r>
        <w:t xml:space="preserve"> OHADA </w:t>
      </w:r>
      <w:proofErr w:type="spellStart"/>
      <w:r>
        <w:t>uniform</w:t>
      </w:r>
      <w:proofErr w:type="spellEnd"/>
      <w:r>
        <w:t xml:space="preserve"> </w:t>
      </w:r>
      <w:proofErr w:type="spellStart"/>
      <w:r>
        <w:t>act</w:t>
      </w:r>
      <w:proofErr w:type="spellEnd"/>
      <w:r>
        <w:t xml:space="preserve"> on </w:t>
      </w:r>
      <w:proofErr w:type="spellStart"/>
      <w:r>
        <w:t>organization</w:t>
      </w:r>
      <w:proofErr w:type="spellEnd"/>
      <w:r>
        <w:t xml:space="preserve"> of </w:t>
      </w:r>
      <w:proofErr w:type="spellStart"/>
      <w:r>
        <w:t>securities</w:t>
      </w:r>
      <w:proofErr w:type="spellEnd"/>
      <w:r>
        <w:t xml:space="preserve">. </w:t>
      </w:r>
    </w:p>
    <w:p w14:paraId="2A032BEB" w14:textId="77777777" w:rsidR="00AD45D3" w:rsidRPr="00B15E17" w:rsidRDefault="00AD45D3" w:rsidP="00AD45D3">
      <w:pPr>
        <w:spacing w:after="120"/>
      </w:pPr>
      <w:r>
        <w:t xml:space="preserve">For </w:t>
      </w:r>
      <w:proofErr w:type="spellStart"/>
      <w:r>
        <w:t>SMEs</w:t>
      </w:r>
      <w:proofErr w:type="spellEnd"/>
      <w:r>
        <w:t xml:space="preserve"> </w:t>
      </w:r>
      <w:proofErr w:type="spellStart"/>
      <w:r>
        <w:t>with</w:t>
      </w:r>
      <w:proofErr w:type="spellEnd"/>
      <w:r>
        <w:t xml:space="preserve"> national capital and managers, the </w:t>
      </w:r>
      <w:proofErr w:type="spellStart"/>
      <w:r>
        <w:t>bid</w:t>
      </w:r>
      <w:proofErr w:type="spellEnd"/>
      <w:r>
        <w:t xml:space="preserve"> bond can </w:t>
      </w:r>
      <w:proofErr w:type="spellStart"/>
      <w:r>
        <w:t>be</w:t>
      </w:r>
      <w:proofErr w:type="spellEnd"/>
      <w:r>
        <w:t xml:space="preserve"> </w:t>
      </w:r>
      <w:proofErr w:type="spellStart"/>
      <w:r>
        <w:t>replaced</w:t>
      </w:r>
      <w:proofErr w:type="spellEnd"/>
      <w:r>
        <w:t xml:space="preserve"> by a </w:t>
      </w:r>
      <w:proofErr w:type="spellStart"/>
      <w:r>
        <w:t>legal</w:t>
      </w:r>
      <w:proofErr w:type="spellEnd"/>
      <w:r>
        <w:t xml:space="preserve"> </w:t>
      </w:r>
      <w:proofErr w:type="spellStart"/>
      <w:r>
        <w:t>mortgage</w:t>
      </w:r>
      <w:proofErr w:type="spellEnd"/>
      <w:r>
        <w:t>.</w:t>
      </w:r>
    </w:p>
    <w:p w14:paraId="56B8AA97" w14:textId="77777777" w:rsidR="00AD45D3" w:rsidRPr="00B15E17" w:rsidRDefault="00AD45D3" w:rsidP="00AD45D3">
      <w:pPr>
        <w:numPr>
          <w:ilvl w:val="0"/>
          <w:numId w:val="113"/>
        </w:numPr>
        <w:spacing w:before="240" w:after="120"/>
        <w:ind w:left="709" w:hanging="709"/>
        <w:rPr>
          <w:b/>
        </w:rPr>
      </w:pPr>
      <w:r>
        <w:rPr>
          <w:b/>
          <w:bCs/>
        </w:rPr>
        <w:t>Consultation of Tender File</w:t>
      </w:r>
    </w:p>
    <w:p w14:paraId="057542FE" w14:textId="77777777" w:rsidR="00AD45D3" w:rsidRPr="00B15E17" w:rsidRDefault="00AD45D3" w:rsidP="00AD45D3">
      <w:pPr>
        <w:spacing w:after="120"/>
      </w:pPr>
      <w:r>
        <w:t xml:space="preserve">The tender file can </w:t>
      </w:r>
      <w:proofErr w:type="spellStart"/>
      <w:r>
        <w:t>be</w:t>
      </w:r>
      <w:proofErr w:type="spellEnd"/>
      <w:r>
        <w:t xml:space="preserve"> </w:t>
      </w:r>
      <w:proofErr w:type="spellStart"/>
      <w:r>
        <w:t>consulted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at the </w:t>
      </w:r>
      <w:proofErr w:type="spellStart"/>
      <w:r>
        <w:t>Procurement</w:t>
      </w:r>
      <w:proofErr w:type="spellEnd"/>
      <w:r>
        <w:t xml:space="preserve"> Unit </w:t>
      </w:r>
      <w:proofErr w:type="spellStart"/>
      <w:r>
        <w:t>located</w:t>
      </w:r>
      <w:proofErr w:type="spellEnd"/>
      <w:r>
        <w:t xml:space="preserve"> on the </w:t>
      </w:r>
      <w:r>
        <w:lastRenderedPageBreak/>
        <w:t xml:space="preserve">first </w:t>
      </w:r>
      <w:proofErr w:type="spellStart"/>
      <w:r>
        <w:t>floor</w:t>
      </w:r>
      <w:proofErr w:type="spellEnd"/>
      <w:r>
        <w:t xml:space="preserve"> of the SCDP </w:t>
      </w:r>
      <w:proofErr w:type="spellStart"/>
      <w:r>
        <w:t>medical</w:t>
      </w:r>
      <w:proofErr w:type="spellEnd"/>
      <w:r>
        <w:t xml:space="preserve">-Social centre, </w:t>
      </w:r>
      <w:proofErr w:type="gramStart"/>
      <w:r>
        <w:t>Tel:</w:t>
      </w:r>
      <w:proofErr w:type="gramEnd"/>
      <w:r>
        <w:t xml:space="preserve"> (+237)233 40 54 45, Ext. 12060 or +(237) 696 85 40 15/ 670 11 24 83, </w:t>
      </w:r>
      <w:proofErr w:type="spellStart"/>
      <w:r>
        <w:t>upon</w:t>
      </w:r>
      <w:proofErr w:type="spellEnd"/>
      <w:r>
        <w:t xml:space="preserve"> publication of </w:t>
      </w:r>
      <w:proofErr w:type="spellStart"/>
      <w:r>
        <w:t>this</w:t>
      </w:r>
      <w:proofErr w:type="spellEnd"/>
      <w:r>
        <w:t xml:space="preserve"> notice.</w:t>
      </w:r>
    </w:p>
    <w:p w14:paraId="7E97BF78" w14:textId="77777777" w:rsidR="00AD45D3" w:rsidRPr="00B15E17" w:rsidRDefault="00AD45D3" w:rsidP="00AD45D3">
      <w:pPr>
        <w:spacing w:after="120"/>
      </w:pPr>
      <w:r>
        <w:t xml:space="preserve">The </w:t>
      </w:r>
      <w:proofErr w:type="spellStart"/>
      <w:r>
        <w:t>said</w:t>
      </w:r>
      <w:proofErr w:type="spellEnd"/>
      <w:r>
        <w:t xml:space="preserve"> Tender Document can </w:t>
      </w:r>
      <w:proofErr w:type="spellStart"/>
      <w:r>
        <w:t>also</w:t>
      </w:r>
      <w:proofErr w:type="spellEnd"/>
      <w:r>
        <w:t xml:space="preserve"> </w:t>
      </w:r>
      <w:proofErr w:type="spellStart"/>
      <w:r>
        <w:t>be</w:t>
      </w:r>
      <w:proofErr w:type="spellEnd"/>
      <w:r>
        <w:t xml:space="preserve"> </w:t>
      </w:r>
      <w:proofErr w:type="spellStart"/>
      <w:r>
        <w:t>consulted</w:t>
      </w:r>
      <w:proofErr w:type="spellEnd"/>
      <w:r>
        <w:t xml:space="preserve"> on the ARMP </w:t>
      </w:r>
      <w:proofErr w:type="spellStart"/>
      <w:proofErr w:type="gramStart"/>
      <w:r>
        <w:t>website</w:t>
      </w:r>
      <w:proofErr w:type="spellEnd"/>
      <w:r>
        <w:t>:</w:t>
      </w:r>
      <w:proofErr w:type="gramEnd"/>
      <w:r>
        <w:t xml:space="preserve"> </w:t>
      </w:r>
      <w:hyperlink r:id="rId13" w:history="1">
        <w:r>
          <w:rPr>
            <w:color w:val="0000FF"/>
            <w:u w:val="single"/>
          </w:rPr>
          <w:t>www.armp.cm</w:t>
        </w:r>
      </w:hyperlink>
      <w:r>
        <w:t>, on the MINMAP COLEPS platform.</w:t>
      </w:r>
    </w:p>
    <w:p w14:paraId="1E995D73" w14:textId="77777777" w:rsidR="00AD45D3" w:rsidRPr="00E102F3" w:rsidRDefault="00AD45D3" w:rsidP="00AD45D3">
      <w:pPr>
        <w:numPr>
          <w:ilvl w:val="0"/>
          <w:numId w:val="113"/>
        </w:numPr>
        <w:spacing w:before="240" w:after="120"/>
        <w:ind w:left="709" w:hanging="709"/>
        <w:rPr>
          <w:b/>
          <w:bCs/>
        </w:rPr>
      </w:pPr>
      <w:r w:rsidRPr="00E102F3">
        <w:rPr>
          <w:b/>
          <w:bCs/>
        </w:rPr>
        <w:t>Acquisition of Tender File</w:t>
      </w:r>
    </w:p>
    <w:p w14:paraId="7CA2CC2E" w14:textId="77777777" w:rsidR="00AD45D3" w:rsidRPr="005F2730" w:rsidRDefault="00AD45D3" w:rsidP="00AD45D3">
      <w:pPr>
        <w:spacing w:before="0" w:after="0"/>
      </w:pPr>
      <w:r>
        <w:t xml:space="preserve">The Tender File can </w:t>
      </w:r>
      <w:proofErr w:type="spellStart"/>
      <w:r>
        <w:t>be</w:t>
      </w:r>
      <w:proofErr w:type="spellEnd"/>
      <w:r>
        <w:t xml:space="preserve"> </w:t>
      </w:r>
      <w:proofErr w:type="spellStart"/>
      <w:r>
        <w:t>obtained</w:t>
      </w:r>
      <w:proofErr w:type="spellEnd"/>
      <w:r>
        <w:t xml:space="preserve"> </w:t>
      </w:r>
      <w:proofErr w:type="spellStart"/>
      <w:r>
        <w:t>from</w:t>
      </w:r>
      <w:proofErr w:type="spellEnd"/>
      <w:r>
        <w:t xml:space="preserve"> the SCDP Head office/</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w:t>
      </w:r>
      <w:proofErr w:type="spellStart"/>
      <w:r>
        <w:t>medical</w:t>
      </w:r>
      <w:proofErr w:type="spellEnd"/>
      <w:r>
        <w:t xml:space="preserve">-social centre building, </w:t>
      </w:r>
      <w:proofErr w:type="gramStart"/>
      <w:r>
        <w:t>Tel:</w:t>
      </w:r>
      <w:proofErr w:type="gramEnd"/>
      <w:r>
        <w:t xml:space="preserve"> (+237)233 40 54 45, Ext. 12060 or +(237) 696 85 40 15/ 670 11 24 83 Fax (+237) 233 40 47 96 </w:t>
      </w:r>
      <w:proofErr w:type="spellStart"/>
      <w:r>
        <w:t>upon</w:t>
      </w:r>
      <w:proofErr w:type="spellEnd"/>
      <w:r>
        <w:t xml:space="preserve"> publication of </w:t>
      </w:r>
      <w:proofErr w:type="spellStart"/>
      <w:r>
        <w:t>this</w:t>
      </w:r>
      <w:proofErr w:type="spellEnd"/>
      <w:r>
        <w:t xml:space="preserve"> invitation to tender and </w:t>
      </w:r>
      <w:proofErr w:type="spellStart"/>
      <w:r>
        <w:t>presentation</w:t>
      </w:r>
      <w:proofErr w:type="spellEnd"/>
      <w:r>
        <w:t xml:space="preserve"> of a </w:t>
      </w:r>
      <w:proofErr w:type="spellStart"/>
      <w:r>
        <w:t>payment</w:t>
      </w:r>
      <w:proofErr w:type="spellEnd"/>
      <w:r>
        <w:t xml:space="preserve"> </w:t>
      </w:r>
      <w:proofErr w:type="spellStart"/>
      <w:r>
        <w:t>receipt</w:t>
      </w:r>
      <w:proofErr w:type="spellEnd"/>
      <w:r>
        <w:t xml:space="preserve"> for a non-</w:t>
      </w:r>
      <w:proofErr w:type="spellStart"/>
      <w:r>
        <w:t>refundable</w:t>
      </w:r>
      <w:proofErr w:type="spellEnd"/>
      <w:r>
        <w:t xml:space="preserve"> </w:t>
      </w:r>
      <w:proofErr w:type="spellStart"/>
      <w:r>
        <w:t>sum</w:t>
      </w:r>
      <w:proofErr w:type="spellEnd"/>
      <w:r>
        <w:t xml:space="preserve"> of </w:t>
      </w:r>
      <w:proofErr w:type="spellStart"/>
      <w:r>
        <w:rPr>
          <w:b/>
          <w:bCs/>
        </w:rPr>
        <w:t>fifty</w:t>
      </w:r>
      <w:proofErr w:type="spellEnd"/>
      <w:r>
        <w:t xml:space="preserve"> </w:t>
      </w:r>
      <w:proofErr w:type="spellStart"/>
      <w:r>
        <w:rPr>
          <w:b/>
          <w:bCs/>
        </w:rPr>
        <w:t>thousand</w:t>
      </w:r>
      <w:proofErr w:type="spellEnd"/>
      <w:r>
        <w:t xml:space="preserve"> </w:t>
      </w:r>
      <w:r>
        <w:rPr>
          <w:b/>
          <w:bCs/>
        </w:rPr>
        <w:t>(FCFA 50 000).</w:t>
      </w:r>
      <w:r>
        <w:t xml:space="preserve">  </w:t>
      </w:r>
      <w:proofErr w:type="gramStart"/>
      <w:r>
        <w:t>payable</w:t>
      </w:r>
      <w:proofErr w:type="gramEnd"/>
      <w:r>
        <w:t xml:space="preserve"> </w:t>
      </w:r>
      <w:proofErr w:type="spellStart"/>
      <w:r>
        <w:t>into</w:t>
      </w:r>
      <w:proofErr w:type="spellEnd"/>
      <w:r>
        <w:t xml:space="preserve"> </w:t>
      </w:r>
      <w:proofErr w:type="spellStart"/>
      <w:r>
        <w:t>account</w:t>
      </w:r>
      <w:proofErr w:type="spellEnd"/>
      <w:r>
        <w:t xml:space="preserve"> N° </w:t>
      </w:r>
      <w:r>
        <w:rPr>
          <w:b/>
        </w:rPr>
        <w:t xml:space="preserve">33598800001-89 </w:t>
      </w:r>
      <w:r>
        <w:t xml:space="preserve">  </w:t>
      </w:r>
      <w:proofErr w:type="spellStart"/>
      <w:r>
        <w:t>titled</w:t>
      </w:r>
      <w:proofErr w:type="spellEnd"/>
      <w:r>
        <w:t xml:space="preserve"> </w:t>
      </w:r>
      <w:r>
        <w:rPr>
          <w:b/>
        </w:rPr>
        <w:t xml:space="preserve">« </w:t>
      </w:r>
      <w:proofErr w:type="spellStart"/>
      <w:r>
        <w:rPr>
          <w:b/>
        </w:rPr>
        <w:t>Special</w:t>
      </w:r>
      <w:proofErr w:type="spellEnd"/>
      <w:r>
        <w:rPr>
          <w:b/>
        </w:rPr>
        <w:t xml:space="preserve"> CAS-ARMP </w:t>
      </w:r>
      <w:proofErr w:type="spellStart"/>
      <w:r>
        <w:rPr>
          <w:b/>
        </w:rPr>
        <w:t>Account</w:t>
      </w:r>
      <w:proofErr w:type="spellEnd"/>
      <w:r>
        <w:rPr>
          <w:b/>
        </w:rPr>
        <w:t xml:space="preserve"> »</w:t>
      </w:r>
      <w:r>
        <w:t xml:space="preserve"> </w:t>
      </w:r>
      <w:proofErr w:type="spellStart"/>
      <w:r>
        <w:t>opened</w:t>
      </w:r>
      <w:proofErr w:type="spellEnd"/>
      <w:r>
        <w:t xml:space="preserve"> in BICEC </w:t>
      </w:r>
      <w:proofErr w:type="spellStart"/>
      <w:r>
        <w:t>Agencies</w:t>
      </w:r>
      <w:proofErr w:type="spellEnd"/>
      <w:r>
        <w:t xml:space="preserve"> of </w:t>
      </w:r>
      <w:proofErr w:type="spellStart"/>
      <w:r>
        <w:t>regional</w:t>
      </w:r>
      <w:proofErr w:type="spellEnd"/>
      <w:r>
        <w:t xml:space="preserve"> </w:t>
      </w:r>
      <w:proofErr w:type="spellStart"/>
      <w:r>
        <w:t>capitals</w:t>
      </w:r>
      <w:proofErr w:type="spellEnd"/>
      <w:r>
        <w:t xml:space="preserve"> and the </w:t>
      </w:r>
      <w:proofErr w:type="spellStart"/>
      <w:r>
        <w:t>cities</w:t>
      </w:r>
      <w:proofErr w:type="spellEnd"/>
      <w:r>
        <w:t xml:space="preserve"> of Limbe and Dschang. </w:t>
      </w:r>
      <w:r>
        <w:tab/>
      </w:r>
    </w:p>
    <w:p w14:paraId="0C8004E3" w14:textId="77777777" w:rsidR="00AD45D3" w:rsidRPr="00E102F3" w:rsidRDefault="00AD45D3" w:rsidP="00AD45D3">
      <w:pPr>
        <w:numPr>
          <w:ilvl w:val="0"/>
          <w:numId w:val="113"/>
        </w:numPr>
        <w:spacing w:before="240" w:after="120"/>
        <w:ind w:left="709" w:hanging="709"/>
        <w:rPr>
          <w:b/>
          <w:bCs/>
        </w:rPr>
      </w:pPr>
      <w:proofErr w:type="spellStart"/>
      <w:r w:rsidRPr="00E102F3">
        <w:rPr>
          <w:b/>
          <w:bCs/>
        </w:rPr>
        <w:t>Admissibility</w:t>
      </w:r>
      <w:proofErr w:type="spellEnd"/>
      <w:r w:rsidRPr="00E102F3">
        <w:rPr>
          <w:b/>
          <w:bCs/>
        </w:rPr>
        <w:t xml:space="preserve"> of </w:t>
      </w:r>
      <w:proofErr w:type="spellStart"/>
      <w:r w:rsidRPr="00E102F3">
        <w:rPr>
          <w:b/>
          <w:bCs/>
        </w:rPr>
        <w:t>bids</w:t>
      </w:r>
      <w:proofErr w:type="spellEnd"/>
    </w:p>
    <w:p w14:paraId="26483BD4" w14:textId="77777777" w:rsidR="00AD45D3" w:rsidRPr="00C416EB" w:rsidRDefault="00AD45D3" w:rsidP="00AD45D3">
      <w:r>
        <w:t xml:space="preserve">Under penalty of rejection, the </w:t>
      </w:r>
      <w:proofErr w:type="spellStart"/>
      <w:r>
        <w:t>various</w:t>
      </w:r>
      <w:proofErr w:type="spellEnd"/>
      <w:r>
        <w:t xml:space="preserve"> documents </w:t>
      </w:r>
      <w:proofErr w:type="spellStart"/>
      <w:r>
        <w:t>required</w:t>
      </w:r>
      <w:proofErr w:type="spellEnd"/>
      <w:r>
        <w:t xml:space="preserve"> in the administrative file must </w:t>
      </w:r>
      <w:proofErr w:type="spellStart"/>
      <w:r>
        <w:t>be</w:t>
      </w:r>
      <w:proofErr w:type="spellEnd"/>
      <w:r>
        <w:t xml:space="preserve"> </w:t>
      </w:r>
      <w:proofErr w:type="spellStart"/>
      <w:r>
        <w:t>produced</w:t>
      </w:r>
      <w:proofErr w:type="spellEnd"/>
      <w:r>
        <w:t xml:space="preserve"> in </w:t>
      </w:r>
      <w:proofErr w:type="spellStart"/>
      <w:r>
        <w:t>originals</w:t>
      </w:r>
      <w:proofErr w:type="spellEnd"/>
      <w:r>
        <w:t xml:space="preserve"> or copies </w:t>
      </w:r>
      <w:proofErr w:type="spellStart"/>
      <w:r>
        <w:t>certified</w:t>
      </w:r>
      <w:proofErr w:type="spellEnd"/>
      <w:r>
        <w:t xml:space="preserve"> by the </w:t>
      </w:r>
      <w:proofErr w:type="spellStart"/>
      <w:r>
        <w:t>issuing</w:t>
      </w:r>
      <w:proofErr w:type="spellEnd"/>
      <w:r>
        <w:t xml:space="preserve"> service or an administrative </w:t>
      </w:r>
      <w:proofErr w:type="spellStart"/>
      <w:r>
        <w:t>authority</w:t>
      </w:r>
      <w:proofErr w:type="spellEnd"/>
      <w:r>
        <w:t xml:space="preserve">, in line </w:t>
      </w:r>
      <w:proofErr w:type="spellStart"/>
      <w:r>
        <w:t>with</w:t>
      </w:r>
      <w:proofErr w:type="spellEnd"/>
      <w:r>
        <w:t xml:space="preserve"> provisions of </w:t>
      </w:r>
      <w:proofErr w:type="spellStart"/>
      <w:r>
        <w:t>Special</w:t>
      </w:r>
      <w:proofErr w:type="spellEnd"/>
      <w:r>
        <w:t xml:space="preserve"> </w:t>
      </w:r>
      <w:proofErr w:type="spellStart"/>
      <w:r>
        <w:t>Regulations</w:t>
      </w:r>
      <w:proofErr w:type="spellEnd"/>
      <w:r>
        <w:t xml:space="preserve"> for Calls for Tenders (RPAO).</w:t>
      </w:r>
    </w:p>
    <w:p w14:paraId="3C2BF2CE" w14:textId="77777777" w:rsidR="00AD45D3" w:rsidRPr="00C416EB" w:rsidRDefault="00AD45D3" w:rsidP="00AD45D3">
      <w:proofErr w:type="spellStart"/>
      <w:r>
        <w:t>They</w:t>
      </w:r>
      <w:proofErr w:type="spellEnd"/>
      <w:r>
        <w:t xml:space="preserve"> must </w:t>
      </w:r>
      <w:proofErr w:type="spellStart"/>
      <w:r>
        <w:t>be</w:t>
      </w:r>
      <w:proofErr w:type="spellEnd"/>
      <w:r>
        <w:t xml:space="preserve"> </w:t>
      </w:r>
      <w:proofErr w:type="spellStart"/>
      <w:r>
        <w:t>dated</w:t>
      </w:r>
      <w:proofErr w:type="spellEnd"/>
      <w:r>
        <w:t xml:space="preserve"> </w:t>
      </w:r>
      <w:proofErr w:type="spellStart"/>
      <w:r>
        <w:t>less</w:t>
      </w:r>
      <w:proofErr w:type="spellEnd"/>
      <w:r>
        <w:t xml:space="preserve"> </w:t>
      </w:r>
      <w:proofErr w:type="spellStart"/>
      <w:r>
        <w:t>than</w:t>
      </w:r>
      <w:proofErr w:type="spellEnd"/>
      <w:r>
        <w:t xml:space="preserve"> </w:t>
      </w:r>
      <w:proofErr w:type="spellStart"/>
      <w:r>
        <w:t>three</w:t>
      </w:r>
      <w:proofErr w:type="spellEnd"/>
      <w:r>
        <w:t xml:space="preserve"> (03) </w:t>
      </w:r>
      <w:proofErr w:type="spellStart"/>
      <w:r>
        <w:t>months</w:t>
      </w:r>
      <w:proofErr w:type="spellEnd"/>
      <w:r>
        <w:t xml:space="preserve"> </w:t>
      </w:r>
      <w:proofErr w:type="spellStart"/>
      <w:r>
        <w:t>prior</w:t>
      </w:r>
      <w:proofErr w:type="spellEnd"/>
      <w:r>
        <w:t xml:space="preserve"> to the original date of </w:t>
      </w:r>
      <w:proofErr w:type="spellStart"/>
      <w:r>
        <w:t>submission</w:t>
      </w:r>
      <w:proofErr w:type="spellEnd"/>
      <w:r>
        <w:t xml:space="preserve"> of </w:t>
      </w:r>
      <w:proofErr w:type="spellStart"/>
      <w:r>
        <w:t>offers</w:t>
      </w:r>
      <w:proofErr w:type="spellEnd"/>
      <w:r>
        <w:t xml:space="preserve"> or have been </w:t>
      </w:r>
      <w:proofErr w:type="spellStart"/>
      <w:r>
        <w:t>established</w:t>
      </w:r>
      <w:proofErr w:type="spellEnd"/>
      <w:r>
        <w:t xml:space="preserve"> </w:t>
      </w:r>
      <w:proofErr w:type="spellStart"/>
      <w:r>
        <w:t>after</w:t>
      </w:r>
      <w:proofErr w:type="spellEnd"/>
      <w:r>
        <w:t xml:space="preserve"> the date of signature of the Invitation to Tender.</w:t>
      </w:r>
    </w:p>
    <w:p w14:paraId="7D0EAAEA" w14:textId="77777777" w:rsidR="00AD45D3" w:rsidRPr="00C416EB" w:rsidRDefault="00AD45D3" w:rsidP="00AD45D3">
      <w:proofErr w:type="spellStart"/>
      <w:r>
        <w:t>Any</w:t>
      </w:r>
      <w:proofErr w:type="spellEnd"/>
      <w:r>
        <w:t xml:space="preserve"> </w:t>
      </w:r>
      <w:proofErr w:type="spellStart"/>
      <w:r>
        <w:t>incomplete</w:t>
      </w:r>
      <w:proofErr w:type="spellEnd"/>
      <w:r>
        <w:t xml:space="preserve"> administrative file in as per </w:t>
      </w:r>
      <w:proofErr w:type="spellStart"/>
      <w:r>
        <w:t>requirements</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declared</w:t>
      </w:r>
      <w:proofErr w:type="spellEnd"/>
      <w:r>
        <w:t xml:space="preserve"> non-compliant and a </w:t>
      </w:r>
      <w:proofErr w:type="spellStart"/>
      <w:r>
        <w:t>period</w:t>
      </w:r>
      <w:proofErr w:type="spellEnd"/>
      <w:r>
        <w:t xml:space="preserve"> of </w:t>
      </w:r>
      <w:proofErr w:type="spellStart"/>
      <w:r>
        <w:t>forty-eight</w:t>
      </w:r>
      <w:proofErr w:type="spellEnd"/>
      <w:r>
        <w:t xml:space="preserve"> (48) </w:t>
      </w:r>
      <w:proofErr w:type="spellStart"/>
      <w:r>
        <w:t>hours</w:t>
      </w:r>
      <w:proofErr w:type="spellEnd"/>
      <w:r>
        <w:t xml:space="preserve"> </w:t>
      </w:r>
      <w:proofErr w:type="spellStart"/>
      <w:r>
        <w:t>will</w:t>
      </w:r>
      <w:proofErr w:type="spellEnd"/>
      <w:r>
        <w:t xml:space="preserve"> </w:t>
      </w:r>
      <w:proofErr w:type="spellStart"/>
      <w:r>
        <w:t>be</w:t>
      </w:r>
      <w:proofErr w:type="spellEnd"/>
      <w:r>
        <w:t xml:space="preserve"> </w:t>
      </w:r>
      <w:proofErr w:type="spellStart"/>
      <w:r>
        <w:t>granted</w:t>
      </w:r>
      <w:proofErr w:type="spellEnd"/>
      <w:r>
        <w:t xml:space="preserve"> to the </w:t>
      </w:r>
      <w:proofErr w:type="spellStart"/>
      <w:r>
        <w:t>bidder</w:t>
      </w:r>
      <w:proofErr w:type="spellEnd"/>
      <w:r>
        <w:t xml:space="preserve">(s) to </w:t>
      </w:r>
      <w:proofErr w:type="spellStart"/>
      <w:r>
        <w:t>produce</w:t>
      </w:r>
      <w:proofErr w:type="spellEnd"/>
      <w:r>
        <w:t xml:space="preserve"> the </w:t>
      </w:r>
      <w:proofErr w:type="spellStart"/>
      <w:r>
        <w:t>said</w:t>
      </w:r>
      <w:proofErr w:type="spellEnd"/>
      <w:r>
        <w:t xml:space="preserve"> document(s). </w:t>
      </w:r>
    </w:p>
    <w:p w14:paraId="36BFCA4B" w14:textId="77777777" w:rsidR="00AD45D3" w:rsidRPr="00C416EB" w:rsidRDefault="00AD45D3" w:rsidP="00AD45D3">
      <w:r>
        <w:t xml:space="preserve">The absence of a </w:t>
      </w:r>
      <w:proofErr w:type="spellStart"/>
      <w:r>
        <w:t>bid</w:t>
      </w:r>
      <w:proofErr w:type="spellEnd"/>
      <w:r>
        <w:t xml:space="preserve"> bond </w:t>
      </w:r>
      <w:proofErr w:type="spellStart"/>
      <w:r>
        <w:t>issued</w:t>
      </w:r>
      <w:proofErr w:type="spellEnd"/>
      <w:r>
        <w:t xml:space="preserve"> by a first-class </w:t>
      </w:r>
      <w:proofErr w:type="spellStart"/>
      <w:r>
        <w:t>bank</w:t>
      </w:r>
      <w:proofErr w:type="spellEnd"/>
      <w:r>
        <w:t xml:space="preserve"> or </w:t>
      </w:r>
      <w:proofErr w:type="spellStart"/>
      <w:r>
        <w:t>organization</w:t>
      </w:r>
      <w:proofErr w:type="spellEnd"/>
      <w:r>
        <w:t xml:space="preserve"> </w:t>
      </w:r>
      <w:proofErr w:type="spellStart"/>
      <w:r>
        <w:t>approved</w:t>
      </w:r>
      <w:proofErr w:type="spellEnd"/>
      <w:r>
        <w:t xml:space="preserve"> by the Ministry of Finance </w:t>
      </w:r>
      <w:proofErr w:type="spellStart"/>
      <w:r>
        <w:t>will</w:t>
      </w:r>
      <w:proofErr w:type="spellEnd"/>
      <w:r>
        <w:t xml:space="preserve"> </w:t>
      </w:r>
      <w:proofErr w:type="spellStart"/>
      <w:r>
        <w:t>result</w:t>
      </w:r>
      <w:proofErr w:type="spellEnd"/>
      <w:r>
        <w:t xml:space="preserve"> in an </w:t>
      </w:r>
      <w:proofErr w:type="spellStart"/>
      <w:r>
        <w:t>outright</w:t>
      </w:r>
      <w:proofErr w:type="spellEnd"/>
      <w:r>
        <w:t xml:space="preserve"> rejection of the </w:t>
      </w:r>
      <w:proofErr w:type="spellStart"/>
      <w:r>
        <w:t>offer</w:t>
      </w:r>
      <w:proofErr w:type="spellEnd"/>
      <w:r>
        <w:t>.</w:t>
      </w:r>
    </w:p>
    <w:p w14:paraId="76C07FAD" w14:textId="77777777" w:rsidR="00AD45D3" w:rsidRPr="00C416EB" w:rsidRDefault="00AD45D3" w:rsidP="00AD45D3">
      <w:r>
        <w:t xml:space="preserve">In the case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a group of </w:t>
      </w:r>
      <w:proofErr w:type="spellStart"/>
      <w:r>
        <w:t>companies</w:t>
      </w:r>
      <w:proofErr w:type="spellEnd"/>
      <w:r>
        <w:t xml:space="preserve">, </w:t>
      </w:r>
      <w:proofErr w:type="spellStart"/>
      <w:r>
        <w:t>that</w:t>
      </w:r>
      <w:proofErr w:type="spellEnd"/>
      <w:r>
        <w:t xml:space="preserve"> </w:t>
      </w:r>
      <w:proofErr w:type="spellStart"/>
      <w:r>
        <w:t>required</w:t>
      </w:r>
      <w:proofErr w:type="spellEnd"/>
      <w:r>
        <w:t xml:space="preserve"> as part of </w:t>
      </w:r>
      <w:proofErr w:type="spellStart"/>
      <w:r>
        <w:t>this</w:t>
      </w:r>
      <w:proofErr w:type="spellEnd"/>
      <w:r>
        <w:t xml:space="preserve"> Call for Tenders </w:t>
      </w:r>
      <w:proofErr w:type="spellStart"/>
      <w:r>
        <w:t>is</w:t>
      </w:r>
      <w:proofErr w:type="spellEnd"/>
      <w:r>
        <w:t xml:space="preserve"> of joint type. </w:t>
      </w:r>
      <w:proofErr w:type="spellStart"/>
      <w:r>
        <w:t>Each</w:t>
      </w:r>
      <w:proofErr w:type="spellEnd"/>
      <w:r>
        <w:t xml:space="preserve"> </w:t>
      </w:r>
      <w:proofErr w:type="spellStart"/>
      <w:r>
        <w:t>member</w:t>
      </w:r>
      <w:proofErr w:type="spellEnd"/>
      <w:r>
        <w:t xml:space="preserve"> of the group must </w:t>
      </w:r>
      <w:proofErr w:type="spellStart"/>
      <w:r>
        <w:t>produce</w:t>
      </w:r>
      <w:proofErr w:type="spellEnd"/>
      <w:r>
        <w:t xml:space="preserve"> </w:t>
      </w:r>
      <w:proofErr w:type="spellStart"/>
      <w:r>
        <w:t>their</w:t>
      </w:r>
      <w:proofErr w:type="spellEnd"/>
      <w:r>
        <w:t xml:space="preserve"> </w:t>
      </w:r>
      <w:proofErr w:type="spellStart"/>
      <w:r>
        <w:t>complete</w:t>
      </w:r>
      <w:proofErr w:type="spellEnd"/>
      <w:r>
        <w:t xml:space="preserve"> administrative file. </w:t>
      </w:r>
      <w:proofErr w:type="spellStart"/>
      <w:r>
        <w:t>However</w:t>
      </w:r>
      <w:proofErr w:type="spellEnd"/>
      <w:r>
        <w:t xml:space="preserve">, the </w:t>
      </w:r>
      <w:proofErr w:type="spellStart"/>
      <w:r>
        <w:t>bank</w:t>
      </w:r>
      <w:proofErr w:type="spellEnd"/>
      <w:r>
        <w:t xml:space="preserve"> domiciliation </w:t>
      </w:r>
      <w:proofErr w:type="spellStart"/>
      <w:r>
        <w:t>certificate</w:t>
      </w:r>
      <w:proofErr w:type="spellEnd"/>
      <w:r>
        <w:t xml:space="preserve">, the </w:t>
      </w:r>
      <w:proofErr w:type="spellStart"/>
      <w:r>
        <w:t>bid</w:t>
      </w:r>
      <w:proofErr w:type="spellEnd"/>
      <w:r>
        <w:t xml:space="preserve"> bond and </w:t>
      </w:r>
      <w:proofErr w:type="spellStart"/>
      <w:r>
        <w:t>purchase</w:t>
      </w:r>
      <w:proofErr w:type="spellEnd"/>
      <w:r>
        <w:t xml:space="preserve"> </w:t>
      </w:r>
      <w:proofErr w:type="spellStart"/>
      <w:r>
        <w:t>receipt</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produced</w:t>
      </w:r>
      <w:proofErr w:type="spellEnd"/>
      <w:r>
        <w:t xml:space="preserve"> </w:t>
      </w:r>
      <w:proofErr w:type="spellStart"/>
      <w:r>
        <w:t>only</w:t>
      </w:r>
      <w:proofErr w:type="spellEnd"/>
      <w:r>
        <w:t xml:space="preserve"> by the </w:t>
      </w:r>
      <w:proofErr w:type="spellStart"/>
      <w:r>
        <w:t>representative</w:t>
      </w:r>
      <w:proofErr w:type="spellEnd"/>
      <w:r>
        <w:t xml:space="preserve"> of the group.</w:t>
      </w:r>
    </w:p>
    <w:p w14:paraId="51EF0748" w14:textId="77777777" w:rsidR="00AD45D3" w:rsidRPr="00E102F3" w:rsidRDefault="00AD45D3" w:rsidP="00AD45D3">
      <w:pPr>
        <w:numPr>
          <w:ilvl w:val="0"/>
          <w:numId w:val="113"/>
        </w:numPr>
        <w:spacing w:before="240" w:after="120"/>
        <w:ind w:left="709" w:hanging="709"/>
        <w:rPr>
          <w:b/>
          <w:bCs/>
        </w:rPr>
      </w:pPr>
      <w:proofErr w:type="spellStart"/>
      <w:r w:rsidRPr="00E102F3">
        <w:rPr>
          <w:b/>
          <w:bCs/>
        </w:rPr>
        <w:t>Submission</w:t>
      </w:r>
      <w:proofErr w:type="spellEnd"/>
      <w:r w:rsidRPr="00E102F3">
        <w:rPr>
          <w:b/>
          <w:bCs/>
        </w:rPr>
        <w:t xml:space="preserve"> of </w:t>
      </w:r>
      <w:proofErr w:type="spellStart"/>
      <w:r w:rsidRPr="00E102F3">
        <w:rPr>
          <w:b/>
          <w:bCs/>
        </w:rPr>
        <w:t>bids</w:t>
      </w:r>
      <w:proofErr w:type="spellEnd"/>
    </w:p>
    <w:p w14:paraId="59F743AD" w14:textId="77777777" w:rsidR="00AD45D3" w:rsidRPr="00011A45" w:rsidRDefault="00AD45D3" w:rsidP="00AD45D3">
      <w:pPr>
        <w:spacing w:after="120"/>
        <w:contextualSpacing/>
        <w:rPr>
          <w:rFonts w:cs="Arial"/>
          <w:b/>
          <w:bCs/>
          <w:sz w:val="8"/>
          <w:szCs w:val="8"/>
        </w:rPr>
      </w:pPr>
    </w:p>
    <w:p w14:paraId="7DEC1A9C" w14:textId="77777777" w:rsidR="00AD45D3" w:rsidRPr="009C1488" w:rsidRDefault="00AD45D3" w:rsidP="00AD45D3">
      <w:pPr>
        <w:spacing w:after="0"/>
        <w:rPr>
          <w:rFonts w:cs="Arial"/>
        </w:rPr>
      </w:pPr>
      <w:proofErr w:type="spellStart"/>
      <w:r>
        <w:t>Each</w:t>
      </w:r>
      <w:proofErr w:type="spellEnd"/>
      <w:r>
        <w:t xml:space="preserve"> </w:t>
      </w:r>
      <w:proofErr w:type="spellStart"/>
      <w:r>
        <w:t>offer</w:t>
      </w:r>
      <w:proofErr w:type="spellEnd"/>
      <w:r>
        <w:t xml:space="preserve">, </w:t>
      </w:r>
      <w:proofErr w:type="spellStart"/>
      <w:r>
        <w:t>written</w:t>
      </w:r>
      <w:proofErr w:type="spellEnd"/>
      <w:r>
        <w:t xml:space="preserve"> in French or English in </w:t>
      </w:r>
      <w:proofErr w:type="spellStart"/>
      <w:r>
        <w:t>seven</w:t>
      </w:r>
      <w:proofErr w:type="spellEnd"/>
      <w:r>
        <w:t xml:space="preserve"> (07) copies </w:t>
      </w:r>
      <w:proofErr w:type="spellStart"/>
      <w:r>
        <w:t>including</w:t>
      </w:r>
      <w:proofErr w:type="spellEnd"/>
      <w:r>
        <w:t xml:space="preserve"> one (01) original and six (06) copies </w:t>
      </w:r>
      <w:proofErr w:type="spellStart"/>
      <w:r>
        <w:t>marked</w:t>
      </w:r>
      <w:proofErr w:type="spellEnd"/>
      <w:r>
        <w:t xml:space="preserve"> as </w:t>
      </w:r>
      <w:proofErr w:type="spellStart"/>
      <w:r>
        <w:t>such</w:t>
      </w:r>
      <w:proofErr w:type="spellEnd"/>
      <w:r>
        <w:t xml:space="preserve"> and </w:t>
      </w:r>
      <w:proofErr w:type="spellStart"/>
      <w:r>
        <w:t>complying</w:t>
      </w:r>
      <w:proofErr w:type="spellEnd"/>
      <w:r>
        <w:t xml:space="preserve"> </w:t>
      </w:r>
      <w:proofErr w:type="spellStart"/>
      <w:r>
        <w:t>with</w:t>
      </w:r>
      <w:proofErr w:type="spellEnd"/>
      <w:r>
        <w:t xml:space="preserve"> </w:t>
      </w:r>
      <w:proofErr w:type="spellStart"/>
      <w:r>
        <w:t>requirements</w:t>
      </w:r>
      <w:proofErr w:type="spellEnd"/>
      <w:r>
        <w:t xml:space="preserve"> of the Tender Document, must </w:t>
      </w:r>
      <w:proofErr w:type="spellStart"/>
      <w:r>
        <w:t>be</w:t>
      </w:r>
      <w:proofErr w:type="spellEnd"/>
      <w:r>
        <w:t xml:space="preserve"> </w:t>
      </w:r>
      <w:proofErr w:type="spellStart"/>
      <w:r>
        <w:t>submitted</w:t>
      </w:r>
      <w:proofErr w:type="spellEnd"/>
      <w:r>
        <w:t xml:space="preserve"> in a </w:t>
      </w:r>
      <w:proofErr w:type="spellStart"/>
      <w:r>
        <w:t>sealed</w:t>
      </w:r>
      <w:proofErr w:type="spellEnd"/>
      <w:r>
        <w:t xml:space="preserve"> </w:t>
      </w:r>
      <w:proofErr w:type="spellStart"/>
      <w:r>
        <w:t>envelope</w:t>
      </w:r>
      <w:proofErr w:type="spellEnd"/>
      <w:r>
        <w:t xml:space="preserve">, </w:t>
      </w:r>
      <w:proofErr w:type="spellStart"/>
      <w:r>
        <w:t>with</w:t>
      </w:r>
      <w:proofErr w:type="spellEnd"/>
      <w:r>
        <w:t xml:space="preserve"> no indication of the </w:t>
      </w:r>
      <w:proofErr w:type="spellStart"/>
      <w:r>
        <w:t>bidder's</w:t>
      </w:r>
      <w:proofErr w:type="spellEnd"/>
      <w:r>
        <w:t xml:space="preserve"> </w:t>
      </w:r>
      <w:proofErr w:type="spellStart"/>
      <w:r>
        <w:t>identity</w:t>
      </w:r>
      <w:proofErr w:type="spellEnd"/>
      <w:r>
        <w:t xml:space="preserve">, </w:t>
      </w:r>
      <w:proofErr w:type="spellStart"/>
      <w:r>
        <w:t>against</w:t>
      </w:r>
      <w:proofErr w:type="spellEnd"/>
      <w:r>
        <w:t xml:space="preserve"> </w:t>
      </w:r>
      <w:proofErr w:type="spellStart"/>
      <w:r>
        <w:t>receipt</w:t>
      </w:r>
      <w:proofErr w:type="spellEnd"/>
      <w:r>
        <w:t xml:space="preserve"> on or </w:t>
      </w:r>
      <w:proofErr w:type="spellStart"/>
      <w:r>
        <w:t>before</w:t>
      </w:r>
      <w:proofErr w:type="spellEnd"/>
      <w:r>
        <w:t xml:space="preserve"> </w:t>
      </w:r>
      <w:bookmarkStart w:id="10" w:name="_Hlk190339821"/>
      <w:r w:rsidRPr="006B1744">
        <w:rPr>
          <w:b/>
          <w:bCs/>
          <w:color w:val="FF0000"/>
        </w:rPr>
        <w:t>11 mars 2025, at 11h00min</w:t>
      </w:r>
      <w:r>
        <w:t xml:space="preserve"> </w:t>
      </w:r>
      <w:bookmarkEnd w:id="10"/>
      <w:r>
        <w:t xml:space="preserve">local time, at </w:t>
      </w:r>
      <w:proofErr w:type="spellStart"/>
      <w:r>
        <w:t>SCDP’s</w:t>
      </w:r>
      <w:proofErr w:type="spellEnd"/>
      <w:r>
        <w:t xml:space="preserve"> </w:t>
      </w:r>
      <w:proofErr w:type="spellStart"/>
      <w:r>
        <w:t>head</w:t>
      </w:r>
      <w:proofErr w:type="spellEnd"/>
      <w:r>
        <w:t xml:space="preserve"> office,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P.O </w:t>
      </w:r>
      <w:proofErr w:type="gramStart"/>
      <w:r>
        <w:t>Box:</w:t>
      </w:r>
      <w:proofErr w:type="gramEnd"/>
      <w:r>
        <w:t xml:space="preserve"> 2271 Tel (+237) 233 40 54 45 Ext. 12062 or +(237) 696 85 40 15/ 670 11 24 83 </w:t>
      </w:r>
      <w:proofErr w:type="spellStart"/>
      <w:r>
        <w:t>with</w:t>
      </w:r>
      <w:proofErr w:type="spellEnd"/>
      <w:r>
        <w:t xml:space="preserve"> the label: </w:t>
      </w:r>
      <w:r>
        <w:tab/>
      </w:r>
    </w:p>
    <w:p w14:paraId="65C5DFE9" w14:textId="77777777" w:rsidR="00AD45D3" w:rsidRPr="00F77F4A" w:rsidRDefault="00AD45D3" w:rsidP="00AD45D3">
      <w:pPr>
        <w:spacing w:after="120"/>
        <w:jc w:val="center"/>
        <w:rPr>
          <w:b/>
        </w:rPr>
      </w:pPr>
      <w:r>
        <w:rPr>
          <w:b/>
        </w:rPr>
        <w:t>NOTICE OF OPEN NATIONAL CALL FOR TENDER N°_</w:t>
      </w:r>
      <w:r w:rsidRPr="000552C1">
        <w:rPr>
          <w:b/>
          <w:color w:val="FF0000"/>
        </w:rPr>
        <w:t>003</w:t>
      </w:r>
      <w:r>
        <w:rPr>
          <w:b/>
        </w:rPr>
        <w:t>/AONO/DG/DQSE/SDSS/CIPM-SCDP/2025 OF_</w:t>
      </w:r>
      <w:r w:rsidRPr="000552C1">
        <w:rPr>
          <w:b/>
          <w:color w:val="FF0000"/>
        </w:rPr>
        <w:t>13 FEVRIER 2025</w:t>
      </w:r>
      <w:r>
        <w:rPr>
          <w:b/>
        </w:rPr>
        <w:t xml:space="preserve"> FOR THE SUPPLY OF SCDP PERSONAL PROTECTIVE EQUIPMENT (PPE)</w:t>
      </w:r>
    </w:p>
    <w:p w14:paraId="732BD69E" w14:textId="77777777" w:rsidR="00AD45D3" w:rsidRPr="00F77F4A" w:rsidRDefault="00AD45D3" w:rsidP="00AD45D3">
      <w:pPr>
        <w:spacing w:after="120"/>
        <w:jc w:val="center"/>
        <w:rPr>
          <w:b/>
        </w:rPr>
      </w:pPr>
    </w:p>
    <w:p w14:paraId="73D55798" w14:textId="77777777" w:rsidR="00AD45D3" w:rsidRPr="00524C64" w:rsidRDefault="00AD45D3" w:rsidP="00AD45D3">
      <w:pPr>
        <w:spacing w:after="120"/>
        <w:rPr>
          <w:rFonts w:cs="Arial"/>
          <w:b/>
          <w:bCs/>
        </w:rPr>
      </w:pPr>
      <w:r>
        <w:rPr>
          <w:b/>
        </w:rPr>
        <w:t xml:space="preserve">In addition to the </w:t>
      </w:r>
      <w:proofErr w:type="spellStart"/>
      <w:r>
        <w:rPr>
          <w:b/>
        </w:rPr>
        <w:t>said</w:t>
      </w:r>
      <w:proofErr w:type="spellEnd"/>
      <w:r>
        <w:rPr>
          <w:b/>
        </w:rPr>
        <w:t xml:space="preserve"> </w:t>
      </w:r>
      <w:proofErr w:type="spellStart"/>
      <w:r>
        <w:rPr>
          <w:b/>
        </w:rPr>
        <w:t>envelopes</w:t>
      </w:r>
      <w:proofErr w:type="spellEnd"/>
      <w:r>
        <w:rPr>
          <w:b/>
        </w:rPr>
        <w:t xml:space="preserve">, the </w:t>
      </w:r>
      <w:proofErr w:type="spellStart"/>
      <w:r>
        <w:rPr>
          <w:b/>
        </w:rPr>
        <w:t>bidder</w:t>
      </w:r>
      <w:proofErr w:type="spellEnd"/>
      <w:r>
        <w:rPr>
          <w:b/>
        </w:rPr>
        <w:t xml:space="preserve"> must </w:t>
      </w:r>
      <w:proofErr w:type="spellStart"/>
      <w:r>
        <w:rPr>
          <w:b/>
        </w:rPr>
        <w:t>attach</w:t>
      </w:r>
      <w:proofErr w:type="spellEnd"/>
      <w:r>
        <w:rPr>
          <w:b/>
        </w:rPr>
        <w:t xml:space="preserve"> </w:t>
      </w:r>
      <w:proofErr w:type="spellStart"/>
      <w:r>
        <w:rPr>
          <w:b/>
        </w:rPr>
        <w:t>two</w:t>
      </w:r>
      <w:proofErr w:type="spellEnd"/>
      <w:r>
        <w:rPr>
          <w:b/>
        </w:rPr>
        <w:t xml:space="preserve"> (02) </w:t>
      </w:r>
      <w:proofErr w:type="spellStart"/>
      <w:r>
        <w:rPr>
          <w:b/>
        </w:rPr>
        <w:t>separate</w:t>
      </w:r>
      <w:proofErr w:type="spellEnd"/>
      <w:r>
        <w:rPr>
          <w:b/>
        </w:rPr>
        <w:t xml:space="preserve"> USB keys </w:t>
      </w:r>
      <w:proofErr w:type="spellStart"/>
      <w:r>
        <w:rPr>
          <w:b/>
        </w:rPr>
        <w:t>containing</w:t>
      </w:r>
      <w:proofErr w:type="spellEnd"/>
      <w:r>
        <w:rPr>
          <w:b/>
        </w:rPr>
        <w:t xml:space="preserve"> </w:t>
      </w:r>
      <w:proofErr w:type="spellStart"/>
      <w:r>
        <w:rPr>
          <w:b/>
        </w:rPr>
        <w:t>respectively</w:t>
      </w:r>
      <w:proofErr w:type="spellEnd"/>
      <w:r>
        <w:rPr>
          <w:b/>
        </w:rPr>
        <w:t xml:space="preserve"> the BPU and the DQE </w:t>
      </w:r>
      <w:proofErr w:type="spellStart"/>
      <w:r>
        <w:rPr>
          <w:b/>
        </w:rPr>
        <w:t>encrypted</w:t>
      </w:r>
      <w:proofErr w:type="spellEnd"/>
      <w:r>
        <w:rPr>
          <w:b/>
        </w:rPr>
        <w:t xml:space="preserve"> in Excel and PDF version.</w:t>
      </w:r>
    </w:p>
    <w:p w14:paraId="5A8E4725" w14:textId="77777777" w:rsidR="00AD45D3" w:rsidRDefault="00AD45D3" w:rsidP="00AD45D3">
      <w:pPr>
        <w:spacing w:after="120"/>
        <w:ind w:firstLine="708"/>
        <w:jc w:val="center"/>
        <w:rPr>
          <w:rFonts w:cs="Arial"/>
          <w:b/>
        </w:rPr>
      </w:pPr>
      <w:r>
        <w:rPr>
          <w:b/>
        </w:rPr>
        <w:lastRenderedPageBreak/>
        <w:t>“TO BE OPENED ONLY DURING THE BID OPENING SESSION”.</w:t>
      </w:r>
    </w:p>
    <w:p w14:paraId="1F4C4A0F" w14:textId="77777777" w:rsidR="00AD45D3" w:rsidRPr="00E102F3" w:rsidRDefault="00AD45D3" w:rsidP="00AD45D3">
      <w:pPr>
        <w:numPr>
          <w:ilvl w:val="0"/>
          <w:numId w:val="113"/>
        </w:numPr>
        <w:spacing w:before="240" w:after="120"/>
        <w:ind w:left="709" w:hanging="709"/>
        <w:rPr>
          <w:b/>
          <w:bCs/>
        </w:rPr>
      </w:pPr>
      <w:proofErr w:type="spellStart"/>
      <w:r w:rsidRPr="00E102F3">
        <w:rPr>
          <w:b/>
          <w:bCs/>
        </w:rPr>
        <w:t>Opening</w:t>
      </w:r>
      <w:proofErr w:type="spellEnd"/>
      <w:r w:rsidRPr="00E102F3">
        <w:rPr>
          <w:b/>
          <w:bCs/>
        </w:rPr>
        <w:t xml:space="preserve"> of </w:t>
      </w:r>
      <w:proofErr w:type="spellStart"/>
      <w:r w:rsidRPr="00E102F3">
        <w:rPr>
          <w:b/>
          <w:bCs/>
        </w:rPr>
        <w:t>bids</w:t>
      </w:r>
      <w:proofErr w:type="spellEnd"/>
    </w:p>
    <w:p w14:paraId="4CC1DF57" w14:textId="77777777" w:rsidR="00AD45D3" w:rsidRPr="00A91BC3" w:rsidRDefault="00AD45D3" w:rsidP="00AD45D3">
      <w:pPr>
        <w:spacing w:after="120"/>
        <w:contextualSpacing/>
        <w:rPr>
          <w:rFonts w:cs="Arial"/>
          <w:b/>
          <w:bCs/>
          <w:sz w:val="8"/>
          <w:szCs w:val="8"/>
        </w:rPr>
      </w:pPr>
    </w:p>
    <w:p w14:paraId="44A1E7CB" w14:textId="77777777" w:rsidR="00AD45D3" w:rsidRDefault="00AD45D3" w:rsidP="00AD45D3">
      <w:pPr>
        <w:spacing w:before="0" w:after="0"/>
      </w:pPr>
      <w:proofErr w:type="spellStart"/>
      <w:r>
        <w:t>Bids</w:t>
      </w:r>
      <w:proofErr w:type="spellEnd"/>
      <w:r>
        <w:t xml:space="preserve"> </w:t>
      </w:r>
      <w:proofErr w:type="spellStart"/>
      <w:r>
        <w:t>will</w:t>
      </w:r>
      <w:proofErr w:type="spellEnd"/>
      <w:r>
        <w:t xml:space="preserve"> </w:t>
      </w:r>
      <w:proofErr w:type="spellStart"/>
      <w:r>
        <w:t>be</w:t>
      </w:r>
      <w:proofErr w:type="spellEnd"/>
      <w:r>
        <w:t xml:space="preserve"> </w:t>
      </w:r>
      <w:proofErr w:type="spellStart"/>
      <w:r>
        <w:t>opened</w:t>
      </w:r>
      <w:proofErr w:type="spellEnd"/>
      <w:r>
        <w:t xml:space="preserve"> in one (01) go and on </w:t>
      </w:r>
      <w:r w:rsidRPr="006B1744">
        <w:rPr>
          <w:b/>
          <w:bCs/>
          <w:color w:val="FF0000"/>
        </w:rPr>
        <w:t>11 mars 2025, at 1</w:t>
      </w:r>
      <w:r>
        <w:rPr>
          <w:b/>
          <w:bCs/>
          <w:color w:val="FF0000"/>
        </w:rPr>
        <w:t>2</w:t>
      </w:r>
      <w:r w:rsidRPr="006B1744">
        <w:rPr>
          <w:b/>
          <w:bCs/>
          <w:color w:val="FF0000"/>
        </w:rPr>
        <w:t>h00min</w:t>
      </w:r>
      <w:r>
        <w:rPr>
          <w:b/>
          <w:bCs/>
        </w:rPr>
        <w:t>,</w:t>
      </w:r>
      <w:r>
        <w:t xml:space="preserve"> local time by the </w:t>
      </w:r>
      <w:proofErr w:type="spellStart"/>
      <w:r>
        <w:t>Internal</w:t>
      </w:r>
      <w:proofErr w:type="spellEnd"/>
      <w:r>
        <w:t xml:space="preserve"> </w:t>
      </w:r>
      <w:proofErr w:type="spellStart"/>
      <w:r>
        <w:t>Procurement</w:t>
      </w:r>
      <w:proofErr w:type="spellEnd"/>
      <w:r>
        <w:t xml:space="preserve"> Commission of SCDP (in the </w:t>
      </w:r>
      <w:proofErr w:type="spellStart"/>
      <w:r>
        <w:t>conference</w:t>
      </w:r>
      <w:proofErr w:type="spellEnd"/>
      <w:r>
        <w:t xml:space="preserve"> room of NGUEA building), in the </w:t>
      </w:r>
      <w:proofErr w:type="spellStart"/>
      <w:r>
        <w:t>presence</w:t>
      </w:r>
      <w:proofErr w:type="spellEnd"/>
      <w:r>
        <w:t xml:space="preserve"> of </w:t>
      </w:r>
      <w:proofErr w:type="spellStart"/>
      <w:r>
        <w:t>bidders</w:t>
      </w:r>
      <w:proofErr w:type="spellEnd"/>
      <w:r>
        <w:t xml:space="preserve"> or </w:t>
      </w:r>
      <w:proofErr w:type="spellStart"/>
      <w:r>
        <w:t>their</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representatives</w:t>
      </w:r>
      <w:proofErr w:type="spellEnd"/>
      <w:r>
        <w:t>.</w:t>
      </w:r>
    </w:p>
    <w:p w14:paraId="124632C3" w14:textId="77777777" w:rsidR="00AD45D3" w:rsidRPr="00585F50" w:rsidRDefault="00AD45D3" w:rsidP="00AD45D3">
      <w:pPr>
        <w:spacing w:before="0" w:after="0"/>
        <w:rPr>
          <w:sz w:val="12"/>
          <w:szCs w:val="12"/>
        </w:rPr>
      </w:pPr>
    </w:p>
    <w:p w14:paraId="2A16186A" w14:textId="77777777" w:rsidR="00AD45D3" w:rsidRPr="00E102F3" w:rsidRDefault="00AD45D3" w:rsidP="00AD45D3">
      <w:pPr>
        <w:numPr>
          <w:ilvl w:val="0"/>
          <w:numId w:val="113"/>
        </w:numPr>
        <w:spacing w:before="240" w:after="120"/>
        <w:ind w:left="709" w:hanging="709"/>
        <w:rPr>
          <w:b/>
          <w:bCs/>
        </w:rPr>
      </w:pPr>
      <w:r w:rsidRPr="00E102F3">
        <w:rPr>
          <w:b/>
          <w:bCs/>
        </w:rPr>
        <w:t xml:space="preserve">Evaluation </w:t>
      </w:r>
      <w:proofErr w:type="spellStart"/>
      <w:r w:rsidRPr="00E102F3">
        <w:rPr>
          <w:b/>
          <w:bCs/>
        </w:rPr>
        <w:t>criteria</w:t>
      </w:r>
      <w:proofErr w:type="spellEnd"/>
      <w:r w:rsidRPr="00E102F3">
        <w:rPr>
          <w:b/>
          <w:bCs/>
        </w:rPr>
        <w:t xml:space="preserve"> </w:t>
      </w:r>
    </w:p>
    <w:p w14:paraId="2CB36F7A" w14:textId="77777777" w:rsidR="00AD45D3" w:rsidRPr="00A9749C" w:rsidRDefault="00AD45D3" w:rsidP="00AD45D3">
      <w:pPr>
        <w:numPr>
          <w:ilvl w:val="1"/>
          <w:numId w:val="114"/>
        </w:numPr>
        <w:spacing w:after="120"/>
        <w:contextualSpacing/>
        <w:rPr>
          <w:rFonts w:cs="Arial"/>
          <w:b/>
          <w:bCs/>
        </w:rPr>
      </w:pPr>
      <w:proofErr w:type="spellStart"/>
      <w:r>
        <w:rPr>
          <w:b/>
        </w:rPr>
        <w:t>Eliminatory</w:t>
      </w:r>
      <w:proofErr w:type="spellEnd"/>
      <w:r>
        <w:rPr>
          <w:b/>
        </w:rPr>
        <w:t xml:space="preserve"> </w:t>
      </w:r>
      <w:proofErr w:type="spellStart"/>
      <w:r>
        <w:rPr>
          <w:b/>
        </w:rPr>
        <w:t>criteria</w:t>
      </w:r>
      <w:proofErr w:type="spellEnd"/>
    </w:p>
    <w:p w14:paraId="7AC87468" w14:textId="77777777" w:rsidR="00AD45D3" w:rsidRPr="00C416EB" w:rsidRDefault="00AD45D3" w:rsidP="00AD45D3">
      <w:pPr>
        <w:spacing w:after="0"/>
      </w:pPr>
      <w:r>
        <w:t xml:space="preserve">Elimination </w:t>
      </w:r>
      <w:proofErr w:type="spellStart"/>
      <w:r>
        <w:t>criteria</w:t>
      </w:r>
      <w:proofErr w:type="spellEnd"/>
      <w:r>
        <w:t xml:space="preserve"> set minimum </w:t>
      </w:r>
      <w:proofErr w:type="spellStart"/>
      <w:r>
        <w:t>requirements</w:t>
      </w:r>
      <w:proofErr w:type="spellEnd"/>
      <w:r>
        <w:t xml:space="preserve"> to </w:t>
      </w:r>
      <w:proofErr w:type="spellStart"/>
      <w:r>
        <w:t>be</w:t>
      </w:r>
      <w:proofErr w:type="spellEnd"/>
      <w:r>
        <w:t xml:space="preserve"> met for admission to </w:t>
      </w:r>
      <w:proofErr w:type="spellStart"/>
      <w:r>
        <w:t>evaluation</w:t>
      </w:r>
      <w:proofErr w:type="spellEnd"/>
      <w:r>
        <w:t xml:space="preserve"> </w:t>
      </w:r>
      <w:proofErr w:type="spellStart"/>
      <w:r>
        <w:t>based</w:t>
      </w:r>
      <w:proofErr w:type="spellEnd"/>
      <w:r>
        <w:t xml:space="preserve"> on essential </w:t>
      </w:r>
      <w:proofErr w:type="spellStart"/>
      <w:r>
        <w:t>criteria</w:t>
      </w:r>
      <w:proofErr w:type="spellEnd"/>
      <w:r>
        <w:t>.</w:t>
      </w:r>
    </w:p>
    <w:p w14:paraId="7726B8DB" w14:textId="77777777" w:rsidR="00AD45D3" w:rsidRPr="00C416EB" w:rsidRDefault="00AD45D3" w:rsidP="00AD45D3">
      <w:pPr>
        <w:spacing w:after="0"/>
      </w:pPr>
      <w:proofErr w:type="spellStart"/>
      <w:r>
        <w:t>They</w:t>
      </w:r>
      <w:proofErr w:type="spellEnd"/>
      <w:r>
        <w:t xml:space="preserve"> </w:t>
      </w:r>
      <w:proofErr w:type="spellStart"/>
      <w:proofErr w:type="gramStart"/>
      <w:r>
        <w:t>include</w:t>
      </w:r>
      <w:proofErr w:type="spellEnd"/>
      <w:r>
        <w:t>:</w:t>
      </w:r>
      <w:proofErr w:type="gramEnd"/>
      <w:r>
        <w:t xml:space="preserve"> </w:t>
      </w:r>
    </w:p>
    <w:p w14:paraId="238EAC29" w14:textId="77777777" w:rsidR="00AD45D3" w:rsidRPr="00C416EB" w:rsidRDefault="00AD45D3" w:rsidP="00AD45D3">
      <w:pPr>
        <w:numPr>
          <w:ilvl w:val="0"/>
          <w:numId w:val="121"/>
        </w:numPr>
        <w:spacing w:after="120"/>
        <w:ind w:left="714" w:hanging="357"/>
        <w:textAlignment w:val="auto"/>
        <w:rPr>
          <w:b/>
          <w:bCs/>
        </w:rPr>
      </w:pPr>
      <w:r>
        <w:rPr>
          <w:b/>
        </w:rPr>
        <w:t xml:space="preserve">Administrative file </w:t>
      </w:r>
    </w:p>
    <w:p w14:paraId="336F6B73" w14:textId="77777777" w:rsidR="00AD45D3" w:rsidRPr="00C416EB" w:rsidRDefault="00AD45D3" w:rsidP="00AD45D3">
      <w:pPr>
        <w:numPr>
          <w:ilvl w:val="0"/>
          <w:numId w:val="107"/>
        </w:numPr>
        <w:spacing w:before="0" w:after="0"/>
        <w:ind w:left="924" w:hanging="357"/>
        <w:textAlignment w:val="auto"/>
      </w:pPr>
      <w:proofErr w:type="spellStart"/>
      <w:r>
        <w:t>Falsified</w:t>
      </w:r>
      <w:proofErr w:type="spellEnd"/>
      <w:r>
        <w:t xml:space="preserve"> document or false </w:t>
      </w:r>
      <w:proofErr w:type="spellStart"/>
      <w:proofErr w:type="gramStart"/>
      <w:r>
        <w:t>declaration</w:t>
      </w:r>
      <w:proofErr w:type="spellEnd"/>
      <w:r>
        <w:t>;</w:t>
      </w:r>
      <w:proofErr w:type="gramEnd"/>
    </w:p>
    <w:p w14:paraId="5479EA5A" w14:textId="77777777" w:rsidR="00AD45D3" w:rsidRPr="00C416EB" w:rsidRDefault="00AD45D3" w:rsidP="00AD45D3">
      <w:pPr>
        <w:numPr>
          <w:ilvl w:val="0"/>
          <w:numId w:val="107"/>
        </w:numPr>
        <w:spacing w:before="0" w:after="0"/>
        <w:ind w:left="924" w:hanging="357"/>
        <w:textAlignment w:val="auto"/>
      </w:pPr>
      <w:r>
        <w:t xml:space="preserve">Absence of </w:t>
      </w:r>
      <w:proofErr w:type="spellStart"/>
      <w:r>
        <w:t>Bid</w:t>
      </w:r>
      <w:proofErr w:type="spellEnd"/>
      <w:r>
        <w:t xml:space="preserve"> bond in </w:t>
      </w:r>
      <w:proofErr w:type="spellStart"/>
      <w:r>
        <w:t>envelopes</w:t>
      </w:r>
      <w:proofErr w:type="spellEnd"/>
      <w:r>
        <w:t xml:space="preserve"> </w:t>
      </w:r>
      <w:proofErr w:type="spellStart"/>
      <w:r>
        <w:t>upon</w:t>
      </w:r>
      <w:proofErr w:type="spellEnd"/>
      <w:r>
        <w:t xml:space="preserve"> </w:t>
      </w:r>
      <w:proofErr w:type="spellStart"/>
      <w:r>
        <w:t>opening</w:t>
      </w:r>
      <w:proofErr w:type="spellEnd"/>
      <w:r>
        <w:t xml:space="preserve"> of </w:t>
      </w:r>
      <w:proofErr w:type="spellStart"/>
      <w:proofErr w:type="gramStart"/>
      <w:r>
        <w:t>bids</w:t>
      </w:r>
      <w:proofErr w:type="spellEnd"/>
      <w:r>
        <w:t>;</w:t>
      </w:r>
      <w:proofErr w:type="gramEnd"/>
    </w:p>
    <w:p w14:paraId="642054C9" w14:textId="77777777" w:rsidR="00AD45D3" w:rsidRPr="00C416EB" w:rsidRDefault="00AD45D3" w:rsidP="00AD45D3">
      <w:pPr>
        <w:numPr>
          <w:ilvl w:val="0"/>
          <w:numId w:val="107"/>
        </w:numPr>
        <w:spacing w:before="0" w:after="0"/>
        <w:ind w:left="924" w:hanging="357"/>
        <w:textAlignment w:val="auto"/>
      </w:pPr>
      <w:r>
        <w:t xml:space="preserve">Absence </w:t>
      </w:r>
      <w:proofErr w:type="spellStart"/>
      <w:r>
        <w:t>or</w:t>
      </w:r>
      <w:proofErr w:type="spellEnd"/>
      <w:r>
        <w:t xml:space="preserve"> non-compliance of administrative document </w:t>
      </w:r>
      <w:proofErr w:type="spellStart"/>
      <w:r>
        <w:t>upon</w:t>
      </w:r>
      <w:proofErr w:type="spellEnd"/>
      <w:r>
        <w:t xml:space="preserve"> </w:t>
      </w:r>
      <w:proofErr w:type="spellStart"/>
      <w:r>
        <w:t>opening</w:t>
      </w:r>
      <w:proofErr w:type="spellEnd"/>
      <w:r>
        <w:t xml:space="preserve"> of </w:t>
      </w:r>
      <w:proofErr w:type="spellStart"/>
      <w:r>
        <w:t>Bids</w:t>
      </w:r>
      <w:proofErr w:type="spellEnd"/>
      <w:r>
        <w:t xml:space="preserve"> and non-</w:t>
      </w:r>
      <w:proofErr w:type="spellStart"/>
      <w:r>
        <w:t>regularization</w:t>
      </w:r>
      <w:proofErr w:type="spellEnd"/>
      <w:r>
        <w:t xml:space="preserve"> </w:t>
      </w:r>
      <w:proofErr w:type="spellStart"/>
      <w:r>
        <w:t>within</w:t>
      </w:r>
      <w:proofErr w:type="spellEnd"/>
      <w:r>
        <w:t xml:space="preserve"> time </w:t>
      </w:r>
      <w:proofErr w:type="spellStart"/>
      <w:r>
        <w:t>limit</w:t>
      </w:r>
      <w:proofErr w:type="spellEnd"/>
      <w:r>
        <w:t xml:space="preserve"> </w:t>
      </w:r>
      <w:proofErr w:type="spellStart"/>
      <w:r>
        <w:t>granted</w:t>
      </w:r>
      <w:proofErr w:type="spellEnd"/>
      <w:r>
        <w:t xml:space="preserve"> by the Commission for the </w:t>
      </w:r>
      <w:proofErr w:type="spellStart"/>
      <w:r>
        <w:t>said</w:t>
      </w:r>
      <w:proofErr w:type="spellEnd"/>
      <w:r>
        <w:t xml:space="preserve"> </w:t>
      </w:r>
      <w:proofErr w:type="spellStart"/>
      <w:proofErr w:type="gramStart"/>
      <w:r>
        <w:t>purpose</w:t>
      </w:r>
      <w:proofErr w:type="spellEnd"/>
      <w:r>
        <w:t>;</w:t>
      </w:r>
      <w:proofErr w:type="gramEnd"/>
    </w:p>
    <w:p w14:paraId="476197E8" w14:textId="77777777" w:rsidR="00AD45D3" w:rsidRPr="00C416EB" w:rsidRDefault="00AD45D3" w:rsidP="00AD45D3">
      <w:pPr>
        <w:numPr>
          <w:ilvl w:val="0"/>
          <w:numId w:val="107"/>
        </w:numPr>
        <w:spacing w:before="0" w:after="0"/>
        <w:ind w:left="924" w:hanging="357"/>
        <w:textAlignment w:val="auto"/>
      </w:pPr>
      <w:proofErr w:type="spellStart"/>
      <w:r>
        <w:t>Specific</w:t>
      </w:r>
      <w:proofErr w:type="spellEnd"/>
      <w:r>
        <w:t xml:space="preserve"> </w:t>
      </w:r>
      <w:proofErr w:type="spellStart"/>
      <w:r>
        <w:t>authorization</w:t>
      </w:r>
      <w:proofErr w:type="spellEnd"/>
      <w:r>
        <w:t xml:space="preserve"> or </w:t>
      </w:r>
      <w:proofErr w:type="spellStart"/>
      <w:r>
        <w:t>approval</w:t>
      </w:r>
      <w:proofErr w:type="spellEnd"/>
      <w:r>
        <w:t xml:space="preserve"> (if applicable</w:t>
      </w:r>
      <w:proofErr w:type="gramStart"/>
      <w:r>
        <w:t>);</w:t>
      </w:r>
      <w:proofErr w:type="gramEnd"/>
    </w:p>
    <w:p w14:paraId="060D86E9" w14:textId="77777777" w:rsidR="00AD45D3" w:rsidRPr="00F96BFE" w:rsidRDefault="00AD45D3" w:rsidP="00AD45D3">
      <w:pPr>
        <w:numPr>
          <w:ilvl w:val="0"/>
          <w:numId w:val="107"/>
        </w:numPr>
        <w:spacing w:before="0" w:after="0"/>
        <w:ind w:left="924" w:hanging="357"/>
        <w:textAlignment w:val="auto"/>
      </w:pPr>
      <w:proofErr w:type="spellStart"/>
      <w:r>
        <w:t>Bidder</w:t>
      </w:r>
      <w:proofErr w:type="spellEnd"/>
      <w:r>
        <w:t xml:space="preserve"> not </w:t>
      </w:r>
      <w:proofErr w:type="spellStart"/>
      <w:r>
        <w:t>under</w:t>
      </w:r>
      <w:proofErr w:type="spellEnd"/>
      <w:r>
        <w:t xml:space="preserve"> Real </w:t>
      </w:r>
      <w:proofErr w:type="spellStart"/>
      <w:r>
        <w:t>Tax</w:t>
      </w:r>
      <w:proofErr w:type="spellEnd"/>
      <w:r>
        <w:t xml:space="preserve"> </w:t>
      </w:r>
      <w:proofErr w:type="spellStart"/>
      <w:proofErr w:type="gramStart"/>
      <w:r>
        <w:t>Regime</w:t>
      </w:r>
      <w:proofErr w:type="spellEnd"/>
      <w:r>
        <w:t>;</w:t>
      </w:r>
      <w:proofErr w:type="gramEnd"/>
    </w:p>
    <w:p w14:paraId="4FFD5423" w14:textId="77777777" w:rsidR="00AD45D3" w:rsidRPr="00E102F3" w:rsidRDefault="00AD45D3" w:rsidP="00AD45D3">
      <w:pPr>
        <w:numPr>
          <w:ilvl w:val="0"/>
          <w:numId w:val="121"/>
        </w:numPr>
        <w:spacing w:after="120"/>
        <w:ind w:left="714" w:hanging="357"/>
        <w:textAlignment w:val="auto"/>
        <w:rPr>
          <w:b/>
        </w:rPr>
      </w:pPr>
      <w:proofErr w:type="spellStart"/>
      <w:r>
        <w:rPr>
          <w:b/>
        </w:rPr>
        <w:t>Technical</w:t>
      </w:r>
      <w:proofErr w:type="spellEnd"/>
      <w:r>
        <w:rPr>
          <w:b/>
        </w:rPr>
        <w:t xml:space="preserve"> </w:t>
      </w:r>
      <w:proofErr w:type="spellStart"/>
      <w:r>
        <w:rPr>
          <w:b/>
        </w:rPr>
        <w:t>offer</w:t>
      </w:r>
      <w:proofErr w:type="spellEnd"/>
    </w:p>
    <w:p w14:paraId="4491A519" w14:textId="77777777" w:rsidR="00AD45D3" w:rsidRPr="0018002D" w:rsidRDefault="00AD45D3" w:rsidP="00AD45D3">
      <w:pPr>
        <w:numPr>
          <w:ilvl w:val="0"/>
          <w:numId w:val="107"/>
        </w:numPr>
        <w:spacing w:before="0" w:after="0"/>
        <w:ind w:left="924" w:hanging="357"/>
        <w:textAlignment w:val="auto"/>
      </w:pPr>
      <w:r>
        <w:t xml:space="preserve">Failure to </w:t>
      </w:r>
      <w:proofErr w:type="spellStart"/>
      <w:r>
        <w:t>obtain</w:t>
      </w:r>
      <w:proofErr w:type="spellEnd"/>
      <w:r>
        <w:t xml:space="preserve"> 75% in the </w:t>
      </w:r>
      <w:proofErr w:type="spellStart"/>
      <w:r>
        <w:t>technical</w:t>
      </w:r>
      <w:proofErr w:type="spellEnd"/>
      <w:r>
        <w:t xml:space="preserve"> </w:t>
      </w:r>
      <w:proofErr w:type="spellStart"/>
      <w:r>
        <w:t>evaluation</w:t>
      </w:r>
      <w:proofErr w:type="spellEnd"/>
      <w:r>
        <w:t xml:space="preserve">, </w:t>
      </w:r>
      <w:proofErr w:type="spellStart"/>
      <w:r>
        <w:t>that</w:t>
      </w:r>
      <w:proofErr w:type="spellEnd"/>
      <w:r>
        <w:t xml:space="preserve"> </w:t>
      </w:r>
      <w:proofErr w:type="spellStart"/>
      <w:r>
        <w:t>is</w:t>
      </w:r>
      <w:proofErr w:type="spellEnd"/>
      <w:r>
        <w:t xml:space="preserve">, </w:t>
      </w:r>
      <w:proofErr w:type="spellStart"/>
      <w:r>
        <w:t>three</w:t>
      </w:r>
      <w:proofErr w:type="spellEnd"/>
      <w:r>
        <w:t xml:space="preserve"> (03) </w:t>
      </w:r>
      <w:proofErr w:type="spellStart"/>
      <w:r>
        <w:t>criteria</w:t>
      </w:r>
      <w:proofErr w:type="spellEnd"/>
      <w:r>
        <w:t xml:space="preserve"> out four (04</w:t>
      </w:r>
      <w:proofErr w:type="gramStart"/>
      <w:r>
        <w:t>);</w:t>
      </w:r>
      <w:proofErr w:type="gramEnd"/>
    </w:p>
    <w:p w14:paraId="22777684" w14:textId="77777777" w:rsidR="00AD45D3" w:rsidRPr="0018002D" w:rsidRDefault="00AD45D3" w:rsidP="00AD45D3">
      <w:pPr>
        <w:numPr>
          <w:ilvl w:val="0"/>
          <w:numId w:val="107"/>
        </w:numPr>
        <w:spacing w:before="0" w:after="0"/>
        <w:ind w:left="924" w:hanging="357"/>
        <w:textAlignment w:val="auto"/>
      </w:pPr>
      <w:r>
        <w:t xml:space="preserve">No </w:t>
      </w:r>
      <w:proofErr w:type="spellStart"/>
      <w:r>
        <w:t>sample</w:t>
      </w:r>
      <w:proofErr w:type="spellEnd"/>
      <w:r>
        <w:t xml:space="preserve"> </w:t>
      </w:r>
      <w:proofErr w:type="spellStart"/>
      <w:proofErr w:type="gramStart"/>
      <w:r>
        <w:t>presentation</w:t>
      </w:r>
      <w:proofErr w:type="spellEnd"/>
      <w:r>
        <w:t>;</w:t>
      </w:r>
      <w:proofErr w:type="gramEnd"/>
    </w:p>
    <w:p w14:paraId="5C0A75E6" w14:textId="77777777" w:rsidR="00AD45D3" w:rsidRPr="00C416EB" w:rsidRDefault="00AD45D3" w:rsidP="00AD45D3">
      <w:pPr>
        <w:numPr>
          <w:ilvl w:val="0"/>
          <w:numId w:val="107"/>
        </w:numPr>
        <w:spacing w:before="0" w:after="0"/>
        <w:ind w:left="924" w:hanging="357"/>
        <w:textAlignment w:val="auto"/>
      </w:pPr>
      <w:r>
        <w:t xml:space="preserve">No proof of </w:t>
      </w:r>
      <w:proofErr w:type="spellStart"/>
      <w:r>
        <w:t>financial</w:t>
      </w:r>
      <w:proofErr w:type="spellEnd"/>
      <w:r>
        <w:t xml:space="preserve"> </w:t>
      </w:r>
      <w:proofErr w:type="spellStart"/>
      <w:r>
        <w:t>capacity</w:t>
      </w:r>
      <w:proofErr w:type="spellEnd"/>
      <w:r>
        <w:t>.</w:t>
      </w:r>
    </w:p>
    <w:p w14:paraId="1859F17E" w14:textId="77777777" w:rsidR="00AD45D3" w:rsidRPr="00E102F3" w:rsidRDefault="00AD45D3" w:rsidP="00AD45D3">
      <w:pPr>
        <w:numPr>
          <w:ilvl w:val="0"/>
          <w:numId w:val="121"/>
        </w:numPr>
        <w:spacing w:before="240" w:after="120"/>
        <w:ind w:left="714" w:hanging="357"/>
        <w:textAlignment w:val="auto"/>
        <w:rPr>
          <w:b/>
        </w:rPr>
      </w:pPr>
      <w:r>
        <w:rPr>
          <w:b/>
        </w:rPr>
        <w:t xml:space="preserve">Financial </w:t>
      </w:r>
      <w:proofErr w:type="spellStart"/>
      <w:r>
        <w:rPr>
          <w:b/>
        </w:rPr>
        <w:t>offer</w:t>
      </w:r>
      <w:proofErr w:type="spellEnd"/>
    </w:p>
    <w:p w14:paraId="4D9228B1" w14:textId="77777777" w:rsidR="00AD45D3" w:rsidRPr="00C416EB" w:rsidRDefault="00AD45D3" w:rsidP="00AD45D3">
      <w:pPr>
        <w:numPr>
          <w:ilvl w:val="0"/>
          <w:numId w:val="107"/>
        </w:numPr>
        <w:spacing w:before="0" w:after="0"/>
        <w:ind w:left="924" w:hanging="357"/>
        <w:textAlignment w:val="auto"/>
      </w:pPr>
      <w:r>
        <w:t xml:space="preserve">Non-compliance of </w:t>
      </w:r>
      <w:proofErr w:type="spellStart"/>
      <w:r>
        <w:t>each</w:t>
      </w:r>
      <w:proofErr w:type="spellEnd"/>
      <w:r>
        <w:t xml:space="preserve"> of the </w:t>
      </w:r>
      <w:proofErr w:type="spellStart"/>
      <w:r>
        <w:t>following</w:t>
      </w:r>
      <w:proofErr w:type="spellEnd"/>
      <w:r>
        <w:t xml:space="preserve"> </w:t>
      </w:r>
      <w:proofErr w:type="spellStart"/>
      <w:r>
        <w:t>with</w:t>
      </w:r>
      <w:proofErr w:type="spellEnd"/>
      <w:r>
        <w:t xml:space="preserve"> </w:t>
      </w:r>
      <w:proofErr w:type="spellStart"/>
      <w:r>
        <w:t>models</w:t>
      </w:r>
      <w:proofErr w:type="spellEnd"/>
      <w:r>
        <w:t xml:space="preserve"> </w:t>
      </w:r>
      <w:proofErr w:type="spellStart"/>
      <w:r>
        <w:t>prescribed</w:t>
      </w:r>
      <w:proofErr w:type="spellEnd"/>
      <w:r>
        <w:t xml:space="preserve"> by the Tender </w:t>
      </w:r>
      <w:proofErr w:type="gramStart"/>
      <w:r>
        <w:t>File:</w:t>
      </w:r>
      <w:proofErr w:type="gramEnd"/>
    </w:p>
    <w:p w14:paraId="7B2FF7CC" w14:textId="77777777" w:rsidR="00AD45D3" w:rsidRPr="00C416EB" w:rsidRDefault="00AD45D3" w:rsidP="00AD45D3">
      <w:pPr>
        <w:numPr>
          <w:ilvl w:val="0"/>
          <w:numId w:val="120"/>
        </w:numPr>
        <w:spacing w:before="0" w:after="0"/>
        <w:textAlignment w:val="auto"/>
      </w:pPr>
      <w:r>
        <w:t>Framework for Unit Price Schedule (BPU</w:t>
      </w:r>
      <w:proofErr w:type="gramStart"/>
      <w:r>
        <w:t>);</w:t>
      </w:r>
      <w:proofErr w:type="gramEnd"/>
    </w:p>
    <w:p w14:paraId="7A4243B8" w14:textId="77777777" w:rsidR="00AD45D3" w:rsidRPr="00C416EB" w:rsidRDefault="00AD45D3" w:rsidP="00AD45D3">
      <w:pPr>
        <w:numPr>
          <w:ilvl w:val="0"/>
          <w:numId w:val="120"/>
        </w:numPr>
        <w:spacing w:before="0" w:after="0"/>
        <w:textAlignment w:val="auto"/>
      </w:pPr>
      <w:r>
        <w:t xml:space="preserve">Quantitative and </w:t>
      </w:r>
      <w:proofErr w:type="spellStart"/>
      <w:r>
        <w:t>Estimated</w:t>
      </w:r>
      <w:proofErr w:type="spellEnd"/>
      <w:r>
        <w:t xml:space="preserve"> </w:t>
      </w:r>
      <w:proofErr w:type="spellStart"/>
      <w:r>
        <w:t>Quote</w:t>
      </w:r>
      <w:proofErr w:type="spellEnd"/>
      <w:r>
        <w:t xml:space="preserve"> (DQE).</w:t>
      </w:r>
    </w:p>
    <w:p w14:paraId="5B2CD85D" w14:textId="77777777" w:rsidR="00AD45D3" w:rsidRPr="00C416EB" w:rsidRDefault="00AD45D3" w:rsidP="00AD45D3">
      <w:pPr>
        <w:numPr>
          <w:ilvl w:val="0"/>
          <w:numId w:val="107"/>
        </w:numPr>
        <w:spacing w:before="0" w:after="0"/>
        <w:ind w:left="924" w:hanging="357"/>
        <w:textAlignment w:val="auto"/>
      </w:pPr>
      <w:r>
        <w:t xml:space="preserve">Absence of </w:t>
      </w:r>
      <w:proofErr w:type="spellStart"/>
      <w:r>
        <w:t>signed</w:t>
      </w:r>
      <w:proofErr w:type="spellEnd"/>
      <w:r>
        <w:t xml:space="preserve"> and </w:t>
      </w:r>
      <w:proofErr w:type="spellStart"/>
      <w:r>
        <w:t>stamped</w:t>
      </w:r>
      <w:proofErr w:type="spellEnd"/>
      <w:r>
        <w:t xml:space="preserve"> </w:t>
      </w:r>
      <w:proofErr w:type="spellStart"/>
      <w:r>
        <w:t>financial</w:t>
      </w:r>
      <w:proofErr w:type="spellEnd"/>
      <w:r>
        <w:t xml:space="preserve"> </w:t>
      </w:r>
      <w:proofErr w:type="spellStart"/>
      <w:r>
        <w:t>submission</w:t>
      </w:r>
      <w:proofErr w:type="spellEnd"/>
      <w:r>
        <w:t xml:space="preserve"> </w:t>
      </w:r>
      <w:proofErr w:type="spellStart"/>
      <w:proofErr w:type="gramStart"/>
      <w:r>
        <w:t>letter</w:t>
      </w:r>
      <w:proofErr w:type="spellEnd"/>
      <w:r>
        <w:t>;</w:t>
      </w:r>
      <w:proofErr w:type="gramEnd"/>
    </w:p>
    <w:p w14:paraId="62753EA0" w14:textId="77777777" w:rsidR="00AD45D3" w:rsidRDefault="00AD45D3" w:rsidP="00AD45D3">
      <w:pPr>
        <w:numPr>
          <w:ilvl w:val="0"/>
          <w:numId w:val="107"/>
        </w:numPr>
        <w:spacing w:before="0" w:after="0"/>
        <w:ind w:left="924" w:hanging="357"/>
        <w:textAlignment w:val="auto"/>
      </w:pPr>
      <w:r>
        <w:t xml:space="preserve">Absence of a </w:t>
      </w:r>
      <w:proofErr w:type="spellStart"/>
      <w:r>
        <w:t>quantified</w:t>
      </w:r>
      <w:proofErr w:type="spellEnd"/>
      <w:r>
        <w:t xml:space="preserve"> unit </w:t>
      </w:r>
      <w:proofErr w:type="spellStart"/>
      <w:r>
        <w:t>price</w:t>
      </w:r>
      <w:proofErr w:type="spellEnd"/>
      <w:r>
        <w:t>.</w:t>
      </w:r>
    </w:p>
    <w:p w14:paraId="46F06DF8" w14:textId="77777777" w:rsidR="00AD45D3" w:rsidRPr="00C416EB" w:rsidRDefault="00AD45D3" w:rsidP="00AD45D3">
      <w:pPr>
        <w:spacing w:before="0" w:after="0"/>
        <w:ind w:left="720"/>
      </w:pPr>
    </w:p>
    <w:p w14:paraId="10B7A7E0" w14:textId="77777777" w:rsidR="00AD45D3" w:rsidRPr="0021295E" w:rsidRDefault="00AD45D3" w:rsidP="00AD45D3">
      <w:pPr>
        <w:pStyle w:val="Paragraphedeliste"/>
        <w:widowControl/>
        <w:numPr>
          <w:ilvl w:val="1"/>
          <w:numId w:val="114"/>
        </w:numPr>
        <w:spacing w:after="0"/>
        <w:textAlignment w:val="auto"/>
        <w:rPr>
          <w:b/>
          <w:bCs/>
        </w:rPr>
      </w:pPr>
      <w:r>
        <w:rPr>
          <w:b/>
        </w:rPr>
        <w:t xml:space="preserve">Essential </w:t>
      </w:r>
      <w:proofErr w:type="spellStart"/>
      <w:r>
        <w:rPr>
          <w:b/>
        </w:rPr>
        <w:t>criteria</w:t>
      </w:r>
      <w:proofErr w:type="spellEnd"/>
    </w:p>
    <w:p w14:paraId="70AFFB9D" w14:textId="77777777" w:rsidR="00AD45D3" w:rsidRPr="00377D95" w:rsidRDefault="00AD45D3" w:rsidP="00AD45D3">
      <w:pPr>
        <w:widowControl/>
        <w:spacing w:after="120"/>
      </w:pPr>
      <w:r>
        <w:t xml:space="preserve">Evaluation of </w:t>
      </w:r>
      <w:proofErr w:type="spellStart"/>
      <w:r>
        <w:t>offers</w:t>
      </w:r>
      <w:proofErr w:type="spellEnd"/>
      <w:r>
        <w:t xml:space="preserve"> </w:t>
      </w:r>
      <w:proofErr w:type="spellStart"/>
      <w:r>
        <w:t>will</w:t>
      </w:r>
      <w:proofErr w:type="spellEnd"/>
      <w:r>
        <w:t xml:space="preserve"> </w:t>
      </w:r>
      <w:proofErr w:type="spellStart"/>
      <w:r>
        <w:t>be</w:t>
      </w:r>
      <w:proofErr w:type="spellEnd"/>
      <w:r>
        <w:t xml:space="preserve"> </w:t>
      </w:r>
      <w:proofErr w:type="spellStart"/>
      <w:r>
        <w:t>binary</w:t>
      </w:r>
      <w:proofErr w:type="spellEnd"/>
      <w:r>
        <w:t xml:space="preserve"> (yes/no) and </w:t>
      </w:r>
      <w:proofErr w:type="spellStart"/>
      <w:r>
        <w:t>will</w:t>
      </w:r>
      <w:proofErr w:type="spellEnd"/>
      <w:r>
        <w:t xml:space="preserve"> </w:t>
      </w:r>
      <w:proofErr w:type="spellStart"/>
      <w:r>
        <w:t>be</w:t>
      </w:r>
      <w:proofErr w:type="spellEnd"/>
      <w:r>
        <w:t xml:space="preserve"> </w:t>
      </w:r>
      <w:proofErr w:type="spellStart"/>
      <w:r>
        <w:t>based</w:t>
      </w:r>
      <w:proofErr w:type="spellEnd"/>
      <w:r>
        <w:t xml:space="preserve"> on the </w:t>
      </w:r>
      <w:proofErr w:type="spellStart"/>
      <w:r>
        <w:t>following</w:t>
      </w:r>
      <w:proofErr w:type="spellEnd"/>
      <w:r>
        <w:t xml:space="preserve"> </w:t>
      </w:r>
      <w:proofErr w:type="spellStart"/>
      <w:proofErr w:type="gramStart"/>
      <w:r>
        <w:t>criteria</w:t>
      </w:r>
      <w:proofErr w:type="spellEnd"/>
      <w:r>
        <w:t>:</w:t>
      </w:r>
      <w:proofErr w:type="gramEnd"/>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7445"/>
        <w:gridCol w:w="1413"/>
      </w:tblGrid>
      <w:tr w:rsidR="00AD45D3" w:rsidRPr="0018002D" w14:paraId="40A2547F" w14:textId="77777777" w:rsidTr="002E26A5">
        <w:trPr>
          <w:jc w:val="center"/>
        </w:trPr>
        <w:tc>
          <w:tcPr>
            <w:tcW w:w="423" w:type="dxa"/>
            <w:shd w:val="clear" w:color="auto" w:fill="D9D9D9"/>
          </w:tcPr>
          <w:p w14:paraId="2A549B91" w14:textId="77777777" w:rsidR="00AD45D3" w:rsidRPr="0018002D" w:rsidRDefault="00AD45D3" w:rsidP="002E26A5">
            <w:pPr>
              <w:spacing w:after="0"/>
              <w:jc w:val="center"/>
              <w:rPr>
                <w:rFonts w:cs="Arial"/>
                <w:b/>
              </w:rPr>
            </w:pPr>
            <w:r w:rsidRPr="0018002D">
              <w:rPr>
                <w:b/>
              </w:rPr>
              <w:t>N°</w:t>
            </w:r>
          </w:p>
        </w:tc>
        <w:tc>
          <w:tcPr>
            <w:tcW w:w="7482" w:type="dxa"/>
            <w:shd w:val="clear" w:color="auto" w:fill="D9D9D9"/>
          </w:tcPr>
          <w:p w14:paraId="0AE0C1F3" w14:textId="77777777" w:rsidR="00AD45D3" w:rsidRPr="0018002D" w:rsidRDefault="00AD45D3" w:rsidP="002E26A5">
            <w:pPr>
              <w:spacing w:after="0"/>
              <w:jc w:val="center"/>
              <w:rPr>
                <w:rFonts w:cs="Arial"/>
                <w:b/>
              </w:rPr>
            </w:pPr>
            <w:proofErr w:type="spellStart"/>
            <w:r w:rsidRPr="0018002D">
              <w:rPr>
                <w:b/>
              </w:rPr>
              <w:t>Criteria</w:t>
            </w:r>
            <w:proofErr w:type="spellEnd"/>
          </w:p>
        </w:tc>
        <w:tc>
          <w:tcPr>
            <w:tcW w:w="1417" w:type="dxa"/>
            <w:shd w:val="clear" w:color="auto" w:fill="D9D9D9"/>
          </w:tcPr>
          <w:p w14:paraId="6B7D4A90" w14:textId="77777777" w:rsidR="00AD45D3" w:rsidRPr="0018002D" w:rsidRDefault="00AD45D3" w:rsidP="002E26A5">
            <w:pPr>
              <w:spacing w:before="0" w:after="0" w:line="240" w:lineRule="auto"/>
              <w:jc w:val="center"/>
              <w:rPr>
                <w:rFonts w:cs="Arial"/>
                <w:b/>
              </w:rPr>
            </w:pPr>
            <w:r w:rsidRPr="0018002D">
              <w:rPr>
                <w:b/>
              </w:rPr>
              <w:t>NOTE</w:t>
            </w:r>
          </w:p>
        </w:tc>
      </w:tr>
      <w:tr w:rsidR="00AD45D3" w:rsidRPr="008733F8" w14:paraId="77348B37" w14:textId="77777777" w:rsidTr="002E26A5">
        <w:trPr>
          <w:jc w:val="center"/>
        </w:trPr>
        <w:tc>
          <w:tcPr>
            <w:tcW w:w="423" w:type="dxa"/>
            <w:shd w:val="clear" w:color="auto" w:fill="auto"/>
          </w:tcPr>
          <w:p w14:paraId="2E90726A" w14:textId="77777777" w:rsidR="00AD45D3" w:rsidRPr="008733F8" w:rsidRDefault="00AD45D3" w:rsidP="002E26A5">
            <w:pPr>
              <w:spacing w:after="0"/>
              <w:jc w:val="center"/>
              <w:rPr>
                <w:rFonts w:cs="Arial"/>
                <w:b/>
                <w:sz w:val="20"/>
                <w:szCs w:val="20"/>
              </w:rPr>
            </w:pPr>
            <w:r>
              <w:rPr>
                <w:b/>
                <w:sz w:val="20"/>
              </w:rPr>
              <w:t>I</w:t>
            </w:r>
          </w:p>
        </w:tc>
        <w:tc>
          <w:tcPr>
            <w:tcW w:w="7482" w:type="dxa"/>
            <w:shd w:val="clear" w:color="auto" w:fill="auto"/>
          </w:tcPr>
          <w:p w14:paraId="76822405" w14:textId="77777777" w:rsidR="00AD45D3" w:rsidRPr="008733F8" w:rsidRDefault="00AD45D3" w:rsidP="002E26A5">
            <w:pPr>
              <w:spacing w:after="0"/>
              <w:rPr>
                <w:rFonts w:cs="Arial"/>
                <w:sz w:val="20"/>
                <w:szCs w:val="20"/>
              </w:rPr>
            </w:pPr>
            <w:r>
              <w:rPr>
                <w:b/>
                <w:sz w:val="20"/>
              </w:rPr>
              <w:t>BIDDER’S REFERENCES</w:t>
            </w:r>
          </w:p>
        </w:tc>
        <w:tc>
          <w:tcPr>
            <w:tcW w:w="1417" w:type="dxa"/>
            <w:shd w:val="clear" w:color="auto" w:fill="auto"/>
          </w:tcPr>
          <w:p w14:paraId="79ACDA03" w14:textId="77777777" w:rsidR="00AD45D3" w:rsidRPr="008733F8" w:rsidRDefault="00AD45D3" w:rsidP="002E26A5">
            <w:pPr>
              <w:spacing w:after="0"/>
              <w:jc w:val="center"/>
              <w:rPr>
                <w:rFonts w:cs="Arial"/>
                <w:sz w:val="20"/>
                <w:szCs w:val="20"/>
              </w:rPr>
            </w:pPr>
            <w:r>
              <w:rPr>
                <w:sz w:val="20"/>
              </w:rPr>
              <w:t>YES</w:t>
            </w:r>
          </w:p>
        </w:tc>
      </w:tr>
      <w:tr w:rsidR="00AD45D3" w:rsidRPr="008733F8" w14:paraId="669E639C" w14:textId="77777777" w:rsidTr="002E26A5">
        <w:trPr>
          <w:jc w:val="center"/>
        </w:trPr>
        <w:tc>
          <w:tcPr>
            <w:tcW w:w="423" w:type="dxa"/>
            <w:shd w:val="clear" w:color="auto" w:fill="auto"/>
          </w:tcPr>
          <w:p w14:paraId="35CDAD00" w14:textId="77777777" w:rsidR="00AD45D3" w:rsidRPr="008733F8" w:rsidRDefault="00AD45D3" w:rsidP="002E26A5">
            <w:pPr>
              <w:spacing w:after="0"/>
              <w:jc w:val="center"/>
              <w:rPr>
                <w:rFonts w:cs="Arial"/>
                <w:b/>
                <w:sz w:val="20"/>
                <w:szCs w:val="20"/>
              </w:rPr>
            </w:pPr>
            <w:r>
              <w:rPr>
                <w:b/>
                <w:sz w:val="20"/>
              </w:rPr>
              <w:t>II</w:t>
            </w:r>
          </w:p>
        </w:tc>
        <w:tc>
          <w:tcPr>
            <w:tcW w:w="7482" w:type="dxa"/>
            <w:shd w:val="clear" w:color="auto" w:fill="auto"/>
          </w:tcPr>
          <w:p w14:paraId="2E72A1C2" w14:textId="77777777" w:rsidR="00AD45D3" w:rsidRPr="008733F8" w:rsidRDefault="00AD45D3" w:rsidP="002E26A5">
            <w:pPr>
              <w:spacing w:after="0" w:line="240" w:lineRule="auto"/>
              <w:contextualSpacing/>
              <w:rPr>
                <w:rFonts w:cs="Arial"/>
                <w:b/>
                <w:sz w:val="20"/>
                <w:szCs w:val="20"/>
              </w:rPr>
            </w:pPr>
            <w:r>
              <w:rPr>
                <w:b/>
                <w:sz w:val="20"/>
              </w:rPr>
              <w:t>DOCUMENTS JUSTIFYING THE ORIGIN OF THE EQUIPMENT</w:t>
            </w:r>
          </w:p>
        </w:tc>
        <w:tc>
          <w:tcPr>
            <w:tcW w:w="1417" w:type="dxa"/>
            <w:shd w:val="clear" w:color="auto" w:fill="auto"/>
          </w:tcPr>
          <w:p w14:paraId="7EB45143" w14:textId="77777777" w:rsidR="00AD45D3" w:rsidRPr="008733F8" w:rsidRDefault="00AD45D3" w:rsidP="002E26A5">
            <w:pPr>
              <w:spacing w:after="0"/>
              <w:jc w:val="center"/>
              <w:rPr>
                <w:rFonts w:cs="Arial"/>
                <w:sz w:val="20"/>
                <w:szCs w:val="20"/>
              </w:rPr>
            </w:pPr>
            <w:r>
              <w:rPr>
                <w:sz w:val="20"/>
              </w:rPr>
              <w:t>YES</w:t>
            </w:r>
          </w:p>
        </w:tc>
      </w:tr>
      <w:tr w:rsidR="00AD45D3" w:rsidRPr="008733F8" w14:paraId="08D95C3B" w14:textId="77777777" w:rsidTr="002E26A5">
        <w:trPr>
          <w:jc w:val="center"/>
        </w:trPr>
        <w:tc>
          <w:tcPr>
            <w:tcW w:w="423" w:type="dxa"/>
            <w:shd w:val="clear" w:color="auto" w:fill="auto"/>
          </w:tcPr>
          <w:p w14:paraId="656043A4" w14:textId="77777777" w:rsidR="00AD45D3" w:rsidRPr="008733F8" w:rsidRDefault="00AD45D3" w:rsidP="002E26A5">
            <w:pPr>
              <w:spacing w:after="0"/>
              <w:jc w:val="center"/>
              <w:rPr>
                <w:rFonts w:cs="Arial"/>
                <w:b/>
                <w:sz w:val="20"/>
                <w:szCs w:val="20"/>
              </w:rPr>
            </w:pPr>
            <w:r>
              <w:rPr>
                <w:b/>
                <w:sz w:val="20"/>
              </w:rPr>
              <w:t>III</w:t>
            </w:r>
          </w:p>
        </w:tc>
        <w:tc>
          <w:tcPr>
            <w:tcW w:w="7482" w:type="dxa"/>
            <w:shd w:val="clear" w:color="auto" w:fill="auto"/>
          </w:tcPr>
          <w:p w14:paraId="390FE0F7" w14:textId="77777777" w:rsidR="00AD45D3" w:rsidRPr="008733F8" w:rsidRDefault="00AD45D3" w:rsidP="002E26A5">
            <w:pPr>
              <w:spacing w:after="0" w:line="240" w:lineRule="auto"/>
              <w:contextualSpacing/>
              <w:rPr>
                <w:rFonts w:cs="Arial"/>
                <w:b/>
                <w:sz w:val="20"/>
                <w:szCs w:val="20"/>
              </w:rPr>
            </w:pPr>
            <w:r>
              <w:rPr>
                <w:b/>
                <w:sz w:val="20"/>
              </w:rPr>
              <w:t xml:space="preserve">SCHEDULE AND DELIVERY PERIOD </w:t>
            </w:r>
          </w:p>
        </w:tc>
        <w:tc>
          <w:tcPr>
            <w:tcW w:w="1417" w:type="dxa"/>
            <w:shd w:val="clear" w:color="auto" w:fill="auto"/>
          </w:tcPr>
          <w:p w14:paraId="31363D45" w14:textId="77777777" w:rsidR="00AD45D3" w:rsidRPr="008733F8" w:rsidRDefault="00AD45D3" w:rsidP="002E26A5">
            <w:pPr>
              <w:spacing w:after="0"/>
              <w:jc w:val="center"/>
              <w:rPr>
                <w:rFonts w:cs="Arial"/>
                <w:sz w:val="20"/>
                <w:szCs w:val="20"/>
              </w:rPr>
            </w:pPr>
            <w:r>
              <w:rPr>
                <w:sz w:val="20"/>
              </w:rPr>
              <w:t>YES</w:t>
            </w:r>
          </w:p>
        </w:tc>
      </w:tr>
      <w:tr w:rsidR="00AD45D3" w:rsidRPr="008733F8" w14:paraId="0B6D218C" w14:textId="77777777" w:rsidTr="002E26A5">
        <w:trPr>
          <w:jc w:val="center"/>
        </w:trPr>
        <w:tc>
          <w:tcPr>
            <w:tcW w:w="423" w:type="dxa"/>
            <w:shd w:val="clear" w:color="auto" w:fill="auto"/>
          </w:tcPr>
          <w:p w14:paraId="15B406F2" w14:textId="77777777" w:rsidR="00AD45D3" w:rsidRPr="008733F8" w:rsidRDefault="00AD45D3" w:rsidP="002E26A5">
            <w:pPr>
              <w:spacing w:after="0"/>
              <w:jc w:val="center"/>
              <w:rPr>
                <w:rFonts w:cs="Arial"/>
                <w:b/>
                <w:sz w:val="20"/>
                <w:szCs w:val="20"/>
              </w:rPr>
            </w:pPr>
            <w:r>
              <w:rPr>
                <w:b/>
                <w:sz w:val="20"/>
              </w:rPr>
              <w:t>IV</w:t>
            </w:r>
          </w:p>
        </w:tc>
        <w:tc>
          <w:tcPr>
            <w:tcW w:w="7482" w:type="dxa"/>
            <w:shd w:val="clear" w:color="auto" w:fill="auto"/>
          </w:tcPr>
          <w:p w14:paraId="367B3EA4" w14:textId="77777777" w:rsidR="00AD45D3" w:rsidRPr="00430F9B" w:rsidRDefault="00AD45D3" w:rsidP="002E26A5">
            <w:pPr>
              <w:suppressAutoHyphens w:val="0"/>
              <w:autoSpaceDE w:val="0"/>
              <w:autoSpaceDN/>
              <w:spacing w:before="0" w:after="0" w:line="240" w:lineRule="auto"/>
              <w:rPr>
                <w:rFonts w:cs="Arial"/>
              </w:rPr>
            </w:pPr>
            <w:r>
              <w:rPr>
                <w:b/>
                <w:bCs/>
              </w:rPr>
              <w:t>PROOF OF FINANCIAL CAPACITY OF 20 000 000 AND ACCEPTANCE OF CONTRACT TERMS</w:t>
            </w:r>
          </w:p>
        </w:tc>
        <w:tc>
          <w:tcPr>
            <w:tcW w:w="1417" w:type="dxa"/>
            <w:shd w:val="clear" w:color="auto" w:fill="auto"/>
          </w:tcPr>
          <w:p w14:paraId="311EF36B" w14:textId="77777777" w:rsidR="00AD45D3" w:rsidRPr="008733F8" w:rsidRDefault="00AD45D3" w:rsidP="002E26A5">
            <w:pPr>
              <w:spacing w:after="0"/>
              <w:jc w:val="center"/>
              <w:rPr>
                <w:rFonts w:cs="Arial"/>
                <w:bCs/>
                <w:sz w:val="20"/>
                <w:szCs w:val="20"/>
              </w:rPr>
            </w:pPr>
            <w:r>
              <w:rPr>
                <w:sz w:val="20"/>
              </w:rPr>
              <w:t>YES</w:t>
            </w:r>
          </w:p>
        </w:tc>
      </w:tr>
      <w:tr w:rsidR="00AD45D3" w:rsidRPr="008733F8" w14:paraId="2F7FE311" w14:textId="77777777" w:rsidTr="002E26A5">
        <w:trPr>
          <w:jc w:val="center"/>
        </w:trPr>
        <w:tc>
          <w:tcPr>
            <w:tcW w:w="423" w:type="dxa"/>
            <w:shd w:val="clear" w:color="auto" w:fill="auto"/>
          </w:tcPr>
          <w:p w14:paraId="74ACAAE2" w14:textId="77777777" w:rsidR="00AD45D3" w:rsidRPr="008733F8" w:rsidRDefault="00AD45D3" w:rsidP="002E26A5">
            <w:pPr>
              <w:spacing w:after="0"/>
              <w:jc w:val="center"/>
              <w:rPr>
                <w:rFonts w:cs="Arial"/>
                <w:b/>
                <w:lang w:val="fr-CA"/>
              </w:rPr>
            </w:pPr>
          </w:p>
        </w:tc>
        <w:tc>
          <w:tcPr>
            <w:tcW w:w="7482" w:type="dxa"/>
            <w:shd w:val="clear" w:color="auto" w:fill="auto"/>
          </w:tcPr>
          <w:p w14:paraId="1F2494B1" w14:textId="77777777" w:rsidR="00AD45D3" w:rsidRPr="008733F8" w:rsidRDefault="00AD45D3" w:rsidP="002E26A5">
            <w:pPr>
              <w:spacing w:after="0" w:line="240" w:lineRule="auto"/>
              <w:contextualSpacing/>
              <w:jc w:val="right"/>
              <w:rPr>
                <w:rFonts w:cs="Arial"/>
                <w:b/>
              </w:rPr>
            </w:pPr>
            <w:r>
              <w:rPr>
                <w:b/>
              </w:rPr>
              <w:t xml:space="preserve">TOTAL </w:t>
            </w:r>
          </w:p>
        </w:tc>
        <w:tc>
          <w:tcPr>
            <w:tcW w:w="1417" w:type="dxa"/>
            <w:shd w:val="clear" w:color="auto" w:fill="auto"/>
          </w:tcPr>
          <w:p w14:paraId="5969160D" w14:textId="77777777" w:rsidR="00AD45D3" w:rsidRPr="008733F8" w:rsidRDefault="00AD45D3" w:rsidP="002E26A5">
            <w:pPr>
              <w:spacing w:after="0"/>
              <w:jc w:val="center"/>
              <w:rPr>
                <w:rFonts w:cs="Arial"/>
                <w:b/>
              </w:rPr>
            </w:pPr>
            <w:r>
              <w:rPr>
                <w:b/>
              </w:rPr>
              <w:t>YES</w:t>
            </w:r>
          </w:p>
        </w:tc>
      </w:tr>
    </w:tbl>
    <w:p w14:paraId="5836BDB2" w14:textId="77777777" w:rsidR="00AD45D3" w:rsidRPr="004A36A2" w:rsidRDefault="00AD45D3" w:rsidP="00AD45D3">
      <w:pPr>
        <w:widowControl/>
        <w:suppressAutoHyphens w:val="0"/>
        <w:spacing w:before="0" w:after="60"/>
        <w:rPr>
          <w:rFonts w:eastAsia="Calibri"/>
          <w:b/>
          <w:sz w:val="8"/>
          <w:szCs w:val="8"/>
          <w:lang w:val="fr-CM" w:eastAsia="en-US"/>
        </w:rPr>
      </w:pPr>
    </w:p>
    <w:p w14:paraId="47182A2F" w14:textId="77777777" w:rsidR="00AD45D3" w:rsidRPr="00E102F3" w:rsidRDefault="00AD45D3" w:rsidP="00AD45D3">
      <w:pPr>
        <w:numPr>
          <w:ilvl w:val="0"/>
          <w:numId w:val="113"/>
        </w:numPr>
        <w:spacing w:before="240" w:after="120"/>
        <w:ind w:left="709" w:hanging="709"/>
        <w:rPr>
          <w:b/>
          <w:bCs/>
        </w:rPr>
      </w:pPr>
      <w:proofErr w:type="spellStart"/>
      <w:r w:rsidRPr="00E102F3">
        <w:rPr>
          <w:b/>
          <w:bCs/>
        </w:rPr>
        <w:lastRenderedPageBreak/>
        <w:t>Contract</w:t>
      </w:r>
      <w:proofErr w:type="spellEnd"/>
      <w:r w:rsidRPr="00E102F3">
        <w:rPr>
          <w:b/>
          <w:bCs/>
        </w:rPr>
        <w:t xml:space="preserve"> </w:t>
      </w:r>
      <w:proofErr w:type="spellStart"/>
      <w:r w:rsidRPr="00E102F3">
        <w:rPr>
          <w:b/>
          <w:bCs/>
        </w:rPr>
        <w:t>award</w:t>
      </w:r>
      <w:proofErr w:type="spellEnd"/>
    </w:p>
    <w:p w14:paraId="051722B9" w14:textId="77777777" w:rsidR="00AD45D3" w:rsidRPr="0063286E" w:rsidRDefault="00AD45D3" w:rsidP="00AD45D3">
      <w:pPr>
        <w:spacing w:after="120"/>
        <w:contextualSpacing/>
        <w:rPr>
          <w:rFonts w:cs="Arial"/>
          <w:b/>
          <w:bCs/>
          <w:sz w:val="8"/>
          <w:szCs w:val="8"/>
        </w:rPr>
      </w:pPr>
    </w:p>
    <w:p w14:paraId="639BB7EC" w14:textId="77777777" w:rsidR="00AD45D3" w:rsidRDefault="00AD45D3" w:rsidP="00AD45D3">
      <w:pPr>
        <w:spacing w:after="0"/>
      </w:pPr>
      <w:r>
        <w:t xml:space="preserve">15.1 The </w:t>
      </w:r>
      <w:proofErr w:type="spellStart"/>
      <w:r>
        <w:t>contract</w:t>
      </w:r>
      <w:proofErr w:type="spellEnd"/>
      <w:r>
        <w:t xml:space="preserve"> </w:t>
      </w:r>
      <w:proofErr w:type="spellStart"/>
      <w:r>
        <w:t>will</w:t>
      </w:r>
      <w:proofErr w:type="spellEnd"/>
      <w:r>
        <w:t xml:space="preserve"> </w:t>
      </w:r>
      <w:proofErr w:type="spellStart"/>
      <w:r>
        <w:t>be</w:t>
      </w:r>
      <w:proofErr w:type="spellEnd"/>
      <w:r>
        <w:t xml:space="preserve"> </w:t>
      </w:r>
      <w:proofErr w:type="spellStart"/>
      <w:r>
        <w:t>awarded</w:t>
      </w:r>
      <w:proofErr w:type="spellEnd"/>
      <w:r>
        <w:t xml:space="preserve"> to the </w:t>
      </w:r>
      <w:proofErr w:type="spellStart"/>
      <w:r>
        <w:t>bidder</w:t>
      </w:r>
      <w:proofErr w:type="spellEnd"/>
      <w:r>
        <w:t xml:space="preserve"> </w:t>
      </w:r>
      <w:proofErr w:type="spellStart"/>
      <w:r>
        <w:t>with</w:t>
      </w:r>
      <w:proofErr w:type="spellEnd"/>
      <w:r>
        <w:t xml:space="preserve"> the best </w:t>
      </w:r>
      <w:proofErr w:type="spellStart"/>
      <w:r>
        <w:t>evaluated</w:t>
      </w:r>
      <w:proofErr w:type="spellEnd"/>
      <w:r>
        <w:t xml:space="preserve"> </w:t>
      </w:r>
      <w:proofErr w:type="spellStart"/>
      <w:r>
        <w:t>offer</w:t>
      </w:r>
      <w:proofErr w:type="spellEnd"/>
      <w:r>
        <w:t xml:space="preserve"> and </w:t>
      </w:r>
      <w:proofErr w:type="spellStart"/>
      <w:r>
        <w:t>who</w:t>
      </w:r>
      <w:proofErr w:type="spellEnd"/>
      <w:r>
        <w:t xml:space="preserve"> </w:t>
      </w:r>
      <w:proofErr w:type="spellStart"/>
      <w:r>
        <w:t>meets</w:t>
      </w:r>
      <w:proofErr w:type="spellEnd"/>
      <w:r>
        <w:t xml:space="preserve"> the </w:t>
      </w:r>
      <w:proofErr w:type="spellStart"/>
      <w:r>
        <w:t>required</w:t>
      </w:r>
      <w:proofErr w:type="spellEnd"/>
      <w:r>
        <w:t xml:space="preserve"> </w:t>
      </w:r>
      <w:proofErr w:type="spellStart"/>
      <w:r>
        <w:t>technical</w:t>
      </w:r>
      <w:proofErr w:type="spellEnd"/>
      <w:r>
        <w:t xml:space="preserve"> and </w:t>
      </w:r>
      <w:proofErr w:type="spellStart"/>
      <w:r>
        <w:t>financial</w:t>
      </w:r>
      <w:proofErr w:type="spellEnd"/>
      <w:r>
        <w:t xml:space="preserve"> </w:t>
      </w:r>
      <w:proofErr w:type="spellStart"/>
      <w:r>
        <w:t>capacities</w:t>
      </w:r>
      <w:proofErr w:type="spellEnd"/>
      <w:r>
        <w:t xml:space="preserve"> </w:t>
      </w:r>
      <w:proofErr w:type="spellStart"/>
      <w:r>
        <w:t>resulting</w:t>
      </w:r>
      <w:proofErr w:type="spellEnd"/>
      <w:r>
        <w:t xml:space="preserve"> </w:t>
      </w:r>
      <w:proofErr w:type="spellStart"/>
      <w:r>
        <w:t>from</w:t>
      </w:r>
      <w:proofErr w:type="spellEnd"/>
      <w:r>
        <w:t xml:space="preserve"> the </w:t>
      </w:r>
      <w:proofErr w:type="spellStart"/>
      <w:r>
        <w:t>so-called</w:t>
      </w:r>
      <w:proofErr w:type="spellEnd"/>
      <w:r>
        <w:t xml:space="preserve"> essential </w:t>
      </w:r>
      <w:proofErr w:type="spellStart"/>
      <w:r>
        <w:t>criteria</w:t>
      </w:r>
      <w:proofErr w:type="spellEnd"/>
      <w:r>
        <w:t xml:space="preserve"> or </w:t>
      </w:r>
      <w:proofErr w:type="spellStart"/>
      <w:r>
        <w:t>eliminatory</w:t>
      </w:r>
      <w:proofErr w:type="spellEnd"/>
      <w:r>
        <w:t xml:space="preserve"> </w:t>
      </w:r>
      <w:proofErr w:type="spellStart"/>
      <w:r>
        <w:t>criteria</w:t>
      </w:r>
      <w:proofErr w:type="spellEnd"/>
      <w:r>
        <w:t xml:space="preserve"> in accordance </w:t>
      </w:r>
      <w:proofErr w:type="spellStart"/>
      <w:r>
        <w:t>with</w:t>
      </w:r>
      <w:proofErr w:type="spellEnd"/>
      <w:r>
        <w:t xml:space="preserve"> article 50 al 1(a) of </w:t>
      </w:r>
      <w:proofErr w:type="spellStart"/>
      <w:r>
        <w:t>Decree</w:t>
      </w:r>
      <w:proofErr w:type="spellEnd"/>
      <w:r>
        <w:t xml:space="preserve"> N</w:t>
      </w:r>
      <w:r>
        <w:rPr>
          <w:vertAlign w:val="superscript"/>
        </w:rPr>
        <w:t>o</w:t>
      </w:r>
      <w:r>
        <w:t xml:space="preserve">2018/355 of June 12, 2018 </w:t>
      </w:r>
      <w:proofErr w:type="spellStart"/>
      <w:r>
        <w:t>laying</w:t>
      </w:r>
      <w:proofErr w:type="spellEnd"/>
      <w:r>
        <w:t xml:space="preserve"> down </w:t>
      </w:r>
      <w:proofErr w:type="spellStart"/>
      <w:r>
        <w:t>common</w:t>
      </w:r>
      <w:proofErr w:type="spellEnd"/>
      <w:r>
        <w:t xml:space="preserve"> </w:t>
      </w:r>
      <w:proofErr w:type="spellStart"/>
      <w:r>
        <w:t>rules</w:t>
      </w:r>
      <w:proofErr w:type="spellEnd"/>
      <w:r>
        <w:t xml:space="preserve"> applicable to public </w:t>
      </w:r>
      <w:proofErr w:type="spellStart"/>
      <w:r>
        <w:t>company</w:t>
      </w:r>
      <w:proofErr w:type="spellEnd"/>
      <w:r>
        <w:t xml:space="preserve"> </w:t>
      </w:r>
      <w:proofErr w:type="spellStart"/>
      <w:r>
        <w:t>contracts</w:t>
      </w:r>
      <w:proofErr w:type="spellEnd"/>
      <w:r>
        <w:t>.</w:t>
      </w:r>
    </w:p>
    <w:p w14:paraId="67EBB2B9" w14:textId="77777777" w:rsidR="00AD45D3" w:rsidRPr="006C0719" w:rsidRDefault="00AD45D3" w:rsidP="00AD45D3">
      <w:pPr>
        <w:spacing w:after="0"/>
        <w:rPr>
          <w:sz w:val="8"/>
          <w:szCs w:val="8"/>
        </w:rPr>
      </w:pPr>
    </w:p>
    <w:p w14:paraId="583442D0" w14:textId="77777777" w:rsidR="00AD45D3" w:rsidRPr="00E102F3" w:rsidRDefault="00AD45D3" w:rsidP="00AD45D3">
      <w:pPr>
        <w:spacing w:before="0" w:after="0"/>
        <w:contextualSpacing/>
      </w:pPr>
      <w:r>
        <w:t xml:space="preserve">15.2 </w:t>
      </w:r>
      <w:proofErr w:type="spellStart"/>
      <w:r>
        <w:t>Bidders</w:t>
      </w:r>
      <w:proofErr w:type="spellEnd"/>
      <w:r>
        <w:t xml:space="preserve"> </w:t>
      </w:r>
      <w:proofErr w:type="spellStart"/>
      <w:r>
        <w:t>may</w:t>
      </w:r>
      <w:proofErr w:type="spellEnd"/>
      <w:r>
        <w:t xml:space="preserve"> </w:t>
      </w:r>
      <w:proofErr w:type="spellStart"/>
      <w:r>
        <w:t>bid</w:t>
      </w:r>
      <w:proofErr w:type="spellEnd"/>
      <w:r>
        <w:t xml:space="preserve"> for </w:t>
      </w:r>
      <w:proofErr w:type="spellStart"/>
      <w:r>
        <w:t>several</w:t>
      </w:r>
      <w:proofErr w:type="spellEnd"/>
      <w:r>
        <w:t xml:space="preserve"> lots but </w:t>
      </w:r>
      <w:proofErr w:type="spellStart"/>
      <w:r>
        <w:t>cannot</w:t>
      </w:r>
      <w:proofErr w:type="spellEnd"/>
      <w:r>
        <w:t xml:space="preserve"> </w:t>
      </w:r>
      <w:proofErr w:type="spellStart"/>
      <w:r>
        <w:t>be</w:t>
      </w:r>
      <w:proofErr w:type="spellEnd"/>
      <w:r>
        <w:t xml:space="preserve"> </w:t>
      </w:r>
      <w:proofErr w:type="spellStart"/>
      <w:r>
        <w:t>awarded</w:t>
      </w:r>
      <w:proofErr w:type="spellEnd"/>
      <w:r>
        <w:t xml:space="preserve"> more </w:t>
      </w:r>
      <w:proofErr w:type="spellStart"/>
      <w:r>
        <w:t>than</w:t>
      </w:r>
      <w:proofErr w:type="spellEnd"/>
      <w:r>
        <w:t xml:space="preserve"> one (01) lot.</w:t>
      </w:r>
    </w:p>
    <w:p w14:paraId="67F41D12" w14:textId="77777777" w:rsidR="00AD45D3" w:rsidRPr="00E102F3" w:rsidRDefault="00AD45D3" w:rsidP="00AD45D3">
      <w:pPr>
        <w:numPr>
          <w:ilvl w:val="0"/>
          <w:numId w:val="113"/>
        </w:numPr>
        <w:spacing w:before="240" w:after="120"/>
        <w:ind w:left="709" w:hanging="709"/>
        <w:rPr>
          <w:b/>
          <w:bCs/>
        </w:rPr>
      </w:pPr>
      <w:proofErr w:type="spellStart"/>
      <w:r w:rsidRPr="00E102F3">
        <w:rPr>
          <w:b/>
          <w:bCs/>
        </w:rPr>
        <w:t>Validity</w:t>
      </w:r>
      <w:proofErr w:type="spellEnd"/>
      <w:r w:rsidRPr="00E102F3">
        <w:rPr>
          <w:b/>
          <w:bCs/>
        </w:rPr>
        <w:t xml:space="preserve"> </w:t>
      </w:r>
      <w:proofErr w:type="spellStart"/>
      <w:r w:rsidRPr="00E102F3">
        <w:rPr>
          <w:b/>
          <w:bCs/>
        </w:rPr>
        <w:t>period</w:t>
      </w:r>
      <w:proofErr w:type="spellEnd"/>
      <w:r w:rsidRPr="00E102F3">
        <w:rPr>
          <w:b/>
          <w:bCs/>
        </w:rPr>
        <w:t xml:space="preserve"> of </w:t>
      </w:r>
      <w:proofErr w:type="spellStart"/>
      <w:r w:rsidRPr="00E102F3">
        <w:rPr>
          <w:b/>
          <w:bCs/>
        </w:rPr>
        <w:t>offers</w:t>
      </w:r>
      <w:proofErr w:type="spellEnd"/>
    </w:p>
    <w:p w14:paraId="1B0C30E1" w14:textId="77777777" w:rsidR="00AD45D3" w:rsidRPr="0063286E" w:rsidRDefault="00AD45D3" w:rsidP="00AD45D3">
      <w:pPr>
        <w:spacing w:after="120"/>
        <w:contextualSpacing/>
        <w:rPr>
          <w:rFonts w:cs="Arial"/>
          <w:b/>
          <w:bCs/>
          <w:sz w:val="8"/>
          <w:szCs w:val="8"/>
        </w:rPr>
      </w:pPr>
    </w:p>
    <w:p w14:paraId="3DBBEC73" w14:textId="77777777" w:rsidR="00AD45D3" w:rsidRPr="00E102F3" w:rsidRDefault="00AD45D3" w:rsidP="00AD45D3">
      <w:pPr>
        <w:spacing w:after="0"/>
      </w:pPr>
      <w:proofErr w:type="spellStart"/>
      <w:r>
        <w:t>Bidders</w:t>
      </w:r>
      <w:proofErr w:type="spellEnd"/>
      <w:r>
        <w:t xml:space="preserve"> </w:t>
      </w:r>
      <w:proofErr w:type="spellStart"/>
      <w:r>
        <w:t>shall</w:t>
      </w:r>
      <w:proofErr w:type="spellEnd"/>
      <w:r>
        <w:t xml:space="preserve"> </w:t>
      </w:r>
      <w:proofErr w:type="spellStart"/>
      <w:r>
        <w:t>be</w:t>
      </w:r>
      <w:proofErr w:type="spellEnd"/>
      <w:r>
        <w:t xml:space="preserve"> </w:t>
      </w:r>
      <w:proofErr w:type="spellStart"/>
      <w:r>
        <w:t>bound</w:t>
      </w:r>
      <w:proofErr w:type="spellEnd"/>
      <w:r>
        <w:t xml:space="preserve"> by </w:t>
      </w:r>
      <w:proofErr w:type="spellStart"/>
      <w:r>
        <w:t>their</w:t>
      </w:r>
      <w:proofErr w:type="spellEnd"/>
      <w:r>
        <w:t xml:space="preserve"> </w:t>
      </w:r>
      <w:proofErr w:type="spellStart"/>
      <w:r>
        <w:t>bids</w:t>
      </w:r>
      <w:proofErr w:type="spellEnd"/>
      <w:r>
        <w:t xml:space="preserve"> for a </w:t>
      </w:r>
      <w:proofErr w:type="spellStart"/>
      <w:r>
        <w:t>period</w:t>
      </w:r>
      <w:proofErr w:type="spellEnd"/>
      <w:r>
        <w:t xml:space="preserve"> of </w:t>
      </w:r>
      <w:proofErr w:type="spellStart"/>
      <w:r>
        <w:rPr>
          <w:b/>
          <w:bCs/>
        </w:rPr>
        <w:t>ninety</w:t>
      </w:r>
      <w:proofErr w:type="spellEnd"/>
      <w:r>
        <w:rPr>
          <w:b/>
          <w:bCs/>
        </w:rPr>
        <w:t xml:space="preserve"> (90) </w:t>
      </w:r>
      <w:proofErr w:type="spellStart"/>
      <w:r>
        <w:rPr>
          <w:b/>
          <w:bCs/>
        </w:rPr>
        <w:t>days</w:t>
      </w:r>
      <w:proofErr w:type="spellEnd"/>
      <w:r>
        <w:t xml:space="preserve"> </w:t>
      </w:r>
      <w:proofErr w:type="spellStart"/>
      <w:r>
        <w:t>from</w:t>
      </w:r>
      <w:proofErr w:type="spellEnd"/>
      <w:r>
        <w:t xml:space="preserve"> the deadline for </w:t>
      </w:r>
      <w:proofErr w:type="spellStart"/>
      <w:r>
        <w:t>submitting</w:t>
      </w:r>
      <w:proofErr w:type="spellEnd"/>
      <w:r>
        <w:t xml:space="preserve"> </w:t>
      </w:r>
      <w:proofErr w:type="spellStart"/>
      <w:r>
        <w:t>bids</w:t>
      </w:r>
      <w:proofErr w:type="spellEnd"/>
      <w:r>
        <w:t>.</w:t>
      </w:r>
    </w:p>
    <w:p w14:paraId="6D6AC0E8" w14:textId="77777777" w:rsidR="00AD45D3" w:rsidRPr="00E102F3" w:rsidRDefault="00AD45D3" w:rsidP="00AD45D3">
      <w:pPr>
        <w:numPr>
          <w:ilvl w:val="0"/>
          <w:numId w:val="113"/>
        </w:numPr>
        <w:spacing w:before="240" w:after="120"/>
        <w:ind w:left="709" w:hanging="709"/>
        <w:rPr>
          <w:b/>
          <w:bCs/>
        </w:rPr>
      </w:pPr>
      <w:proofErr w:type="spellStart"/>
      <w:r w:rsidRPr="00E102F3">
        <w:rPr>
          <w:b/>
          <w:bCs/>
        </w:rPr>
        <w:t>Further</w:t>
      </w:r>
      <w:proofErr w:type="spellEnd"/>
      <w:r w:rsidRPr="00E102F3">
        <w:rPr>
          <w:b/>
          <w:bCs/>
        </w:rPr>
        <w:t xml:space="preserve"> Information</w:t>
      </w:r>
    </w:p>
    <w:p w14:paraId="337768E9" w14:textId="77777777" w:rsidR="00AD45D3" w:rsidRPr="0063286E" w:rsidRDefault="00AD45D3" w:rsidP="00AD45D3">
      <w:pPr>
        <w:spacing w:after="120"/>
        <w:contextualSpacing/>
        <w:rPr>
          <w:rFonts w:cs="Arial"/>
          <w:b/>
          <w:bCs/>
          <w:sz w:val="8"/>
          <w:szCs w:val="8"/>
        </w:rPr>
      </w:pPr>
    </w:p>
    <w:p w14:paraId="07008A64" w14:textId="77777777" w:rsidR="00AD45D3" w:rsidRPr="00C416EB" w:rsidRDefault="00AD45D3" w:rsidP="00AD45D3">
      <w:pPr>
        <w:spacing w:after="0"/>
      </w:pPr>
      <w:proofErr w:type="spellStart"/>
      <w:r>
        <w:t>Additional</w:t>
      </w:r>
      <w:proofErr w:type="spellEnd"/>
      <w:r>
        <w:t xml:space="preserve"> information can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and </w:t>
      </w:r>
      <w:proofErr w:type="spellStart"/>
      <w:r>
        <w:t>days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in </w:t>
      </w:r>
      <w:proofErr w:type="gramStart"/>
      <w:r>
        <w:t>Douala:</w:t>
      </w:r>
      <w:proofErr w:type="gramEnd"/>
      <w:r>
        <w:t xml:space="preserve"> </w:t>
      </w:r>
      <w:proofErr w:type="spellStart"/>
      <w:r>
        <w:t>Telephone</w:t>
      </w:r>
      <w:proofErr w:type="spellEnd"/>
      <w:r>
        <w:t xml:space="preserve"> (+237) 233 40 54 45 (</w:t>
      </w:r>
      <w:proofErr w:type="spellStart"/>
      <w:r>
        <w:t>ext</w:t>
      </w:r>
      <w:proofErr w:type="spellEnd"/>
      <w:r>
        <w:t>. 12060) or +(237) 696 85 40 15/ 670 11 24 83.</w:t>
      </w:r>
    </w:p>
    <w:p w14:paraId="3AC9C657" w14:textId="77777777" w:rsidR="00AD45D3" w:rsidRDefault="00AD45D3" w:rsidP="00AD45D3">
      <w:pPr>
        <w:spacing w:after="120"/>
        <w:contextualSpacing/>
      </w:pPr>
      <w:proofErr w:type="spellStart"/>
      <w:r>
        <w:t>Technical</w:t>
      </w:r>
      <w:proofErr w:type="spellEnd"/>
      <w:r>
        <w:t xml:space="preserve"> documents </w:t>
      </w:r>
      <w:proofErr w:type="spellStart"/>
      <w:r>
        <w:t>alongside</w:t>
      </w:r>
      <w:proofErr w:type="spellEnd"/>
      <w:r>
        <w:t xml:space="preserve"> </w:t>
      </w:r>
      <w:proofErr w:type="spellStart"/>
      <w:r>
        <w:t>any</w:t>
      </w:r>
      <w:proofErr w:type="spellEnd"/>
      <w:r>
        <w:t xml:space="preserve"> </w:t>
      </w:r>
      <w:proofErr w:type="spellStart"/>
      <w:r>
        <w:t>other</w:t>
      </w:r>
      <w:proofErr w:type="spellEnd"/>
      <w:r>
        <w:t xml:space="preserve"> </w:t>
      </w:r>
      <w:proofErr w:type="spellStart"/>
      <w:r>
        <w:t>technical</w:t>
      </w:r>
      <w:proofErr w:type="spellEnd"/>
      <w:r>
        <w:t xml:space="preserve"> information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at the SCDP </w:t>
      </w:r>
      <w:proofErr w:type="spellStart"/>
      <w:r>
        <w:t>head</w:t>
      </w:r>
      <w:proofErr w:type="spellEnd"/>
      <w:r>
        <w:t xml:space="preserve"> office in Douala, </w:t>
      </w:r>
      <w:proofErr w:type="spellStart"/>
      <w:r>
        <w:t>Department</w:t>
      </w:r>
      <w:proofErr w:type="spellEnd"/>
      <w:r>
        <w:t xml:space="preserve"> of </w:t>
      </w:r>
      <w:proofErr w:type="spellStart"/>
      <w:r>
        <w:t>Quality</w:t>
      </w:r>
      <w:proofErr w:type="spellEnd"/>
      <w:r>
        <w:t xml:space="preserve">, </w:t>
      </w:r>
      <w:proofErr w:type="spellStart"/>
      <w:r>
        <w:t>Safety</w:t>
      </w:r>
      <w:proofErr w:type="spellEnd"/>
      <w:r>
        <w:t xml:space="preserve"> and </w:t>
      </w:r>
      <w:proofErr w:type="spellStart"/>
      <w:r>
        <w:t>Environment</w:t>
      </w:r>
      <w:proofErr w:type="spellEnd"/>
      <w:r>
        <w:t xml:space="preserve"> (DQSE), Tel (+237) 679 53 71 00.</w:t>
      </w:r>
    </w:p>
    <w:p w14:paraId="69CAD14B" w14:textId="77777777" w:rsidR="00AD45D3" w:rsidRPr="00660410" w:rsidRDefault="00AD45D3" w:rsidP="00AD45D3">
      <w:pPr>
        <w:spacing w:after="120"/>
        <w:contextualSpacing/>
        <w:rPr>
          <w:sz w:val="8"/>
          <w:szCs w:val="8"/>
        </w:rPr>
      </w:pPr>
    </w:p>
    <w:p w14:paraId="24CC1459" w14:textId="77777777" w:rsidR="00AD45D3" w:rsidRPr="00E102F3" w:rsidRDefault="00AD45D3" w:rsidP="00AD45D3">
      <w:pPr>
        <w:numPr>
          <w:ilvl w:val="0"/>
          <w:numId w:val="113"/>
        </w:numPr>
        <w:spacing w:before="240" w:after="120"/>
        <w:ind w:left="709" w:hanging="709"/>
        <w:rPr>
          <w:b/>
          <w:bCs/>
        </w:rPr>
      </w:pPr>
      <w:proofErr w:type="spellStart"/>
      <w:r w:rsidRPr="00E102F3">
        <w:rPr>
          <w:b/>
          <w:bCs/>
        </w:rPr>
        <w:t>Fight</w:t>
      </w:r>
      <w:proofErr w:type="spellEnd"/>
      <w:r w:rsidRPr="00E102F3">
        <w:rPr>
          <w:b/>
          <w:bCs/>
        </w:rPr>
        <w:t xml:space="preserve"> </w:t>
      </w:r>
      <w:proofErr w:type="spellStart"/>
      <w:r w:rsidRPr="00E102F3">
        <w:rPr>
          <w:b/>
          <w:bCs/>
        </w:rPr>
        <w:t>against</w:t>
      </w:r>
      <w:proofErr w:type="spellEnd"/>
      <w:r w:rsidRPr="00E102F3">
        <w:rPr>
          <w:b/>
          <w:bCs/>
        </w:rPr>
        <w:t xml:space="preserve"> corruption and </w:t>
      </w:r>
      <w:proofErr w:type="spellStart"/>
      <w:r w:rsidRPr="00E102F3">
        <w:rPr>
          <w:b/>
          <w:bCs/>
        </w:rPr>
        <w:t>ill</w:t>
      </w:r>
      <w:proofErr w:type="spellEnd"/>
      <w:r w:rsidRPr="00E102F3">
        <w:rPr>
          <w:b/>
          <w:bCs/>
        </w:rPr>
        <w:t xml:space="preserve"> practices</w:t>
      </w:r>
    </w:p>
    <w:p w14:paraId="4435559A" w14:textId="77777777" w:rsidR="00AD45D3" w:rsidRPr="0063286E" w:rsidRDefault="00AD45D3" w:rsidP="00AD45D3">
      <w:pPr>
        <w:spacing w:after="120"/>
        <w:contextualSpacing/>
        <w:rPr>
          <w:rFonts w:cs="Arial"/>
          <w:b/>
          <w:bCs/>
          <w:sz w:val="8"/>
          <w:szCs w:val="8"/>
        </w:rPr>
      </w:pPr>
    </w:p>
    <w:p w14:paraId="4D21C26C" w14:textId="77777777" w:rsidR="00AD45D3" w:rsidRPr="0056014C" w:rsidRDefault="00AD45D3" w:rsidP="00AD45D3">
      <w:pPr>
        <w:autoSpaceDE w:val="0"/>
        <w:spacing w:after="120"/>
      </w:pPr>
      <w:r>
        <w:t xml:space="preserve">To </w:t>
      </w:r>
      <w:proofErr w:type="spellStart"/>
      <w:r>
        <w:t>denounce</w:t>
      </w:r>
      <w:proofErr w:type="spellEnd"/>
      <w:r>
        <w:t xml:space="preserve"> </w:t>
      </w:r>
      <w:proofErr w:type="spellStart"/>
      <w:r>
        <w:t>corrupt</w:t>
      </w:r>
      <w:proofErr w:type="spellEnd"/>
      <w:r>
        <w:t xml:space="preserve"> practices or </w:t>
      </w:r>
      <w:proofErr w:type="spellStart"/>
      <w:r>
        <w:t>acts</w:t>
      </w:r>
      <w:proofErr w:type="spellEnd"/>
      <w:r>
        <w:t xml:space="preserve">, </w:t>
      </w:r>
      <w:proofErr w:type="spellStart"/>
      <w:r>
        <w:t>please</w:t>
      </w:r>
      <w:proofErr w:type="spellEnd"/>
      <w:r>
        <w:t xml:space="preserve"> call CONAC via 1517, the </w:t>
      </w:r>
      <w:proofErr w:type="spellStart"/>
      <w:r>
        <w:t>Contracts</w:t>
      </w:r>
      <w:proofErr w:type="spellEnd"/>
      <w:r>
        <w:t xml:space="preserve"> </w:t>
      </w:r>
      <w:proofErr w:type="spellStart"/>
      <w:r>
        <w:t>Authority</w:t>
      </w:r>
      <w:proofErr w:type="spellEnd"/>
      <w:r>
        <w:t xml:space="preserve"> (MINMAP) (SMS or call) </w:t>
      </w:r>
      <w:proofErr w:type="gramStart"/>
      <w:r>
        <w:t>via:</w:t>
      </w:r>
      <w:proofErr w:type="gramEnd"/>
      <w:r>
        <w:t xml:space="preserve"> (+237) 673 20 57 25/(+237) 699 37 07 48, ARMP via (+237) 694 20 67 89 or the Commission for the </w:t>
      </w:r>
      <w:proofErr w:type="spellStart"/>
      <w:r>
        <w:t>Fight</w:t>
      </w:r>
      <w:proofErr w:type="spellEnd"/>
      <w:r>
        <w:t xml:space="preserve"> Against Corruption (CLCC) of SCDP via the </w:t>
      </w:r>
      <w:proofErr w:type="spellStart"/>
      <w:r>
        <w:t>toll</w:t>
      </w:r>
      <w:proofErr w:type="spellEnd"/>
      <w:r>
        <w:t xml:space="preserve">-free </w:t>
      </w:r>
      <w:proofErr w:type="spellStart"/>
      <w:r>
        <w:t>number</w:t>
      </w:r>
      <w:proofErr w:type="spellEnd"/>
      <w:r>
        <w:t>: (+237) 677 00 02 22/(+237) 677 53 77 53.</w:t>
      </w:r>
    </w:p>
    <w:p w14:paraId="232C7C08" w14:textId="77777777" w:rsidR="00AD45D3" w:rsidRDefault="00AD45D3" w:rsidP="00AD45D3">
      <w:pPr>
        <w:spacing w:after="0" w:line="240" w:lineRule="auto"/>
        <w:rPr>
          <w:b/>
          <w:u w:val="single"/>
        </w:rPr>
      </w:pPr>
    </w:p>
    <w:p w14:paraId="7C9F0DBA" w14:textId="77777777" w:rsidR="00AD45D3" w:rsidRPr="0018002D" w:rsidRDefault="00AD45D3" w:rsidP="00AD45D3">
      <w:pPr>
        <w:spacing w:after="0" w:line="240" w:lineRule="auto"/>
        <w:rPr>
          <w:b/>
          <w:sz w:val="20"/>
          <w:szCs w:val="20"/>
        </w:rPr>
      </w:pPr>
      <w:proofErr w:type="gramStart"/>
      <w:r w:rsidRPr="0018002D">
        <w:rPr>
          <w:b/>
          <w:sz w:val="20"/>
          <w:szCs w:val="20"/>
          <w:u w:val="single"/>
        </w:rPr>
        <w:t>COPIES:</w:t>
      </w:r>
      <w:proofErr w:type="gramEnd"/>
    </w:p>
    <w:p w14:paraId="7CDE9C11" w14:textId="77777777" w:rsidR="00AD45D3" w:rsidRPr="0018002D" w:rsidRDefault="00AD45D3" w:rsidP="00AD45D3">
      <w:pPr>
        <w:numPr>
          <w:ilvl w:val="0"/>
          <w:numId w:val="112"/>
        </w:numPr>
        <w:spacing w:before="0" w:after="0"/>
        <w:contextualSpacing/>
        <w:rPr>
          <w:b/>
          <w:sz w:val="20"/>
          <w:szCs w:val="20"/>
          <w:u w:val="single"/>
        </w:rPr>
      </w:pPr>
      <w:proofErr w:type="gramStart"/>
      <w:r w:rsidRPr="0018002D">
        <w:rPr>
          <w:sz w:val="20"/>
          <w:szCs w:val="20"/>
        </w:rPr>
        <w:t>ARMP;</w:t>
      </w:r>
      <w:proofErr w:type="gramEnd"/>
    </w:p>
    <w:p w14:paraId="03162FFD" w14:textId="77777777" w:rsidR="00AD45D3" w:rsidRPr="0018002D" w:rsidRDefault="00AD45D3" w:rsidP="00AD45D3">
      <w:pPr>
        <w:numPr>
          <w:ilvl w:val="0"/>
          <w:numId w:val="112"/>
        </w:numPr>
        <w:spacing w:before="0" w:after="0" w:line="240" w:lineRule="auto"/>
        <w:contextualSpacing/>
        <w:rPr>
          <w:rFonts w:cs="Arial"/>
          <w:bCs/>
          <w:sz w:val="20"/>
          <w:szCs w:val="20"/>
        </w:rPr>
      </w:pPr>
      <w:r w:rsidRPr="0018002D">
        <w:rPr>
          <w:sz w:val="20"/>
          <w:szCs w:val="20"/>
        </w:rPr>
        <w:t xml:space="preserve">CIPM Chairman - </w:t>
      </w:r>
      <w:proofErr w:type="gramStart"/>
      <w:r w:rsidRPr="0018002D">
        <w:rPr>
          <w:sz w:val="20"/>
          <w:szCs w:val="20"/>
        </w:rPr>
        <w:t>SCDP;</w:t>
      </w:r>
      <w:proofErr w:type="gramEnd"/>
    </w:p>
    <w:p w14:paraId="053BC179" w14:textId="77777777" w:rsidR="00AD45D3" w:rsidRPr="0018002D" w:rsidRDefault="00AD45D3" w:rsidP="00AD45D3">
      <w:pPr>
        <w:numPr>
          <w:ilvl w:val="0"/>
          <w:numId w:val="112"/>
        </w:numPr>
        <w:spacing w:before="0" w:after="0" w:line="240" w:lineRule="auto"/>
        <w:contextualSpacing/>
        <w:rPr>
          <w:rFonts w:cs="Arial"/>
          <w:bCs/>
          <w:sz w:val="20"/>
          <w:szCs w:val="20"/>
        </w:rPr>
      </w:pPr>
      <w:proofErr w:type="spellStart"/>
      <w:r w:rsidRPr="0018002D">
        <w:rPr>
          <w:sz w:val="20"/>
          <w:szCs w:val="20"/>
        </w:rPr>
        <w:t>Posting</w:t>
      </w:r>
      <w:proofErr w:type="spellEnd"/>
      <w:r w:rsidRPr="0018002D">
        <w:rPr>
          <w:sz w:val="20"/>
          <w:szCs w:val="20"/>
        </w:rPr>
        <w:t>.</w:t>
      </w:r>
    </w:p>
    <w:p w14:paraId="6079FA27" w14:textId="77777777" w:rsidR="00AD45D3" w:rsidRDefault="00AD45D3" w:rsidP="00AD45D3">
      <w:pPr>
        <w:ind w:left="2829" w:firstLine="709"/>
      </w:pPr>
    </w:p>
    <w:p w14:paraId="427E87AB" w14:textId="77777777" w:rsidR="00AD45D3" w:rsidRDefault="00AD45D3" w:rsidP="00AD45D3">
      <w:pPr>
        <w:ind w:left="2829" w:firstLine="709"/>
        <w:rPr>
          <w:b/>
          <w:bCs/>
          <w:color w:val="FF0000"/>
        </w:rPr>
      </w:pPr>
      <w:proofErr w:type="spellStart"/>
      <w:r>
        <w:t>Done</w:t>
      </w:r>
      <w:proofErr w:type="spellEnd"/>
      <w:r>
        <w:t xml:space="preserve"> in Douala, on </w:t>
      </w:r>
      <w:r w:rsidRPr="005729CE">
        <w:rPr>
          <w:b/>
          <w:bCs/>
          <w:color w:val="FF0000"/>
        </w:rPr>
        <w:t xml:space="preserve">13 </w:t>
      </w:r>
      <w:proofErr w:type="spellStart"/>
      <w:r w:rsidRPr="005729CE">
        <w:rPr>
          <w:b/>
          <w:bCs/>
          <w:color w:val="FF0000"/>
        </w:rPr>
        <w:t>ferbuary</w:t>
      </w:r>
      <w:proofErr w:type="spellEnd"/>
      <w:r w:rsidRPr="005729CE">
        <w:rPr>
          <w:b/>
          <w:bCs/>
          <w:color w:val="FF0000"/>
        </w:rPr>
        <w:t xml:space="preserve"> 2025</w:t>
      </w:r>
    </w:p>
    <w:p w14:paraId="0B27900E" w14:textId="77777777" w:rsidR="00AD45D3" w:rsidRPr="00C416EB" w:rsidRDefault="00AD45D3" w:rsidP="00AD45D3">
      <w:pPr>
        <w:ind w:left="2829" w:firstLine="709"/>
      </w:pPr>
    </w:p>
    <w:p w14:paraId="07CE0FE7" w14:textId="77777777" w:rsidR="00AD45D3" w:rsidRPr="00C416EB" w:rsidRDefault="00AD45D3" w:rsidP="00AD45D3">
      <w:pPr>
        <w:ind w:left="2832" w:firstLine="708"/>
        <w:rPr>
          <w:b/>
        </w:rPr>
      </w:pPr>
      <w:r>
        <w:rPr>
          <w:b/>
        </w:rPr>
        <w:t xml:space="preserve">                   The General Manager,</w:t>
      </w:r>
    </w:p>
    <w:p w14:paraId="0744C7D8" w14:textId="77777777" w:rsidR="00AD45D3" w:rsidRDefault="00AD45D3" w:rsidP="00AD45D3">
      <w:pPr>
        <w:rPr>
          <w:b/>
        </w:rPr>
      </w:pPr>
    </w:p>
    <w:p w14:paraId="74B36269" w14:textId="77777777" w:rsidR="00AD45D3" w:rsidRDefault="00AD45D3" w:rsidP="00AD45D3">
      <w:pPr>
        <w:rPr>
          <w:b/>
        </w:rPr>
      </w:pPr>
    </w:p>
    <w:p w14:paraId="20D35826" w14:textId="77777777" w:rsidR="00AD45D3" w:rsidRPr="00C416EB" w:rsidRDefault="00AD45D3" w:rsidP="00AD45D3">
      <w:pPr>
        <w:rPr>
          <w:b/>
        </w:rPr>
      </w:pPr>
    </w:p>
    <w:p w14:paraId="66E962F9" w14:textId="77777777" w:rsidR="00AD45D3" w:rsidRDefault="00AD45D3" w:rsidP="00AD45D3">
      <w:pPr>
        <w:spacing w:after="0" w:line="240" w:lineRule="auto"/>
        <w:ind w:left="3540"/>
        <w:rPr>
          <w:b/>
          <w:u w:val="single"/>
        </w:rPr>
      </w:pPr>
      <w:r>
        <w:rPr>
          <w:b/>
          <w:u w:val="single"/>
        </w:rPr>
        <w:t>MANZOUA VERONIQUE MOAMPEA MBIO</w:t>
      </w:r>
    </w:p>
    <w:p w14:paraId="2D16BD8D" w14:textId="77777777" w:rsidR="00007CD4" w:rsidRPr="00BF63DB" w:rsidRDefault="00007CD4" w:rsidP="0082538C">
      <w:pPr>
        <w:rPr>
          <w:sz w:val="22"/>
          <w:szCs w:val="22"/>
          <w:lang w:val="en-US"/>
        </w:rPr>
      </w:pPr>
    </w:p>
    <w:p w14:paraId="5C728BDC" w14:textId="77777777" w:rsidR="00007CD4" w:rsidRPr="00BF63DB" w:rsidRDefault="00007CD4" w:rsidP="0082538C">
      <w:pPr>
        <w:rPr>
          <w:sz w:val="22"/>
          <w:szCs w:val="22"/>
          <w:lang w:val="en-US"/>
        </w:rPr>
      </w:pPr>
    </w:p>
    <w:p w14:paraId="316C5542" w14:textId="77777777" w:rsidR="00007CD4" w:rsidRPr="00BF63DB" w:rsidRDefault="00007CD4" w:rsidP="0082538C">
      <w:pPr>
        <w:rPr>
          <w:sz w:val="22"/>
          <w:szCs w:val="22"/>
          <w:lang w:val="en-US"/>
        </w:rPr>
      </w:pPr>
    </w:p>
    <w:p w14:paraId="240F92C1" w14:textId="77777777" w:rsidR="00007CD4" w:rsidRPr="00BF63DB" w:rsidRDefault="00007CD4" w:rsidP="0082538C">
      <w:pPr>
        <w:rPr>
          <w:sz w:val="22"/>
          <w:szCs w:val="22"/>
          <w:lang w:val="en-US"/>
        </w:rPr>
      </w:pPr>
    </w:p>
    <w:p w14:paraId="047DBE6C" w14:textId="77777777" w:rsidR="00007CD4" w:rsidRDefault="00007CD4" w:rsidP="0082538C">
      <w:pPr>
        <w:rPr>
          <w:lang w:val="en-US"/>
        </w:rPr>
      </w:pPr>
    </w:p>
    <w:p w14:paraId="66FEF393" w14:textId="77777777" w:rsidR="00277970" w:rsidRPr="00D33E8D" w:rsidRDefault="00277970" w:rsidP="0082538C">
      <w:pPr>
        <w:rPr>
          <w:lang w:val="en-US"/>
        </w:rPr>
      </w:pPr>
    </w:p>
    <w:p w14:paraId="5DD32D09" w14:textId="77777777" w:rsidR="00007CD4" w:rsidRPr="00D33E8D" w:rsidRDefault="00007CD4" w:rsidP="0082538C">
      <w:pPr>
        <w:rPr>
          <w:lang w:val="en-US"/>
        </w:rPr>
      </w:pPr>
    </w:p>
    <w:p w14:paraId="09739BEC" w14:textId="77777777" w:rsidR="00007CD4" w:rsidRDefault="00007CD4" w:rsidP="0082538C">
      <w:pPr>
        <w:rPr>
          <w:lang w:val="en-US"/>
        </w:rPr>
      </w:pPr>
    </w:p>
    <w:p w14:paraId="3331648F" w14:textId="77777777" w:rsidR="00C05F3E" w:rsidRDefault="00C05F3E" w:rsidP="0082538C">
      <w:pPr>
        <w:rPr>
          <w:lang w:val="en-US"/>
        </w:rPr>
      </w:pPr>
    </w:p>
    <w:p w14:paraId="08EB81CB" w14:textId="77777777" w:rsidR="00C05F3E" w:rsidRPr="00D33E8D" w:rsidRDefault="00C05F3E" w:rsidP="0082538C">
      <w:pPr>
        <w:rPr>
          <w:lang w:val="en-US"/>
        </w:rPr>
      </w:pPr>
    </w:p>
    <w:p w14:paraId="4DDEF2EE" w14:textId="77777777" w:rsidR="00007CD4" w:rsidRPr="0082538C" w:rsidRDefault="0082538C" w:rsidP="0082538C">
      <w:pPr>
        <w:pStyle w:val="En-tte"/>
      </w:pPr>
      <w:bookmarkStart w:id="11" w:name="_Toc8317353"/>
      <w:r>
        <w:t>Pièce N°2 :</w:t>
      </w:r>
      <w:r w:rsidR="00007CD4" w:rsidRPr="0082538C">
        <w:br/>
      </w:r>
      <w:bookmarkStart w:id="12" w:name="_Toc390424939"/>
      <w:r w:rsidR="00007CD4" w:rsidRPr="0082538C">
        <w:t>Règlement Général de l'Appel d'Offres (RGAO)</w:t>
      </w:r>
      <w:bookmarkEnd w:id="11"/>
      <w:bookmarkEnd w:id="12"/>
    </w:p>
    <w:p w14:paraId="7D1A7869" w14:textId="77777777" w:rsidR="00007CD4" w:rsidRPr="0082538C" w:rsidRDefault="00007CD4" w:rsidP="0082538C"/>
    <w:p w14:paraId="7B8A602F" w14:textId="77777777" w:rsidR="00007CD4" w:rsidRPr="0082538C" w:rsidRDefault="00007CD4" w:rsidP="0082538C"/>
    <w:p w14:paraId="0698D7A6" w14:textId="77777777" w:rsidR="0082538C" w:rsidRDefault="0082538C" w:rsidP="0082538C">
      <w:r>
        <w:br w:type="page"/>
      </w:r>
    </w:p>
    <w:p w14:paraId="3095B66D" w14:textId="77777777" w:rsidR="00007CD4" w:rsidRPr="0082538C" w:rsidRDefault="0082538C" w:rsidP="0082538C">
      <w:pPr>
        <w:jc w:val="center"/>
        <w:rPr>
          <w:b/>
        </w:rPr>
      </w:pPr>
      <w:r w:rsidRPr="0082538C">
        <w:rPr>
          <w:b/>
        </w:rPr>
        <w:lastRenderedPageBreak/>
        <w:t>TABLE DES MATIERES</w:t>
      </w:r>
    </w:p>
    <w:p w14:paraId="7A843322" w14:textId="1A5EFCDB" w:rsidR="00ED165D" w:rsidRDefault="0082538C" w:rsidP="00ED165D">
      <w:pPr>
        <w:pStyle w:val="TM1"/>
        <w:rPr>
          <w:rFonts w:asciiTheme="minorHAnsi" w:eastAsiaTheme="minorEastAsia" w:hAnsiTheme="minorHAnsi" w:cstheme="minorBidi"/>
          <w:noProof/>
          <w:szCs w:val="22"/>
        </w:rPr>
      </w:pPr>
      <w:r>
        <w:fldChar w:fldCharType="begin"/>
      </w:r>
      <w:r>
        <w:instrText xml:space="preserve"> TOC \o "1-1" \h \z \t "Heading 2;2;Heading 3;3" </w:instrText>
      </w:r>
      <w:r>
        <w:fldChar w:fldCharType="separate"/>
      </w:r>
      <w:hyperlink w:anchor="_Toc8317633" w:history="1">
        <w:r w:rsidR="00ED165D" w:rsidRPr="004D1FBF">
          <w:rPr>
            <w:rStyle w:val="Lienhypertexte"/>
            <w:noProof/>
          </w:rPr>
          <w:t>A. Généralités</w:t>
        </w:r>
        <w:r w:rsidR="00ED165D">
          <w:rPr>
            <w:noProof/>
            <w:webHidden/>
          </w:rPr>
          <w:tab/>
        </w:r>
        <w:r w:rsidR="00ED165D">
          <w:rPr>
            <w:noProof/>
            <w:webHidden/>
          </w:rPr>
          <w:fldChar w:fldCharType="begin"/>
        </w:r>
        <w:r w:rsidR="00ED165D">
          <w:rPr>
            <w:noProof/>
            <w:webHidden/>
          </w:rPr>
          <w:instrText xml:space="preserve"> PAGEREF _Toc8317633 \h </w:instrText>
        </w:r>
        <w:r w:rsidR="00ED165D">
          <w:rPr>
            <w:noProof/>
            <w:webHidden/>
          </w:rPr>
        </w:r>
        <w:r w:rsidR="00ED165D">
          <w:rPr>
            <w:noProof/>
            <w:webHidden/>
          </w:rPr>
          <w:fldChar w:fldCharType="separate"/>
        </w:r>
        <w:r w:rsidR="0050156F">
          <w:rPr>
            <w:noProof/>
            <w:webHidden/>
          </w:rPr>
          <w:t>17</w:t>
        </w:r>
        <w:r w:rsidR="00ED165D">
          <w:rPr>
            <w:noProof/>
            <w:webHidden/>
          </w:rPr>
          <w:fldChar w:fldCharType="end"/>
        </w:r>
      </w:hyperlink>
    </w:p>
    <w:p w14:paraId="3CAAA0C1" w14:textId="1582319B" w:rsidR="00ED165D" w:rsidRDefault="00ED165D">
      <w:pPr>
        <w:pStyle w:val="TM2"/>
        <w:tabs>
          <w:tab w:val="right" w:leader="dot" w:pos="9883"/>
        </w:tabs>
        <w:rPr>
          <w:rFonts w:asciiTheme="minorHAnsi" w:eastAsiaTheme="minorEastAsia" w:hAnsiTheme="minorHAnsi" w:cstheme="minorBidi"/>
          <w:noProof/>
          <w:szCs w:val="22"/>
        </w:rPr>
      </w:pPr>
      <w:hyperlink w:anchor="_Toc8317634" w:history="1">
        <w:r w:rsidRPr="004D1FBF">
          <w:rPr>
            <w:rStyle w:val="Lienhypertexte"/>
            <w:noProof/>
          </w:rPr>
          <w:t>Article</w:t>
        </w:r>
        <w:r w:rsidRPr="004D1FBF">
          <w:rPr>
            <w:rStyle w:val="Lienhypertexte"/>
            <w:noProof/>
            <w:spacing w:val="6"/>
          </w:rPr>
          <w:t xml:space="preserve"> </w:t>
        </w:r>
        <w:r w:rsidRPr="004D1FBF">
          <w:rPr>
            <w:rStyle w:val="Lienhypertexte"/>
            <w:noProof/>
          </w:rPr>
          <w:t>1</w:t>
        </w:r>
        <w:r w:rsidRPr="004D1FBF">
          <w:rPr>
            <w:rStyle w:val="Lienhypertexte"/>
            <w:noProof/>
            <w:spacing w:val="6"/>
          </w:rPr>
          <w:t xml:space="preserve"> </w:t>
        </w:r>
        <w:r w:rsidRPr="004D1FBF">
          <w:rPr>
            <w:rStyle w:val="Lienhypertexte"/>
            <w:noProof/>
          </w:rPr>
          <w:t>:</w:t>
        </w:r>
        <w:r w:rsidRPr="004D1FBF">
          <w:rPr>
            <w:rStyle w:val="Lienhypertexte"/>
            <w:noProof/>
            <w:spacing w:val="6"/>
          </w:rPr>
          <w:t xml:space="preserve"> </w:t>
        </w:r>
        <w:r w:rsidRPr="004D1FBF">
          <w:rPr>
            <w:rStyle w:val="Lienhypertexte"/>
            <w:noProof/>
          </w:rPr>
          <w:t>Portée</w:t>
        </w:r>
        <w:r w:rsidRPr="004D1FBF">
          <w:rPr>
            <w:rStyle w:val="Lienhypertexte"/>
            <w:noProof/>
            <w:spacing w:val="6"/>
          </w:rPr>
          <w:t xml:space="preserve"> </w:t>
        </w:r>
        <w:r w:rsidRPr="004D1FBF">
          <w:rPr>
            <w:rStyle w:val="Lienhypertexte"/>
            <w:noProof/>
          </w:rPr>
          <w:t>de</w:t>
        </w:r>
        <w:r w:rsidRPr="004D1FBF">
          <w:rPr>
            <w:rStyle w:val="Lienhypertexte"/>
            <w:noProof/>
            <w:spacing w:val="6"/>
          </w:rPr>
          <w:t xml:space="preserve"> </w:t>
        </w:r>
        <w:r w:rsidRPr="004D1FBF">
          <w:rPr>
            <w:rStyle w:val="Lienhypertexte"/>
            <w:noProof/>
          </w:rPr>
          <w:t>la</w:t>
        </w:r>
        <w:r w:rsidRPr="004D1FBF">
          <w:rPr>
            <w:rStyle w:val="Lienhypertexte"/>
            <w:noProof/>
            <w:spacing w:val="6"/>
          </w:rPr>
          <w:t xml:space="preserve"> </w:t>
        </w:r>
        <w:r w:rsidRPr="004D1FBF">
          <w:rPr>
            <w:rStyle w:val="Lienhypertexte"/>
            <w:noProof/>
          </w:rPr>
          <w:t>soumission</w:t>
        </w:r>
        <w:r>
          <w:rPr>
            <w:noProof/>
            <w:webHidden/>
          </w:rPr>
          <w:tab/>
        </w:r>
        <w:r>
          <w:rPr>
            <w:noProof/>
            <w:webHidden/>
          </w:rPr>
          <w:fldChar w:fldCharType="begin"/>
        </w:r>
        <w:r>
          <w:rPr>
            <w:noProof/>
            <w:webHidden/>
          </w:rPr>
          <w:instrText xml:space="preserve"> PAGEREF _Toc8317634 \h </w:instrText>
        </w:r>
        <w:r>
          <w:rPr>
            <w:noProof/>
            <w:webHidden/>
          </w:rPr>
        </w:r>
        <w:r>
          <w:rPr>
            <w:noProof/>
            <w:webHidden/>
          </w:rPr>
          <w:fldChar w:fldCharType="separate"/>
        </w:r>
        <w:r w:rsidR="0050156F">
          <w:rPr>
            <w:noProof/>
            <w:webHidden/>
          </w:rPr>
          <w:t>17</w:t>
        </w:r>
        <w:r>
          <w:rPr>
            <w:noProof/>
            <w:webHidden/>
          </w:rPr>
          <w:fldChar w:fldCharType="end"/>
        </w:r>
      </w:hyperlink>
    </w:p>
    <w:p w14:paraId="78E5DA43" w14:textId="60F5F2B6" w:rsidR="00ED165D" w:rsidRDefault="00ED165D">
      <w:pPr>
        <w:pStyle w:val="TM2"/>
        <w:tabs>
          <w:tab w:val="right" w:leader="dot" w:pos="9883"/>
        </w:tabs>
        <w:rPr>
          <w:rFonts w:asciiTheme="minorHAnsi" w:eastAsiaTheme="minorEastAsia" w:hAnsiTheme="minorHAnsi" w:cstheme="minorBidi"/>
          <w:noProof/>
          <w:szCs w:val="22"/>
        </w:rPr>
      </w:pPr>
      <w:hyperlink w:anchor="_Toc8317635" w:history="1">
        <w:r w:rsidRPr="004D1FBF">
          <w:rPr>
            <w:rStyle w:val="Lienhypertexte"/>
            <w:noProof/>
          </w:rPr>
          <w:t>Article</w:t>
        </w:r>
        <w:r w:rsidRPr="004D1FBF">
          <w:rPr>
            <w:rStyle w:val="Lienhypertexte"/>
            <w:noProof/>
            <w:spacing w:val="6"/>
          </w:rPr>
          <w:t xml:space="preserve"> </w:t>
        </w:r>
        <w:r w:rsidRPr="004D1FBF">
          <w:rPr>
            <w:rStyle w:val="Lienhypertexte"/>
            <w:noProof/>
          </w:rPr>
          <w:t>2</w:t>
        </w:r>
        <w:r w:rsidRPr="004D1FBF">
          <w:rPr>
            <w:rStyle w:val="Lienhypertexte"/>
            <w:noProof/>
            <w:spacing w:val="6"/>
          </w:rPr>
          <w:t xml:space="preserve"> </w:t>
        </w:r>
        <w:r w:rsidRPr="004D1FBF">
          <w:rPr>
            <w:rStyle w:val="Lienhypertexte"/>
            <w:noProof/>
          </w:rPr>
          <w:t>:</w:t>
        </w:r>
        <w:r w:rsidRPr="004D1FBF">
          <w:rPr>
            <w:rStyle w:val="Lienhypertexte"/>
            <w:noProof/>
            <w:spacing w:val="6"/>
          </w:rPr>
          <w:t xml:space="preserve"> </w:t>
        </w:r>
        <w:r w:rsidRPr="004D1FBF">
          <w:rPr>
            <w:rStyle w:val="Lienhypertexte"/>
            <w:noProof/>
          </w:rPr>
          <w:t>Financement</w:t>
        </w:r>
        <w:r>
          <w:rPr>
            <w:noProof/>
            <w:webHidden/>
          </w:rPr>
          <w:tab/>
        </w:r>
        <w:r>
          <w:rPr>
            <w:noProof/>
            <w:webHidden/>
          </w:rPr>
          <w:fldChar w:fldCharType="begin"/>
        </w:r>
        <w:r>
          <w:rPr>
            <w:noProof/>
            <w:webHidden/>
          </w:rPr>
          <w:instrText xml:space="preserve"> PAGEREF _Toc8317635 \h </w:instrText>
        </w:r>
        <w:r>
          <w:rPr>
            <w:noProof/>
            <w:webHidden/>
          </w:rPr>
        </w:r>
        <w:r>
          <w:rPr>
            <w:noProof/>
            <w:webHidden/>
          </w:rPr>
          <w:fldChar w:fldCharType="separate"/>
        </w:r>
        <w:r w:rsidR="0050156F">
          <w:rPr>
            <w:noProof/>
            <w:webHidden/>
          </w:rPr>
          <w:t>17</w:t>
        </w:r>
        <w:r>
          <w:rPr>
            <w:noProof/>
            <w:webHidden/>
          </w:rPr>
          <w:fldChar w:fldCharType="end"/>
        </w:r>
      </w:hyperlink>
    </w:p>
    <w:p w14:paraId="24F3277D" w14:textId="30EA24C1" w:rsidR="00ED165D" w:rsidRDefault="00ED165D">
      <w:pPr>
        <w:pStyle w:val="TM2"/>
        <w:tabs>
          <w:tab w:val="right" w:leader="dot" w:pos="9883"/>
        </w:tabs>
        <w:rPr>
          <w:rFonts w:asciiTheme="minorHAnsi" w:eastAsiaTheme="minorEastAsia" w:hAnsiTheme="minorHAnsi" w:cstheme="minorBidi"/>
          <w:noProof/>
          <w:szCs w:val="22"/>
        </w:rPr>
      </w:pPr>
      <w:hyperlink w:anchor="_Toc8317636" w:history="1">
        <w:r w:rsidRPr="004D1FBF">
          <w:rPr>
            <w:rStyle w:val="Lienhypertexte"/>
            <w:noProof/>
          </w:rPr>
          <w:t>Article 3 : Fraude et corruption</w:t>
        </w:r>
        <w:r>
          <w:rPr>
            <w:noProof/>
            <w:webHidden/>
          </w:rPr>
          <w:tab/>
        </w:r>
        <w:r>
          <w:rPr>
            <w:noProof/>
            <w:webHidden/>
          </w:rPr>
          <w:fldChar w:fldCharType="begin"/>
        </w:r>
        <w:r>
          <w:rPr>
            <w:noProof/>
            <w:webHidden/>
          </w:rPr>
          <w:instrText xml:space="preserve"> PAGEREF _Toc8317636 \h </w:instrText>
        </w:r>
        <w:r>
          <w:rPr>
            <w:noProof/>
            <w:webHidden/>
          </w:rPr>
        </w:r>
        <w:r>
          <w:rPr>
            <w:noProof/>
            <w:webHidden/>
          </w:rPr>
          <w:fldChar w:fldCharType="separate"/>
        </w:r>
        <w:r w:rsidR="0050156F">
          <w:rPr>
            <w:noProof/>
            <w:webHidden/>
          </w:rPr>
          <w:t>17</w:t>
        </w:r>
        <w:r>
          <w:rPr>
            <w:noProof/>
            <w:webHidden/>
          </w:rPr>
          <w:fldChar w:fldCharType="end"/>
        </w:r>
      </w:hyperlink>
    </w:p>
    <w:p w14:paraId="1F3EB6A9" w14:textId="4A967360" w:rsidR="00ED165D" w:rsidRDefault="00ED165D">
      <w:pPr>
        <w:pStyle w:val="TM2"/>
        <w:tabs>
          <w:tab w:val="right" w:leader="dot" w:pos="9883"/>
        </w:tabs>
        <w:rPr>
          <w:rFonts w:asciiTheme="minorHAnsi" w:eastAsiaTheme="minorEastAsia" w:hAnsiTheme="minorHAnsi" w:cstheme="minorBidi"/>
          <w:noProof/>
          <w:szCs w:val="22"/>
        </w:rPr>
      </w:pPr>
      <w:hyperlink w:anchor="_Toc8317637" w:history="1">
        <w:r w:rsidRPr="004D1FBF">
          <w:rPr>
            <w:rStyle w:val="Lienhypertexte"/>
            <w:noProof/>
          </w:rPr>
          <w:t>Article 4 : Candidats admis à concourir</w:t>
        </w:r>
        <w:r>
          <w:rPr>
            <w:noProof/>
            <w:webHidden/>
          </w:rPr>
          <w:tab/>
        </w:r>
        <w:r>
          <w:rPr>
            <w:noProof/>
            <w:webHidden/>
          </w:rPr>
          <w:fldChar w:fldCharType="begin"/>
        </w:r>
        <w:r>
          <w:rPr>
            <w:noProof/>
            <w:webHidden/>
          </w:rPr>
          <w:instrText xml:space="preserve"> PAGEREF _Toc8317637 \h </w:instrText>
        </w:r>
        <w:r>
          <w:rPr>
            <w:noProof/>
            <w:webHidden/>
          </w:rPr>
        </w:r>
        <w:r>
          <w:rPr>
            <w:noProof/>
            <w:webHidden/>
          </w:rPr>
          <w:fldChar w:fldCharType="separate"/>
        </w:r>
        <w:r w:rsidR="0050156F">
          <w:rPr>
            <w:noProof/>
            <w:webHidden/>
          </w:rPr>
          <w:t>17</w:t>
        </w:r>
        <w:r>
          <w:rPr>
            <w:noProof/>
            <w:webHidden/>
          </w:rPr>
          <w:fldChar w:fldCharType="end"/>
        </w:r>
      </w:hyperlink>
    </w:p>
    <w:p w14:paraId="43F2397A" w14:textId="70B4215D" w:rsidR="00ED165D" w:rsidRDefault="00ED165D">
      <w:pPr>
        <w:pStyle w:val="TM2"/>
        <w:tabs>
          <w:tab w:val="right" w:leader="dot" w:pos="9883"/>
        </w:tabs>
        <w:rPr>
          <w:rFonts w:asciiTheme="minorHAnsi" w:eastAsiaTheme="minorEastAsia" w:hAnsiTheme="minorHAnsi" w:cstheme="minorBidi"/>
          <w:noProof/>
          <w:szCs w:val="22"/>
        </w:rPr>
      </w:pPr>
      <w:hyperlink w:anchor="_Toc8317638" w:history="1">
        <w:r w:rsidRPr="004D1FBF">
          <w:rPr>
            <w:rStyle w:val="Lienhypertexte"/>
            <w:noProof/>
          </w:rPr>
          <w:t>Article 5 : Fournitures et Services connexes répondant aux critères d’origine</w:t>
        </w:r>
        <w:r>
          <w:rPr>
            <w:noProof/>
            <w:webHidden/>
          </w:rPr>
          <w:tab/>
        </w:r>
        <w:r>
          <w:rPr>
            <w:noProof/>
            <w:webHidden/>
          </w:rPr>
          <w:fldChar w:fldCharType="begin"/>
        </w:r>
        <w:r>
          <w:rPr>
            <w:noProof/>
            <w:webHidden/>
          </w:rPr>
          <w:instrText xml:space="preserve"> PAGEREF _Toc8317638 \h </w:instrText>
        </w:r>
        <w:r>
          <w:rPr>
            <w:noProof/>
            <w:webHidden/>
          </w:rPr>
        </w:r>
        <w:r>
          <w:rPr>
            <w:noProof/>
            <w:webHidden/>
          </w:rPr>
          <w:fldChar w:fldCharType="separate"/>
        </w:r>
        <w:r w:rsidR="0050156F">
          <w:rPr>
            <w:noProof/>
            <w:webHidden/>
          </w:rPr>
          <w:t>18</w:t>
        </w:r>
        <w:r>
          <w:rPr>
            <w:noProof/>
            <w:webHidden/>
          </w:rPr>
          <w:fldChar w:fldCharType="end"/>
        </w:r>
      </w:hyperlink>
    </w:p>
    <w:p w14:paraId="3E93CD1F" w14:textId="09AE355A" w:rsidR="00ED165D" w:rsidRDefault="00ED165D">
      <w:pPr>
        <w:pStyle w:val="TM2"/>
        <w:tabs>
          <w:tab w:val="right" w:leader="dot" w:pos="9883"/>
        </w:tabs>
        <w:rPr>
          <w:rFonts w:asciiTheme="minorHAnsi" w:eastAsiaTheme="minorEastAsia" w:hAnsiTheme="minorHAnsi" w:cstheme="minorBidi"/>
          <w:noProof/>
          <w:szCs w:val="22"/>
        </w:rPr>
      </w:pPr>
      <w:hyperlink w:anchor="_Toc8317639" w:history="1">
        <w:r w:rsidRPr="004D1FBF">
          <w:rPr>
            <w:rStyle w:val="Lienhypertexte"/>
            <w:noProof/>
          </w:rPr>
          <w:t>Article 6 : Qualification du Soumissionnaire</w:t>
        </w:r>
        <w:r>
          <w:rPr>
            <w:noProof/>
            <w:webHidden/>
          </w:rPr>
          <w:tab/>
        </w:r>
        <w:r>
          <w:rPr>
            <w:noProof/>
            <w:webHidden/>
          </w:rPr>
          <w:fldChar w:fldCharType="begin"/>
        </w:r>
        <w:r>
          <w:rPr>
            <w:noProof/>
            <w:webHidden/>
          </w:rPr>
          <w:instrText xml:space="preserve"> PAGEREF _Toc8317639 \h </w:instrText>
        </w:r>
        <w:r>
          <w:rPr>
            <w:noProof/>
            <w:webHidden/>
          </w:rPr>
        </w:r>
        <w:r>
          <w:rPr>
            <w:noProof/>
            <w:webHidden/>
          </w:rPr>
          <w:fldChar w:fldCharType="separate"/>
        </w:r>
        <w:r w:rsidR="0050156F">
          <w:rPr>
            <w:noProof/>
            <w:webHidden/>
          </w:rPr>
          <w:t>18</w:t>
        </w:r>
        <w:r>
          <w:rPr>
            <w:noProof/>
            <w:webHidden/>
          </w:rPr>
          <w:fldChar w:fldCharType="end"/>
        </w:r>
      </w:hyperlink>
    </w:p>
    <w:p w14:paraId="4730E2E5" w14:textId="185799E4" w:rsidR="00ED165D" w:rsidRDefault="00ED165D" w:rsidP="00ED165D">
      <w:pPr>
        <w:pStyle w:val="TM1"/>
        <w:rPr>
          <w:rFonts w:asciiTheme="minorHAnsi" w:eastAsiaTheme="minorEastAsia" w:hAnsiTheme="minorHAnsi" w:cstheme="minorBidi"/>
          <w:noProof/>
          <w:szCs w:val="22"/>
        </w:rPr>
      </w:pPr>
      <w:hyperlink w:anchor="_Toc8317640" w:history="1">
        <w:r w:rsidRPr="004D1FBF">
          <w:rPr>
            <w:rStyle w:val="Lienhypertexte"/>
            <w:noProof/>
          </w:rPr>
          <w:t>B.</w:t>
        </w:r>
        <w:r w:rsidRPr="004D1FBF">
          <w:rPr>
            <w:rStyle w:val="Lienhypertexte"/>
            <w:noProof/>
            <w:spacing w:val="9"/>
          </w:rPr>
          <w:t xml:space="preserve"> </w:t>
        </w:r>
        <w:r w:rsidRPr="004D1FBF">
          <w:rPr>
            <w:rStyle w:val="Lienhypertexte"/>
            <w:noProof/>
          </w:rPr>
          <w:t>Dossier</w:t>
        </w:r>
        <w:r w:rsidRPr="004D1FBF">
          <w:rPr>
            <w:rStyle w:val="Lienhypertexte"/>
            <w:noProof/>
            <w:spacing w:val="9"/>
          </w:rPr>
          <w:t xml:space="preserve"> </w:t>
        </w:r>
        <w:r w:rsidRPr="004D1FBF">
          <w:rPr>
            <w:rStyle w:val="Lienhypertexte"/>
            <w:noProof/>
          </w:rPr>
          <w:t>d’Appel</w:t>
        </w:r>
        <w:r w:rsidRPr="004D1FBF">
          <w:rPr>
            <w:rStyle w:val="Lienhypertexte"/>
            <w:noProof/>
            <w:spacing w:val="9"/>
          </w:rPr>
          <w:t xml:space="preserve"> </w:t>
        </w:r>
        <w:r w:rsidRPr="004D1FBF">
          <w:rPr>
            <w:rStyle w:val="Lienhypertexte"/>
            <w:noProof/>
          </w:rPr>
          <w:t>d’Offres</w:t>
        </w:r>
        <w:r>
          <w:rPr>
            <w:noProof/>
            <w:webHidden/>
          </w:rPr>
          <w:tab/>
        </w:r>
        <w:r>
          <w:rPr>
            <w:noProof/>
            <w:webHidden/>
          </w:rPr>
          <w:fldChar w:fldCharType="begin"/>
        </w:r>
        <w:r>
          <w:rPr>
            <w:noProof/>
            <w:webHidden/>
          </w:rPr>
          <w:instrText xml:space="preserve"> PAGEREF _Toc8317640 \h </w:instrText>
        </w:r>
        <w:r>
          <w:rPr>
            <w:noProof/>
            <w:webHidden/>
          </w:rPr>
        </w:r>
        <w:r>
          <w:rPr>
            <w:noProof/>
            <w:webHidden/>
          </w:rPr>
          <w:fldChar w:fldCharType="separate"/>
        </w:r>
        <w:r w:rsidR="0050156F">
          <w:rPr>
            <w:noProof/>
            <w:webHidden/>
          </w:rPr>
          <w:t>19</w:t>
        </w:r>
        <w:r>
          <w:rPr>
            <w:noProof/>
            <w:webHidden/>
          </w:rPr>
          <w:fldChar w:fldCharType="end"/>
        </w:r>
      </w:hyperlink>
    </w:p>
    <w:p w14:paraId="397D53B8" w14:textId="63B1DC42" w:rsidR="00ED165D" w:rsidRDefault="00ED165D">
      <w:pPr>
        <w:pStyle w:val="TM2"/>
        <w:tabs>
          <w:tab w:val="right" w:leader="dot" w:pos="9883"/>
        </w:tabs>
        <w:rPr>
          <w:rFonts w:asciiTheme="minorHAnsi" w:eastAsiaTheme="minorEastAsia" w:hAnsiTheme="minorHAnsi" w:cstheme="minorBidi"/>
          <w:noProof/>
          <w:szCs w:val="22"/>
        </w:rPr>
      </w:pPr>
      <w:hyperlink w:anchor="_Toc8317641" w:history="1">
        <w:r w:rsidRPr="004D1FBF">
          <w:rPr>
            <w:rStyle w:val="Lienhypertexte"/>
            <w:noProof/>
          </w:rPr>
          <w:t>Article 7 : Contenu du Dossier d’Appel d’Offres</w:t>
        </w:r>
        <w:r>
          <w:rPr>
            <w:noProof/>
            <w:webHidden/>
          </w:rPr>
          <w:tab/>
        </w:r>
        <w:r>
          <w:rPr>
            <w:noProof/>
            <w:webHidden/>
          </w:rPr>
          <w:fldChar w:fldCharType="begin"/>
        </w:r>
        <w:r>
          <w:rPr>
            <w:noProof/>
            <w:webHidden/>
          </w:rPr>
          <w:instrText xml:space="preserve"> PAGEREF _Toc8317641 \h </w:instrText>
        </w:r>
        <w:r>
          <w:rPr>
            <w:noProof/>
            <w:webHidden/>
          </w:rPr>
        </w:r>
        <w:r>
          <w:rPr>
            <w:noProof/>
            <w:webHidden/>
          </w:rPr>
          <w:fldChar w:fldCharType="separate"/>
        </w:r>
        <w:r w:rsidR="0050156F">
          <w:rPr>
            <w:noProof/>
            <w:webHidden/>
          </w:rPr>
          <w:t>19</w:t>
        </w:r>
        <w:r>
          <w:rPr>
            <w:noProof/>
            <w:webHidden/>
          </w:rPr>
          <w:fldChar w:fldCharType="end"/>
        </w:r>
      </w:hyperlink>
    </w:p>
    <w:p w14:paraId="18017C3C" w14:textId="1145D249" w:rsidR="00ED165D" w:rsidRDefault="00ED165D">
      <w:pPr>
        <w:pStyle w:val="TM2"/>
        <w:tabs>
          <w:tab w:val="right" w:leader="dot" w:pos="9883"/>
        </w:tabs>
        <w:rPr>
          <w:rFonts w:asciiTheme="minorHAnsi" w:eastAsiaTheme="minorEastAsia" w:hAnsiTheme="minorHAnsi" w:cstheme="minorBidi"/>
          <w:noProof/>
          <w:szCs w:val="22"/>
        </w:rPr>
      </w:pPr>
      <w:hyperlink w:anchor="_Toc8317642" w:history="1">
        <w:r w:rsidRPr="004D1FBF">
          <w:rPr>
            <w:rStyle w:val="Lienhypertexte"/>
            <w:noProof/>
          </w:rPr>
          <w:t>Article 8 : Eclaircissements apportés au Dossier d’Appel d’Offres et recours</w:t>
        </w:r>
        <w:r>
          <w:rPr>
            <w:noProof/>
            <w:webHidden/>
          </w:rPr>
          <w:tab/>
        </w:r>
        <w:r>
          <w:rPr>
            <w:noProof/>
            <w:webHidden/>
          </w:rPr>
          <w:fldChar w:fldCharType="begin"/>
        </w:r>
        <w:r>
          <w:rPr>
            <w:noProof/>
            <w:webHidden/>
          </w:rPr>
          <w:instrText xml:space="preserve"> PAGEREF _Toc8317642 \h </w:instrText>
        </w:r>
        <w:r>
          <w:rPr>
            <w:noProof/>
            <w:webHidden/>
          </w:rPr>
        </w:r>
        <w:r>
          <w:rPr>
            <w:noProof/>
            <w:webHidden/>
          </w:rPr>
          <w:fldChar w:fldCharType="separate"/>
        </w:r>
        <w:r w:rsidR="0050156F">
          <w:rPr>
            <w:noProof/>
            <w:webHidden/>
          </w:rPr>
          <w:t>19</w:t>
        </w:r>
        <w:r>
          <w:rPr>
            <w:noProof/>
            <w:webHidden/>
          </w:rPr>
          <w:fldChar w:fldCharType="end"/>
        </w:r>
      </w:hyperlink>
    </w:p>
    <w:p w14:paraId="0C07BABB" w14:textId="3E1969D8" w:rsidR="00ED165D" w:rsidRDefault="00ED165D">
      <w:pPr>
        <w:pStyle w:val="TM2"/>
        <w:tabs>
          <w:tab w:val="right" w:leader="dot" w:pos="9883"/>
        </w:tabs>
        <w:rPr>
          <w:rFonts w:asciiTheme="minorHAnsi" w:eastAsiaTheme="minorEastAsia" w:hAnsiTheme="minorHAnsi" w:cstheme="minorBidi"/>
          <w:noProof/>
          <w:szCs w:val="22"/>
        </w:rPr>
      </w:pPr>
      <w:hyperlink w:anchor="_Toc8317643" w:history="1">
        <w:r w:rsidRPr="004D1FBF">
          <w:rPr>
            <w:rStyle w:val="Lienhypertexte"/>
            <w:noProof/>
          </w:rPr>
          <w:t>Article 9 : Modification du Dossier d’Appel d’Offres</w:t>
        </w:r>
        <w:r>
          <w:rPr>
            <w:noProof/>
            <w:webHidden/>
          </w:rPr>
          <w:tab/>
        </w:r>
        <w:r>
          <w:rPr>
            <w:noProof/>
            <w:webHidden/>
          </w:rPr>
          <w:fldChar w:fldCharType="begin"/>
        </w:r>
        <w:r>
          <w:rPr>
            <w:noProof/>
            <w:webHidden/>
          </w:rPr>
          <w:instrText xml:space="preserve"> PAGEREF _Toc8317643 \h </w:instrText>
        </w:r>
        <w:r>
          <w:rPr>
            <w:noProof/>
            <w:webHidden/>
          </w:rPr>
        </w:r>
        <w:r>
          <w:rPr>
            <w:noProof/>
            <w:webHidden/>
          </w:rPr>
          <w:fldChar w:fldCharType="separate"/>
        </w:r>
        <w:r w:rsidR="0050156F">
          <w:rPr>
            <w:noProof/>
            <w:webHidden/>
          </w:rPr>
          <w:t>20</w:t>
        </w:r>
        <w:r>
          <w:rPr>
            <w:noProof/>
            <w:webHidden/>
          </w:rPr>
          <w:fldChar w:fldCharType="end"/>
        </w:r>
      </w:hyperlink>
    </w:p>
    <w:p w14:paraId="1F933C80" w14:textId="0CC16C34" w:rsidR="00ED165D" w:rsidRDefault="00ED165D" w:rsidP="00ED165D">
      <w:pPr>
        <w:pStyle w:val="TM1"/>
        <w:rPr>
          <w:rFonts w:asciiTheme="minorHAnsi" w:eastAsiaTheme="minorEastAsia" w:hAnsiTheme="minorHAnsi" w:cstheme="minorBidi"/>
          <w:noProof/>
          <w:szCs w:val="22"/>
        </w:rPr>
      </w:pPr>
      <w:hyperlink w:anchor="_Toc8317644" w:history="1">
        <w:r w:rsidRPr="004D1FBF">
          <w:rPr>
            <w:rStyle w:val="Lienhypertexte"/>
            <w:noProof/>
          </w:rPr>
          <w:t>C. Préparation des offres</w:t>
        </w:r>
        <w:r>
          <w:rPr>
            <w:noProof/>
            <w:webHidden/>
          </w:rPr>
          <w:tab/>
        </w:r>
        <w:r>
          <w:rPr>
            <w:noProof/>
            <w:webHidden/>
          </w:rPr>
          <w:fldChar w:fldCharType="begin"/>
        </w:r>
        <w:r>
          <w:rPr>
            <w:noProof/>
            <w:webHidden/>
          </w:rPr>
          <w:instrText xml:space="preserve"> PAGEREF _Toc8317644 \h </w:instrText>
        </w:r>
        <w:r>
          <w:rPr>
            <w:noProof/>
            <w:webHidden/>
          </w:rPr>
        </w:r>
        <w:r>
          <w:rPr>
            <w:noProof/>
            <w:webHidden/>
          </w:rPr>
          <w:fldChar w:fldCharType="separate"/>
        </w:r>
        <w:r w:rsidR="0050156F">
          <w:rPr>
            <w:noProof/>
            <w:webHidden/>
          </w:rPr>
          <w:t>20</w:t>
        </w:r>
        <w:r>
          <w:rPr>
            <w:noProof/>
            <w:webHidden/>
          </w:rPr>
          <w:fldChar w:fldCharType="end"/>
        </w:r>
      </w:hyperlink>
    </w:p>
    <w:p w14:paraId="6E84C68D" w14:textId="5F1A0DFE" w:rsidR="00ED165D" w:rsidRDefault="00ED165D">
      <w:pPr>
        <w:pStyle w:val="TM2"/>
        <w:tabs>
          <w:tab w:val="right" w:leader="dot" w:pos="9883"/>
        </w:tabs>
        <w:rPr>
          <w:rFonts w:asciiTheme="minorHAnsi" w:eastAsiaTheme="minorEastAsia" w:hAnsiTheme="minorHAnsi" w:cstheme="minorBidi"/>
          <w:noProof/>
          <w:szCs w:val="22"/>
        </w:rPr>
      </w:pPr>
      <w:hyperlink w:anchor="_Toc8317645" w:history="1">
        <w:r w:rsidRPr="004D1FBF">
          <w:rPr>
            <w:rStyle w:val="Lienhypertexte"/>
            <w:noProof/>
          </w:rPr>
          <w:t>Article 10 : Frais de soumission</w:t>
        </w:r>
        <w:r>
          <w:rPr>
            <w:noProof/>
            <w:webHidden/>
          </w:rPr>
          <w:tab/>
        </w:r>
        <w:r>
          <w:rPr>
            <w:noProof/>
            <w:webHidden/>
          </w:rPr>
          <w:fldChar w:fldCharType="begin"/>
        </w:r>
        <w:r>
          <w:rPr>
            <w:noProof/>
            <w:webHidden/>
          </w:rPr>
          <w:instrText xml:space="preserve"> PAGEREF _Toc8317645 \h </w:instrText>
        </w:r>
        <w:r>
          <w:rPr>
            <w:noProof/>
            <w:webHidden/>
          </w:rPr>
        </w:r>
        <w:r>
          <w:rPr>
            <w:noProof/>
            <w:webHidden/>
          </w:rPr>
          <w:fldChar w:fldCharType="separate"/>
        </w:r>
        <w:r w:rsidR="0050156F">
          <w:rPr>
            <w:noProof/>
            <w:webHidden/>
          </w:rPr>
          <w:t>20</w:t>
        </w:r>
        <w:r>
          <w:rPr>
            <w:noProof/>
            <w:webHidden/>
          </w:rPr>
          <w:fldChar w:fldCharType="end"/>
        </w:r>
      </w:hyperlink>
    </w:p>
    <w:p w14:paraId="76C1F712" w14:textId="29A92F8C" w:rsidR="00ED165D" w:rsidRDefault="00ED165D">
      <w:pPr>
        <w:pStyle w:val="TM2"/>
        <w:tabs>
          <w:tab w:val="right" w:leader="dot" w:pos="9883"/>
        </w:tabs>
        <w:rPr>
          <w:rFonts w:asciiTheme="minorHAnsi" w:eastAsiaTheme="minorEastAsia" w:hAnsiTheme="minorHAnsi" w:cstheme="minorBidi"/>
          <w:noProof/>
          <w:szCs w:val="22"/>
        </w:rPr>
      </w:pPr>
      <w:hyperlink w:anchor="_Toc8317646" w:history="1">
        <w:r w:rsidRPr="004D1FBF">
          <w:rPr>
            <w:rStyle w:val="Lienhypertexte"/>
            <w:noProof/>
          </w:rPr>
          <w:t>Article 11 : Langue de l’offre</w:t>
        </w:r>
        <w:r>
          <w:rPr>
            <w:noProof/>
            <w:webHidden/>
          </w:rPr>
          <w:tab/>
        </w:r>
        <w:r>
          <w:rPr>
            <w:noProof/>
            <w:webHidden/>
          </w:rPr>
          <w:fldChar w:fldCharType="begin"/>
        </w:r>
        <w:r>
          <w:rPr>
            <w:noProof/>
            <w:webHidden/>
          </w:rPr>
          <w:instrText xml:space="preserve"> PAGEREF _Toc8317646 \h </w:instrText>
        </w:r>
        <w:r>
          <w:rPr>
            <w:noProof/>
            <w:webHidden/>
          </w:rPr>
        </w:r>
        <w:r>
          <w:rPr>
            <w:noProof/>
            <w:webHidden/>
          </w:rPr>
          <w:fldChar w:fldCharType="separate"/>
        </w:r>
        <w:r w:rsidR="0050156F">
          <w:rPr>
            <w:noProof/>
            <w:webHidden/>
          </w:rPr>
          <w:t>20</w:t>
        </w:r>
        <w:r>
          <w:rPr>
            <w:noProof/>
            <w:webHidden/>
          </w:rPr>
          <w:fldChar w:fldCharType="end"/>
        </w:r>
      </w:hyperlink>
    </w:p>
    <w:p w14:paraId="0A306474" w14:textId="28F16108" w:rsidR="00ED165D" w:rsidRDefault="00ED165D">
      <w:pPr>
        <w:pStyle w:val="TM2"/>
        <w:tabs>
          <w:tab w:val="right" w:leader="dot" w:pos="9883"/>
        </w:tabs>
        <w:rPr>
          <w:rFonts w:asciiTheme="minorHAnsi" w:eastAsiaTheme="minorEastAsia" w:hAnsiTheme="minorHAnsi" w:cstheme="minorBidi"/>
          <w:noProof/>
          <w:szCs w:val="22"/>
        </w:rPr>
      </w:pPr>
      <w:hyperlink w:anchor="_Toc8317647" w:history="1">
        <w:r w:rsidRPr="004D1FBF">
          <w:rPr>
            <w:rStyle w:val="Lienhypertexte"/>
            <w:noProof/>
          </w:rPr>
          <w:t>Article 12 : Documents constituants l’offre</w:t>
        </w:r>
        <w:r>
          <w:rPr>
            <w:noProof/>
            <w:webHidden/>
          </w:rPr>
          <w:tab/>
        </w:r>
        <w:r>
          <w:rPr>
            <w:noProof/>
            <w:webHidden/>
          </w:rPr>
          <w:fldChar w:fldCharType="begin"/>
        </w:r>
        <w:r>
          <w:rPr>
            <w:noProof/>
            <w:webHidden/>
          </w:rPr>
          <w:instrText xml:space="preserve"> PAGEREF _Toc8317647 \h </w:instrText>
        </w:r>
        <w:r>
          <w:rPr>
            <w:noProof/>
            <w:webHidden/>
          </w:rPr>
        </w:r>
        <w:r>
          <w:rPr>
            <w:noProof/>
            <w:webHidden/>
          </w:rPr>
          <w:fldChar w:fldCharType="separate"/>
        </w:r>
        <w:r w:rsidR="0050156F">
          <w:rPr>
            <w:noProof/>
            <w:webHidden/>
          </w:rPr>
          <w:t>20</w:t>
        </w:r>
        <w:r>
          <w:rPr>
            <w:noProof/>
            <w:webHidden/>
          </w:rPr>
          <w:fldChar w:fldCharType="end"/>
        </w:r>
      </w:hyperlink>
    </w:p>
    <w:p w14:paraId="7D8A73CE" w14:textId="3AA19EED" w:rsidR="00ED165D" w:rsidRDefault="00ED165D">
      <w:pPr>
        <w:pStyle w:val="TM2"/>
        <w:tabs>
          <w:tab w:val="right" w:leader="dot" w:pos="9883"/>
        </w:tabs>
        <w:rPr>
          <w:rFonts w:asciiTheme="minorHAnsi" w:eastAsiaTheme="minorEastAsia" w:hAnsiTheme="minorHAnsi" w:cstheme="minorBidi"/>
          <w:noProof/>
          <w:szCs w:val="22"/>
        </w:rPr>
      </w:pPr>
      <w:hyperlink w:anchor="_Toc8317648" w:history="1">
        <w:r w:rsidRPr="004D1FBF">
          <w:rPr>
            <w:rStyle w:val="Lienhypertexte"/>
            <w:noProof/>
          </w:rPr>
          <w:t>Article 13 : Prix de l’offre</w:t>
        </w:r>
        <w:r>
          <w:rPr>
            <w:noProof/>
            <w:webHidden/>
          </w:rPr>
          <w:tab/>
        </w:r>
        <w:r>
          <w:rPr>
            <w:noProof/>
            <w:webHidden/>
          </w:rPr>
          <w:fldChar w:fldCharType="begin"/>
        </w:r>
        <w:r>
          <w:rPr>
            <w:noProof/>
            <w:webHidden/>
          </w:rPr>
          <w:instrText xml:space="preserve"> PAGEREF _Toc8317648 \h </w:instrText>
        </w:r>
        <w:r>
          <w:rPr>
            <w:noProof/>
            <w:webHidden/>
          </w:rPr>
        </w:r>
        <w:r>
          <w:rPr>
            <w:noProof/>
            <w:webHidden/>
          </w:rPr>
          <w:fldChar w:fldCharType="separate"/>
        </w:r>
        <w:r w:rsidR="0050156F">
          <w:rPr>
            <w:noProof/>
            <w:webHidden/>
          </w:rPr>
          <w:t>21</w:t>
        </w:r>
        <w:r>
          <w:rPr>
            <w:noProof/>
            <w:webHidden/>
          </w:rPr>
          <w:fldChar w:fldCharType="end"/>
        </w:r>
      </w:hyperlink>
    </w:p>
    <w:p w14:paraId="4389927B" w14:textId="65B9E441" w:rsidR="00ED165D" w:rsidRDefault="00ED165D">
      <w:pPr>
        <w:pStyle w:val="TM2"/>
        <w:tabs>
          <w:tab w:val="right" w:leader="dot" w:pos="9883"/>
        </w:tabs>
        <w:rPr>
          <w:rFonts w:asciiTheme="minorHAnsi" w:eastAsiaTheme="minorEastAsia" w:hAnsiTheme="minorHAnsi" w:cstheme="minorBidi"/>
          <w:noProof/>
          <w:szCs w:val="22"/>
        </w:rPr>
      </w:pPr>
      <w:hyperlink w:anchor="_Toc8317649" w:history="1">
        <w:r w:rsidRPr="004D1FBF">
          <w:rPr>
            <w:rStyle w:val="Lienhypertexte"/>
            <w:noProof/>
          </w:rPr>
          <w:t>Article 14 : Monnaies de l’offre</w:t>
        </w:r>
        <w:r>
          <w:rPr>
            <w:noProof/>
            <w:webHidden/>
          </w:rPr>
          <w:tab/>
        </w:r>
        <w:r>
          <w:rPr>
            <w:noProof/>
            <w:webHidden/>
          </w:rPr>
          <w:fldChar w:fldCharType="begin"/>
        </w:r>
        <w:r>
          <w:rPr>
            <w:noProof/>
            <w:webHidden/>
          </w:rPr>
          <w:instrText xml:space="preserve"> PAGEREF _Toc8317649 \h </w:instrText>
        </w:r>
        <w:r>
          <w:rPr>
            <w:noProof/>
            <w:webHidden/>
          </w:rPr>
        </w:r>
        <w:r>
          <w:rPr>
            <w:noProof/>
            <w:webHidden/>
          </w:rPr>
          <w:fldChar w:fldCharType="separate"/>
        </w:r>
        <w:r w:rsidR="0050156F">
          <w:rPr>
            <w:noProof/>
            <w:webHidden/>
          </w:rPr>
          <w:t>22</w:t>
        </w:r>
        <w:r>
          <w:rPr>
            <w:noProof/>
            <w:webHidden/>
          </w:rPr>
          <w:fldChar w:fldCharType="end"/>
        </w:r>
      </w:hyperlink>
    </w:p>
    <w:p w14:paraId="0FC56136" w14:textId="08B3E866" w:rsidR="00ED165D" w:rsidRDefault="00ED165D">
      <w:pPr>
        <w:pStyle w:val="TM2"/>
        <w:tabs>
          <w:tab w:val="right" w:leader="dot" w:pos="9883"/>
        </w:tabs>
        <w:rPr>
          <w:rFonts w:asciiTheme="minorHAnsi" w:eastAsiaTheme="minorEastAsia" w:hAnsiTheme="minorHAnsi" w:cstheme="minorBidi"/>
          <w:noProof/>
          <w:szCs w:val="22"/>
        </w:rPr>
      </w:pPr>
      <w:hyperlink w:anchor="_Toc8317650" w:history="1">
        <w:r w:rsidRPr="004D1FBF">
          <w:rPr>
            <w:rStyle w:val="Lienhypertexte"/>
            <w:noProof/>
          </w:rPr>
          <w:t>Article 15 : Documents attestant l’admissibilité du Soumissionnaire</w:t>
        </w:r>
        <w:r>
          <w:rPr>
            <w:noProof/>
            <w:webHidden/>
          </w:rPr>
          <w:tab/>
        </w:r>
        <w:r>
          <w:rPr>
            <w:noProof/>
            <w:webHidden/>
          </w:rPr>
          <w:fldChar w:fldCharType="begin"/>
        </w:r>
        <w:r>
          <w:rPr>
            <w:noProof/>
            <w:webHidden/>
          </w:rPr>
          <w:instrText xml:space="preserve"> PAGEREF _Toc8317650 \h </w:instrText>
        </w:r>
        <w:r>
          <w:rPr>
            <w:noProof/>
            <w:webHidden/>
          </w:rPr>
        </w:r>
        <w:r>
          <w:rPr>
            <w:noProof/>
            <w:webHidden/>
          </w:rPr>
          <w:fldChar w:fldCharType="separate"/>
        </w:r>
        <w:r w:rsidR="0050156F">
          <w:rPr>
            <w:noProof/>
            <w:webHidden/>
          </w:rPr>
          <w:t>22</w:t>
        </w:r>
        <w:r>
          <w:rPr>
            <w:noProof/>
            <w:webHidden/>
          </w:rPr>
          <w:fldChar w:fldCharType="end"/>
        </w:r>
      </w:hyperlink>
    </w:p>
    <w:p w14:paraId="222F1701" w14:textId="59D2B75F" w:rsidR="00ED165D" w:rsidRDefault="00ED165D">
      <w:pPr>
        <w:pStyle w:val="TM2"/>
        <w:tabs>
          <w:tab w:val="right" w:leader="dot" w:pos="9883"/>
        </w:tabs>
        <w:rPr>
          <w:rFonts w:asciiTheme="minorHAnsi" w:eastAsiaTheme="minorEastAsia" w:hAnsiTheme="minorHAnsi" w:cstheme="minorBidi"/>
          <w:noProof/>
          <w:szCs w:val="22"/>
        </w:rPr>
      </w:pPr>
      <w:hyperlink w:anchor="_Toc8317651" w:history="1">
        <w:r w:rsidRPr="004D1FBF">
          <w:rPr>
            <w:rStyle w:val="Lienhypertexte"/>
            <w:noProof/>
          </w:rPr>
          <w:t>Article 16 : Documents attestant l’admissibilité des fournitures</w:t>
        </w:r>
        <w:r>
          <w:rPr>
            <w:noProof/>
            <w:webHidden/>
          </w:rPr>
          <w:tab/>
        </w:r>
        <w:r>
          <w:rPr>
            <w:noProof/>
            <w:webHidden/>
          </w:rPr>
          <w:fldChar w:fldCharType="begin"/>
        </w:r>
        <w:r>
          <w:rPr>
            <w:noProof/>
            <w:webHidden/>
          </w:rPr>
          <w:instrText xml:space="preserve"> PAGEREF _Toc8317651 \h </w:instrText>
        </w:r>
        <w:r>
          <w:rPr>
            <w:noProof/>
            <w:webHidden/>
          </w:rPr>
        </w:r>
        <w:r>
          <w:rPr>
            <w:noProof/>
            <w:webHidden/>
          </w:rPr>
          <w:fldChar w:fldCharType="separate"/>
        </w:r>
        <w:r w:rsidR="0050156F">
          <w:rPr>
            <w:noProof/>
            <w:webHidden/>
          </w:rPr>
          <w:t>22</w:t>
        </w:r>
        <w:r>
          <w:rPr>
            <w:noProof/>
            <w:webHidden/>
          </w:rPr>
          <w:fldChar w:fldCharType="end"/>
        </w:r>
      </w:hyperlink>
    </w:p>
    <w:p w14:paraId="039258A9" w14:textId="1CC458B6" w:rsidR="00ED165D" w:rsidRDefault="00ED165D">
      <w:pPr>
        <w:pStyle w:val="TM2"/>
        <w:tabs>
          <w:tab w:val="right" w:leader="dot" w:pos="9883"/>
        </w:tabs>
        <w:rPr>
          <w:rFonts w:asciiTheme="minorHAnsi" w:eastAsiaTheme="minorEastAsia" w:hAnsiTheme="minorHAnsi" w:cstheme="minorBidi"/>
          <w:noProof/>
          <w:szCs w:val="22"/>
        </w:rPr>
      </w:pPr>
      <w:hyperlink w:anchor="_Toc8317652" w:history="1">
        <w:r w:rsidRPr="004D1FBF">
          <w:rPr>
            <w:rStyle w:val="Lienhypertexte"/>
            <w:noProof/>
          </w:rPr>
          <w:t>Article 17 : Documents attestant de la conformité des fournitures</w:t>
        </w:r>
        <w:r>
          <w:rPr>
            <w:noProof/>
            <w:webHidden/>
          </w:rPr>
          <w:tab/>
        </w:r>
        <w:r>
          <w:rPr>
            <w:noProof/>
            <w:webHidden/>
          </w:rPr>
          <w:fldChar w:fldCharType="begin"/>
        </w:r>
        <w:r>
          <w:rPr>
            <w:noProof/>
            <w:webHidden/>
          </w:rPr>
          <w:instrText xml:space="preserve"> PAGEREF _Toc8317652 \h </w:instrText>
        </w:r>
        <w:r>
          <w:rPr>
            <w:noProof/>
            <w:webHidden/>
          </w:rPr>
        </w:r>
        <w:r>
          <w:rPr>
            <w:noProof/>
            <w:webHidden/>
          </w:rPr>
          <w:fldChar w:fldCharType="separate"/>
        </w:r>
        <w:r w:rsidR="0050156F">
          <w:rPr>
            <w:noProof/>
            <w:webHidden/>
          </w:rPr>
          <w:t>22</w:t>
        </w:r>
        <w:r>
          <w:rPr>
            <w:noProof/>
            <w:webHidden/>
          </w:rPr>
          <w:fldChar w:fldCharType="end"/>
        </w:r>
      </w:hyperlink>
    </w:p>
    <w:p w14:paraId="205FEFF6" w14:textId="1BE558B4" w:rsidR="00ED165D" w:rsidRDefault="00ED165D">
      <w:pPr>
        <w:pStyle w:val="TM2"/>
        <w:tabs>
          <w:tab w:val="right" w:leader="dot" w:pos="9883"/>
        </w:tabs>
        <w:rPr>
          <w:rFonts w:asciiTheme="minorHAnsi" w:eastAsiaTheme="minorEastAsia" w:hAnsiTheme="minorHAnsi" w:cstheme="minorBidi"/>
          <w:noProof/>
          <w:szCs w:val="22"/>
        </w:rPr>
      </w:pPr>
      <w:hyperlink w:anchor="_Toc8317653" w:history="1">
        <w:r w:rsidRPr="004D1FBF">
          <w:rPr>
            <w:rStyle w:val="Lienhypertexte"/>
            <w:noProof/>
          </w:rPr>
          <w:t>Article 18 : Documents attestant la qualification du Soumissionnaire</w:t>
        </w:r>
        <w:r>
          <w:rPr>
            <w:noProof/>
            <w:webHidden/>
          </w:rPr>
          <w:tab/>
        </w:r>
        <w:r>
          <w:rPr>
            <w:noProof/>
            <w:webHidden/>
          </w:rPr>
          <w:fldChar w:fldCharType="begin"/>
        </w:r>
        <w:r>
          <w:rPr>
            <w:noProof/>
            <w:webHidden/>
          </w:rPr>
          <w:instrText xml:space="preserve"> PAGEREF _Toc8317653 \h </w:instrText>
        </w:r>
        <w:r>
          <w:rPr>
            <w:noProof/>
            <w:webHidden/>
          </w:rPr>
        </w:r>
        <w:r>
          <w:rPr>
            <w:noProof/>
            <w:webHidden/>
          </w:rPr>
          <w:fldChar w:fldCharType="separate"/>
        </w:r>
        <w:r w:rsidR="0050156F">
          <w:rPr>
            <w:noProof/>
            <w:webHidden/>
          </w:rPr>
          <w:t>22</w:t>
        </w:r>
        <w:r>
          <w:rPr>
            <w:noProof/>
            <w:webHidden/>
          </w:rPr>
          <w:fldChar w:fldCharType="end"/>
        </w:r>
      </w:hyperlink>
    </w:p>
    <w:p w14:paraId="1B857C6C" w14:textId="3D57A840" w:rsidR="00ED165D" w:rsidRDefault="00ED165D">
      <w:pPr>
        <w:pStyle w:val="TM2"/>
        <w:tabs>
          <w:tab w:val="right" w:leader="dot" w:pos="9883"/>
        </w:tabs>
        <w:rPr>
          <w:rFonts w:asciiTheme="minorHAnsi" w:eastAsiaTheme="minorEastAsia" w:hAnsiTheme="minorHAnsi" w:cstheme="minorBidi"/>
          <w:noProof/>
          <w:szCs w:val="22"/>
        </w:rPr>
      </w:pPr>
      <w:hyperlink w:anchor="_Toc8317654" w:history="1">
        <w:r w:rsidRPr="004D1FBF">
          <w:rPr>
            <w:rStyle w:val="Lienhypertexte"/>
            <w:noProof/>
          </w:rPr>
          <w:t>Article 19 : Caution de soumission</w:t>
        </w:r>
        <w:r>
          <w:rPr>
            <w:noProof/>
            <w:webHidden/>
          </w:rPr>
          <w:tab/>
        </w:r>
        <w:r>
          <w:rPr>
            <w:noProof/>
            <w:webHidden/>
          </w:rPr>
          <w:fldChar w:fldCharType="begin"/>
        </w:r>
        <w:r>
          <w:rPr>
            <w:noProof/>
            <w:webHidden/>
          </w:rPr>
          <w:instrText xml:space="preserve"> PAGEREF _Toc8317654 \h </w:instrText>
        </w:r>
        <w:r>
          <w:rPr>
            <w:noProof/>
            <w:webHidden/>
          </w:rPr>
        </w:r>
        <w:r>
          <w:rPr>
            <w:noProof/>
            <w:webHidden/>
          </w:rPr>
          <w:fldChar w:fldCharType="separate"/>
        </w:r>
        <w:r w:rsidR="0050156F">
          <w:rPr>
            <w:noProof/>
            <w:webHidden/>
          </w:rPr>
          <w:t>23</w:t>
        </w:r>
        <w:r>
          <w:rPr>
            <w:noProof/>
            <w:webHidden/>
          </w:rPr>
          <w:fldChar w:fldCharType="end"/>
        </w:r>
      </w:hyperlink>
    </w:p>
    <w:p w14:paraId="6B02FCB8" w14:textId="0164E72F" w:rsidR="00ED165D" w:rsidRDefault="00ED165D">
      <w:pPr>
        <w:pStyle w:val="TM2"/>
        <w:tabs>
          <w:tab w:val="right" w:leader="dot" w:pos="9883"/>
        </w:tabs>
        <w:rPr>
          <w:rFonts w:asciiTheme="minorHAnsi" w:eastAsiaTheme="minorEastAsia" w:hAnsiTheme="minorHAnsi" w:cstheme="minorBidi"/>
          <w:noProof/>
          <w:szCs w:val="22"/>
        </w:rPr>
      </w:pPr>
      <w:hyperlink w:anchor="_Toc8317655" w:history="1">
        <w:r w:rsidRPr="004D1FBF">
          <w:rPr>
            <w:rStyle w:val="Lienhypertexte"/>
            <w:noProof/>
          </w:rPr>
          <w:t>Article 20 : Délai de validité des offres</w:t>
        </w:r>
        <w:r>
          <w:rPr>
            <w:noProof/>
            <w:webHidden/>
          </w:rPr>
          <w:tab/>
        </w:r>
        <w:r>
          <w:rPr>
            <w:noProof/>
            <w:webHidden/>
          </w:rPr>
          <w:fldChar w:fldCharType="begin"/>
        </w:r>
        <w:r>
          <w:rPr>
            <w:noProof/>
            <w:webHidden/>
          </w:rPr>
          <w:instrText xml:space="preserve"> PAGEREF _Toc8317655 \h </w:instrText>
        </w:r>
        <w:r>
          <w:rPr>
            <w:noProof/>
            <w:webHidden/>
          </w:rPr>
        </w:r>
        <w:r>
          <w:rPr>
            <w:noProof/>
            <w:webHidden/>
          </w:rPr>
          <w:fldChar w:fldCharType="separate"/>
        </w:r>
        <w:r w:rsidR="0050156F">
          <w:rPr>
            <w:noProof/>
            <w:webHidden/>
          </w:rPr>
          <w:t>23</w:t>
        </w:r>
        <w:r>
          <w:rPr>
            <w:noProof/>
            <w:webHidden/>
          </w:rPr>
          <w:fldChar w:fldCharType="end"/>
        </w:r>
      </w:hyperlink>
    </w:p>
    <w:p w14:paraId="6CA6159A" w14:textId="5037CD08" w:rsidR="00ED165D" w:rsidRDefault="00ED165D">
      <w:pPr>
        <w:pStyle w:val="TM2"/>
        <w:tabs>
          <w:tab w:val="right" w:leader="dot" w:pos="9883"/>
        </w:tabs>
        <w:rPr>
          <w:rFonts w:asciiTheme="minorHAnsi" w:eastAsiaTheme="minorEastAsia" w:hAnsiTheme="minorHAnsi" w:cstheme="minorBidi"/>
          <w:noProof/>
          <w:szCs w:val="22"/>
        </w:rPr>
      </w:pPr>
      <w:hyperlink w:anchor="_Toc8317656" w:history="1">
        <w:r w:rsidRPr="004D1FBF">
          <w:rPr>
            <w:rStyle w:val="Lienhypertexte"/>
            <w:noProof/>
          </w:rPr>
          <w:t>Article 21 : Forme et signature de l’offre</w:t>
        </w:r>
        <w:r>
          <w:rPr>
            <w:noProof/>
            <w:webHidden/>
          </w:rPr>
          <w:tab/>
        </w:r>
        <w:r>
          <w:rPr>
            <w:noProof/>
            <w:webHidden/>
          </w:rPr>
          <w:fldChar w:fldCharType="begin"/>
        </w:r>
        <w:r>
          <w:rPr>
            <w:noProof/>
            <w:webHidden/>
          </w:rPr>
          <w:instrText xml:space="preserve"> PAGEREF _Toc8317656 \h </w:instrText>
        </w:r>
        <w:r>
          <w:rPr>
            <w:noProof/>
            <w:webHidden/>
          </w:rPr>
        </w:r>
        <w:r>
          <w:rPr>
            <w:noProof/>
            <w:webHidden/>
          </w:rPr>
          <w:fldChar w:fldCharType="separate"/>
        </w:r>
        <w:r w:rsidR="0050156F">
          <w:rPr>
            <w:noProof/>
            <w:webHidden/>
          </w:rPr>
          <w:t>24</w:t>
        </w:r>
        <w:r>
          <w:rPr>
            <w:noProof/>
            <w:webHidden/>
          </w:rPr>
          <w:fldChar w:fldCharType="end"/>
        </w:r>
      </w:hyperlink>
    </w:p>
    <w:p w14:paraId="3A97B167" w14:textId="27BA4093" w:rsidR="00ED165D" w:rsidRDefault="00ED165D" w:rsidP="00ED165D">
      <w:pPr>
        <w:pStyle w:val="TM1"/>
        <w:rPr>
          <w:rFonts w:asciiTheme="minorHAnsi" w:eastAsiaTheme="minorEastAsia" w:hAnsiTheme="minorHAnsi" w:cstheme="minorBidi"/>
          <w:noProof/>
          <w:szCs w:val="22"/>
        </w:rPr>
      </w:pPr>
      <w:hyperlink w:anchor="_Toc8317657" w:history="1">
        <w:r w:rsidRPr="004D1FBF">
          <w:rPr>
            <w:rStyle w:val="Lienhypertexte"/>
            <w:noProof/>
          </w:rPr>
          <w:t>D. Dépôt des offres</w:t>
        </w:r>
        <w:r>
          <w:rPr>
            <w:noProof/>
            <w:webHidden/>
          </w:rPr>
          <w:tab/>
        </w:r>
        <w:r>
          <w:rPr>
            <w:noProof/>
            <w:webHidden/>
          </w:rPr>
          <w:fldChar w:fldCharType="begin"/>
        </w:r>
        <w:r>
          <w:rPr>
            <w:noProof/>
            <w:webHidden/>
          </w:rPr>
          <w:instrText xml:space="preserve"> PAGEREF _Toc8317657 \h </w:instrText>
        </w:r>
        <w:r>
          <w:rPr>
            <w:noProof/>
            <w:webHidden/>
          </w:rPr>
        </w:r>
        <w:r>
          <w:rPr>
            <w:noProof/>
            <w:webHidden/>
          </w:rPr>
          <w:fldChar w:fldCharType="separate"/>
        </w:r>
        <w:r w:rsidR="0050156F">
          <w:rPr>
            <w:noProof/>
            <w:webHidden/>
          </w:rPr>
          <w:t>24</w:t>
        </w:r>
        <w:r>
          <w:rPr>
            <w:noProof/>
            <w:webHidden/>
          </w:rPr>
          <w:fldChar w:fldCharType="end"/>
        </w:r>
      </w:hyperlink>
    </w:p>
    <w:p w14:paraId="687D8B04" w14:textId="13E6B8C1" w:rsidR="00ED165D" w:rsidRDefault="00ED165D">
      <w:pPr>
        <w:pStyle w:val="TM2"/>
        <w:tabs>
          <w:tab w:val="right" w:leader="dot" w:pos="9883"/>
        </w:tabs>
        <w:rPr>
          <w:rFonts w:asciiTheme="minorHAnsi" w:eastAsiaTheme="minorEastAsia" w:hAnsiTheme="minorHAnsi" w:cstheme="minorBidi"/>
          <w:noProof/>
          <w:szCs w:val="22"/>
        </w:rPr>
      </w:pPr>
      <w:hyperlink w:anchor="_Toc8317658" w:history="1">
        <w:r w:rsidRPr="004D1FBF">
          <w:rPr>
            <w:rStyle w:val="Lienhypertexte"/>
            <w:noProof/>
          </w:rPr>
          <w:t>Article 22 : Cachetage et marquage des offres</w:t>
        </w:r>
        <w:r>
          <w:rPr>
            <w:noProof/>
            <w:webHidden/>
          </w:rPr>
          <w:tab/>
        </w:r>
        <w:r>
          <w:rPr>
            <w:noProof/>
            <w:webHidden/>
          </w:rPr>
          <w:fldChar w:fldCharType="begin"/>
        </w:r>
        <w:r>
          <w:rPr>
            <w:noProof/>
            <w:webHidden/>
          </w:rPr>
          <w:instrText xml:space="preserve"> PAGEREF _Toc8317658 \h </w:instrText>
        </w:r>
        <w:r>
          <w:rPr>
            <w:noProof/>
            <w:webHidden/>
          </w:rPr>
        </w:r>
        <w:r>
          <w:rPr>
            <w:noProof/>
            <w:webHidden/>
          </w:rPr>
          <w:fldChar w:fldCharType="separate"/>
        </w:r>
        <w:r w:rsidR="0050156F">
          <w:rPr>
            <w:noProof/>
            <w:webHidden/>
          </w:rPr>
          <w:t>24</w:t>
        </w:r>
        <w:r>
          <w:rPr>
            <w:noProof/>
            <w:webHidden/>
          </w:rPr>
          <w:fldChar w:fldCharType="end"/>
        </w:r>
      </w:hyperlink>
    </w:p>
    <w:p w14:paraId="334B070C" w14:textId="65FFE056" w:rsidR="00ED165D" w:rsidRDefault="00ED165D">
      <w:pPr>
        <w:pStyle w:val="TM2"/>
        <w:tabs>
          <w:tab w:val="right" w:leader="dot" w:pos="9883"/>
        </w:tabs>
        <w:rPr>
          <w:rFonts w:asciiTheme="minorHAnsi" w:eastAsiaTheme="minorEastAsia" w:hAnsiTheme="minorHAnsi" w:cstheme="minorBidi"/>
          <w:noProof/>
          <w:szCs w:val="22"/>
        </w:rPr>
      </w:pPr>
      <w:hyperlink w:anchor="_Toc8317659" w:history="1">
        <w:r w:rsidRPr="004D1FBF">
          <w:rPr>
            <w:rStyle w:val="Lienhypertexte"/>
            <w:noProof/>
          </w:rPr>
          <w:t>Article 23 : Date et heure limite de dépôt des offres</w:t>
        </w:r>
        <w:r>
          <w:rPr>
            <w:noProof/>
            <w:webHidden/>
          </w:rPr>
          <w:tab/>
        </w:r>
        <w:r>
          <w:rPr>
            <w:noProof/>
            <w:webHidden/>
          </w:rPr>
          <w:fldChar w:fldCharType="begin"/>
        </w:r>
        <w:r>
          <w:rPr>
            <w:noProof/>
            <w:webHidden/>
          </w:rPr>
          <w:instrText xml:space="preserve"> PAGEREF _Toc8317659 \h </w:instrText>
        </w:r>
        <w:r>
          <w:rPr>
            <w:noProof/>
            <w:webHidden/>
          </w:rPr>
        </w:r>
        <w:r>
          <w:rPr>
            <w:noProof/>
            <w:webHidden/>
          </w:rPr>
          <w:fldChar w:fldCharType="separate"/>
        </w:r>
        <w:r w:rsidR="0050156F">
          <w:rPr>
            <w:noProof/>
            <w:webHidden/>
          </w:rPr>
          <w:t>24</w:t>
        </w:r>
        <w:r>
          <w:rPr>
            <w:noProof/>
            <w:webHidden/>
          </w:rPr>
          <w:fldChar w:fldCharType="end"/>
        </w:r>
      </w:hyperlink>
    </w:p>
    <w:p w14:paraId="605A3518" w14:textId="63EC7E3B" w:rsidR="00ED165D" w:rsidRDefault="00ED165D">
      <w:pPr>
        <w:pStyle w:val="TM2"/>
        <w:tabs>
          <w:tab w:val="right" w:leader="dot" w:pos="9883"/>
        </w:tabs>
        <w:rPr>
          <w:rFonts w:asciiTheme="minorHAnsi" w:eastAsiaTheme="minorEastAsia" w:hAnsiTheme="minorHAnsi" w:cstheme="minorBidi"/>
          <w:noProof/>
          <w:szCs w:val="22"/>
        </w:rPr>
      </w:pPr>
      <w:hyperlink w:anchor="_Toc8317660" w:history="1">
        <w:r w:rsidRPr="004D1FBF">
          <w:rPr>
            <w:rStyle w:val="Lienhypertexte"/>
            <w:noProof/>
          </w:rPr>
          <w:t>Article 24 : Offres hors délai</w:t>
        </w:r>
        <w:r>
          <w:rPr>
            <w:noProof/>
            <w:webHidden/>
          </w:rPr>
          <w:tab/>
        </w:r>
        <w:r>
          <w:rPr>
            <w:noProof/>
            <w:webHidden/>
          </w:rPr>
          <w:fldChar w:fldCharType="begin"/>
        </w:r>
        <w:r>
          <w:rPr>
            <w:noProof/>
            <w:webHidden/>
          </w:rPr>
          <w:instrText xml:space="preserve"> PAGEREF _Toc8317660 \h </w:instrText>
        </w:r>
        <w:r>
          <w:rPr>
            <w:noProof/>
            <w:webHidden/>
          </w:rPr>
        </w:r>
        <w:r>
          <w:rPr>
            <w:noProof/>
            <w:webHidden/>
          </w:rPr>
          <w:fldChar w:fldCharType="separate"/>
        </w:r>
        <w:r w:rsidR="0050156F">
          <w:rPr>
            <w:noProof/>
            <w:webHidden/>
          </w:rPr>
          <w:t>24</w:t>
        </w:r>
        <w:r>
          <w:rPr>
            <w:noProof/>
            <w:webHidden/>
          </w:rPr>
          <w:fldChar w:fldCharType="end"/>
        </w:r>
      </w:hyperlink>
    </w:p>
    <w:p w14:paraId="7FB3BC78" w14:textId="3B803841" w:rsidR="00ED165D" w:rsidRDefault="00ED165D">
      <w:pPr>
        <w:pStyle w:val="TM2"/>
        <w:tabs>
          <w:tab w:val="right" w:leader="dot" w:pos="9883"/>
        </w:tabs>
        <w:rPr>
          <w:rFonts w:asciiTheme="minorHAnsi" w:eastAsiaTheme="minorEastAsia" w:hAnsiTheme="minorHAnsi" w:cstheme="minorBidi"/>
          <w:noProof/>
          <w:szCs w:val="22"/>
        </w:rPr>
      </w:pPr>
      <w:hyperlink w:anchor="_Toc8317661" w:history="1">
        <w:r w:rsidRPr="004D1FBF">
          <w:rPr>
            <w:rStyle w:val="Lienhypertexte"/>
            <w:noProof/>
          </w:rPr>
          <w:t>Article 25 : Modification, substitution et retrait des offres</w:t>
        </w:r>
        <w:r>
          <w:rPr>
            <w:noProof/>
            <w:webHidden/>
          </w:rPr>
          <w:tab/>
        </w:r>
        <w:r>
          <w:rPr>
            <w:noProof/>
            <w:webHidden/>
          </w:rPr>
          <w:fldChar w:fldCharType="begin"/>
        </w:r>
        <w:r>
          <w:rPr>
            <w:noProof/>
            <w:webHidden/>
          </w:rPr>
          <w:instrText xml:space="preserve"> PAGEREF _Toc8317661 \h </w:instrText>
        </w:r>
        <w:r>
          <w:rPr>
            <w:noProof/>
            <w:webHidden/>
          </w:rPr>
        </w:r>
        <w:r>
          <w:rPr>
            <w:noProof/>
            <w:webHidden/>
          </w:rPr>
          <w:fldChar w:fldCharType="separate"/>
        </w:r>
        <w:r w:rsidR="0050156F">
          <w:rPr>
            <w:noProof/>
            <w:webHidden/>
          </w:rPr>
          <w:t>24</w:t>
        </w:r>
        <w:r>
          <w:rPr>
            <w:noProof/>
            <w:webHidden/>
          </w:rPr>
          <w:fldChar w:fldCharType="end"/>
        </w:r>
      </w:hyperlink>
    </w:p>
    <w:p w14:paraId="2D52573C" w14:textId="76B292F3" w:rsidR="00ED165D" w:rsidRDefault="00ED165D" w:rsidP="00ED165D">
      <w:pPr>
        <w:pStyle w:val="TM1"/>
        <w:rPr>
          <w:rFonts w:asciiTheme="minorHAnsi" w:eastAsiaTheme="minorEastAsia" w:hAnsiTheme="minorHAnsi" w:cstheme="minorBidi"/>
          <w:noProof/>
          <w:szCs w:val="22"/>
        </w:rPr>
      </w:pPr>
      <w:hyperlink w:anchor="_Toc8317662" w:history="1">
        <w:r w:rsidRPr="004D1FBF">
          <w:rPr>
            <w:rStyle w:val="Lienhypertexte"/>
            <w:noProof/>
          </w:rPr>
          <w:t>E. Ouverture des plis et évaluation des offres</w:t>
        </w:r>
        <w:r>
          <w:rPr>
            <w:noProof/>
            <w:webHidden/>
          </w:rPr>
          <w:tab/>
        </w:r>
        <w:r>
          <w:rPr>
            <w:noProof/>
            <w:webHidden/>
          </w:rPr>
          <w:fldChar w:fldCharType="begin"/>
        </w:r>
        <w:r>
          <w:rPr>
            <w:noProof/>
            <w:webHidden/>
          </w:rPr>
          <w:instrText xml:space="preserve"> PAGEREF _Toc8317662 \h </w:instrText>
        </w:r>
        <w:r>
          <w:rPr>
            <w:noProof/>
            <w:webHidden/>
          </w:rPr>
        </w:r>
        <w:r>
          <w:rPr>
            <w:noProof/>
            <w:webHidden/>
          </w:rPr>
          <w:fldChar w:fldCharType="separate"/>
        </w:r>
        <w:r w:rsidR="0050156F">
          <w:rPr>
            <w:noProof/>
            <w:webHidden/>
          </w:rPr>
          <w:t>25</w:t>
        </w:r>
        <w:r>
          <w:rPr>
            <w:noProof/>
            <w:webHidden/>
          </w:rPr>
          <w:fldChar w:fldCharType="end"/>
        </w:r>
      </w:hyperlink>
    </w:p>
    <w:p w14:paraId="4AE95437" w14:textId="463DD655" w:rsidR="00ED165D" w:rsidRDefault="00ED165D">
      <w:pPr>
        <w:pStyle w:val="TM2"/>
        <w:tabs>
          <w:tab w:val="right" w:leader="dot" w:pos="9883"/>
        </w:tabs>
        <w:rPr>
          <w:rFonts w:asciiTheme="minorHAnsi" w:eastAsiaTheme="minorEastAsia" w:hAnsiTheme="minorHAnsi" w:cstheme="minorBidi"/>
          <w:noProof/>
          <w:szCs w:val="22"/>
        </w:rPr>
      </w:pPr>
      <w:hyperlink w:anchor="_Toc8317663" w:history="1">
        <w:r w:rsidRPr="004D1FBF">
          <w:rPr>
            <w:rStyle w:val="Lienhypertexte"/>
            <w:noProof/>
          </w:rPr>
          <w:t>Article 26 : Ouverture des plis et recours</w:t>
        </w:r>
        <w:r>
          <w:rPr>
            <w:noProof/>
            <w:webHidden/>
          </w:rPr>
          <w:tab/>
        </w:r>
        <w:r>
          <w:rPr>
            <w:noProof/>
            <w:webHidden/>
          </w:rPr>
          <w:fldChar w:fldCharType="begin"/>
        </w:r>
        <w:r>
          <w:rPr>
            <w:noProof/>
            <w:webHidden/>
          </w:rPr>
          <w:instrText xml:space="preserve"> PAGEREF _Toc8317663 \h </w:instrText>
        </w:r>
        <w:r>
          <w:rPr>
            <w:noProof/>
            <w:webHidden/>
          </w:rPr>
        </w:r>
        <w:r>
          <w:rPr>
            <w:noProof/>
            <w:webHidden/>
          </w:rPr>
          <w:fldChar w:fldCharType="separate"/>
        </w:r>
        <w:r w:rsidR="0050156F">
          <w:rPr>
            <w:noProof/>
            <w:webHidden/>
          </w:rPr>
          <w:t>25</w:t>
        </w:r>
        <w:r>
          <w:rPr>
            <w:noProof/>
            <w:webHidden/>
          </w:rPr>
          <w:fldChar w:fldCharType="end"/>
        </w:r>
      </w:hyperlink>
    </w:p>
    <w:p w14:paraId="74509D64" w14:textId="36CD0DD2" w:rsidR="00ED165D" w:rsidRDefault="00ED165D">
      <w:pPr>
        <w:pStyle w:val="TM2"/>
        <w:tabs>
          <w:tab w:val="right" w:leader="dot" w:pos="9883"/>
        </w:tabs>
        <w:rPr>
          <w:rFonts w:asciiTheme="minorHAnsi" w:eastAsiaTheme="minorEastAsia" w:hAnsiTheme="minorHAnsi" w:cstheme="minorBidi"/>
          <w:noProof/>
          <w:szCs w:val="22"/>
        </w:rPr>
      </w:pPr>
      <w:hyperlink w:anchor="_Toc8317664" w:history="1">
        <w:r w:rsidRPr="004D1FBF">
          <w:rPr>
            <w:rStyle w:val="Lienhypertexte"/>
            <w:noProof/>
          </w:rPr>
          <w:t>Article 27 : Caractère confidentiel de la procédure</w:t>
        </w:r>
        <w:r>
          <w:rPr>
            <w:noProof/>
            <w:webHidden/>
          </w:rPr>
          <w:tab/>
        </w:r>
        <w:r>
          <w:rPr>
            <w:noProof/>
            <w:webHidden/>
          </w:rPr>
          <w:fldChar w:fldCharType="begin"/>
        </w:r>
        <w:r>
          <w:rPr>
            <w:noProof/>
            <w:webHidden/>
          </w:rPr>
          <w:instrText xml:space="preserve"> PAGEREF _Toc8317664 \h </w:instrText>
        </w:r>
        <w:r>
          <w:rPr>
            <w:noProof/>
            <w:webHidden/>
          </w:rPr>
        </w:r>
        <w:r>
          <w:rPr>
            <w:noProof/>
            <w:webHidden/>
          </w:rPr>
          <w:fldChar w:fldCharType="separate"/>
        </w:r>
        <w:r w:rsidR="0050156F">
          <w:rPr>
            <w:noProof/>
            <w:webHidden/>
          </w:rPr>
          <w:t>26</w:t>
        </w:r>
        <w:r>
          <w:rPr>
            <w:noProof/>
            <w:webHidden/>
          </w:rPr>
          <w:fldChar w:fldCharType="end"/>
        </w:r>
      </w:hyperlink>
    </w:p>
    <w:p w14:paraId="53B2F63F" w14:textId="2771CAE2" w:rsidR="00ED165D" w:rsidRDefault="00ED165D">
      <w:pPr>
        <w:pStyle w:val="TM2"/>
        <w:tabs>
          <w:tab w:val="right" w:leader="dot" w:pos="9883"/>
        </w:tabs>
        <w:rPr>
          <w:rFonts w:asciiTheme="minorHAnsi" w:eastAsiaTheme="minorEastAsia" w:hAnsiTheme="minorHAnsi" w:cstheme="minorBidi"/>
          <w:noProof/>
          <w:szCs w:val="22"/>
        </w:rPr>
      </w:pPr>
      <w:hyperlink w:anchor="_Toc8317665" w:history="1">
        <w:r w:rsidRPr="004D1FBF">
          <w:rPr>
            <w:rStyle w:val="Lienhypertexte"/>
            <w:noProof/>
          </w:rPr>
          <w:t>Article 28 : Eclaircissements sur les offres et contacts avec l’Autorité contractante</w:t>
        </w:r>
        <w:r>
          <w:rPr>
            <w:noProof/>
            <w:webHidden/>
          </w:rPr>
          <w:tab/>
        </w:r>
        <w:r>
          <w:rPr>
            <w:noProof/>
            <w:webHidden/>
          </w:rPr>
          <w:fldChar w:fldCharType="begin"/>
        </w:r>
        <w:r>
          <w:rPr>
            <w:noProof/>
            <w:webHidden/>
          </w:rPr>
          <w:instrText xml:space="preserve"> PAGEREF _Toc8317665 \h </w:instrText>
        </w:r>
        <w:r>
          <w:rPr>
            <w:noProof/>
            <w:webHidden/>
          </w:rPr>
        </w:r>
        <w:r>
          <w:rPr>
            <w:noProof/>
            <w:webHidden/>
          </w:rPr>
          <w:fldChar w:fldCharType="separate"/>
        </w:r>
        <w:r w:rsidR="0050156F">
          <w:rPr>
            <w:noProof/>
            <w:webHidden/>
          </w:rPr>
          <w:t>26</w:t>
        </w:r>
        <w:r>
          <w:rPr>
            <w:noProof/>
            <w:webHidden/>
          </w:rPr>
          <w:fldChar w:fldCharType="end"/>
        </w:r>
      </w:hyperlink>
    </w:p>
    <w:p w14:paraId="139D9E8A" w14:textId="1757AC0F" w:rsidR="00ED165D" w:rsidRDefault="00ED165D">
      <w:pPr>
        <w:pStyle w:val="TM2"/>
        <w:tabs>
          <w:tab w:val="right" w:leader="dot" w:pos="9883"/>
        </w:tabs>
        <w:rPr>
          <w:rFonts w:asciiTheme="minorHAnsi" w:eastAsiaTheme="minorEastAsia" w:hAnsiTheme="minorHAnsi" w:cstheme="minorBidi"/>
          <w:noProof/>
          <w:szCs w:val="22"/>
        </w:rPr>
      </w:pPr>
      <w:hyperlink w:anchor="_Toc8317666" w:history="1">
        <w:r w:rsidRPr="004D1FBF">
          <w:rPr>
            <w:rStyle w:val="Lienhypertexte"/>
            <w:noProof/>
          </w:rPr>
          <w:t>Article 29 : Conformité des offres</w:t>
        </w:r>
        <w:r>
          <w:rPr>
            <w:noProof/>
            <w:webHidden/>
          </w:rPr>
          <w:tab/>
        </w:r>
        <w:r>
          <w:rPr>
            <w:noProof/>
            <w:webHidden/>
          </w:rPr>
          <w:fldChar w:fldCharType="begin"/>
        </w:r>
        <w:r>
          <w:rPr>
            <w:noProof/>
            <w:webHidden/>
          </w:rPr>
          <w:instrText xml:space="preserve"> PAGEREF _Toc8317666 \h </w:instrText>
        </w:r>
        <w:r>
          <w:rPr>
            <w:noProof/>
            <w:webHidden/>
          </w:rPr>
        </w:r>
        <w:r>
          <w:rPr>
            <w:noProof/>
            <w:webHidden/>
          </w:rPr>
          <w:fldChar w:fldCharType="separate"/>
        </w:r>
        <w:r w:rsidR="0050156F">
          <w:rPr>
            <w:noProof/>
            <w:webHidden/>
          </w:rPr>
          <w:t>26</w:t>
        </w:r>
        <w:r>
          <w:rPr>
            <w:noProof/>
            <w:webHidden/>
          </w:rPr>
          <w:fldChar w:fldCharType="end"/>
        </w:r>
      </w:hyperlink>
    </w:p>
    <w:p w14:paraId="20D7CAD5" w14:textId="09C986DC" w:rsidR="00ED165D" w:rsidRDefault="00ED165D">
      <w:pPr>
        <w:pStyle w:val="TM2"/>
        <w:tabs>
          <w:tab w:val="right" w:leader="dot" w:pos="9883"/>
        </w:tabs>
        <w:rPr>
          <w:rFonts w:asciiTheme="minorHAnsi" w:eastAsiaTheme="minorEastAsia" w:hAnsiTheme="minorHAnsi" w:cstheme="minorBidi"/>
          <w:noProof/>
          <w:szCs w:val="22"/>
        </w:rPr>
      </w:pPr>
      <w:hyperlink w:anchor="_Toc8317667" w:history="1">
        <w:r w:rsidRPr="004D1FBF">
          <w:rPr>
            <w:rStyle w:val="Lienhypertexte"/>
            <w:noProof/>
          </w:rPr>
          <w:t>Article 30 : Evaluation de l’offre technique</w:t>
        </w:r>
        <w:r>
          <w:rPr>
            <w:noProof/>
            <w:webHidden/>
          </w:rPr>
          <w:tab/>
        </w:r>
        <w:r>
          <w:rPr>
            <w:noProof/>
            <w:webHidden/>
          </w:rPr>
          <w:fldChar w:fldCharType="begin"/>
        </w:r>
        <w:r>
          <w:rPr>
            <w:noProof/>
            <w:webHidden/>
          </w:rPr>
          <w:instrText xml:space="preserve"> PAGEREF _Toc8317667 \h </w:instrText>
        </w:r>
        <w:r>
          <w:rPr>
            <w:noProof/>
            <w:webHidden/>
          </w:rPr>
        </w:r>
        <w:r>
          <w:rPr>
            <w:noProof/>
            <w:webHidden/>
          </w:rPr>
          <w:fldChar w:fldCharType="separate"/>
        </w:r>
        <w:r w:rsidR="0050156F">
          <w:rPr>
            <w:noProof/>
            <w:webHidden/>
          </w:rPr>
          <w:t>26</w:t>
        </w:r>
        <w:r>
          <w:rPr>
            <w:noProof/>
            <w:webHidden/>
          </w:rPr>
          <w:fldChar w:fldCharType="end"/>
        </w:r>
      </w:hyperlink>
    </w:p>
    <w:p w14:paraId="118D17C9" w14:textId="32B375EF" w:rsidR="00ED165D" w:rsidRDefault="00ED165D">
      <w:pPr>
        <w:pStyle w:val="TM2"/>
        <w:tabs>
          <w:tab w:val="right" w:leader="dot" w:pos="9883"/>
        </w:tabs>
        <w:rPr>
          <w:rFonts w:asciiTheme="minorHAnsi" w:eastAsiaTheme="minorEastAsia" w:hAnsiTheme="minorHAnsi" w:cstheme="minorBidi"/>
          <w:noProof/>
          <w:szCs w:val="22"/>
        </w:rPr>
      </w:pPr>
      <w:hyperlink w:anchor="_Toc8317668" w:history="1">
        <w:r w:rsidRPr="004D1FBF">
          <w:rPr>
            <w:rStyle w:val="Lienhypertexte"/>
            <w:noProof/>
          </w:rPr>
          <w:t>Article 31 : Qualification du soumissionnaire</w:t>
        </w:r>
        <w:r>
          <w:rPr>
            <w:noProof/>
            <w:webHidden/>
          </w:rPr>
          <w:tab/>
        </w:r>
        <w:r>
          <w:rPr>
            <w:noProof/>
            <w:webHidden/>
          </w:rPr>
          <w:fldChar w:fldCharType="begin"/>
        </w:r>
        <w:r>
          <w:rPr>
            <w:noProof/>
            <w:webHidden/>
          </w:rPr>
          <w:instrText xml:space="preserve"> PAGEREF _Toc8317668 \h </w:instrText>
        </w:r>
        <w:r>
          <w:rPr>
            <w:noProof/>
            <w:webHidden/>
          </w:rPr>
        </w:r>
        <w:r>
          <w:rPr>
            <w:noProof/>
            <w:webHidden/>
          </w:rPr>
          <w:fldChar w:fldCharType="separate"/>
        </w:r>
        <w:r w:rsidR="0050156F">
          <w:rPr>
            <w:noProof/>
            <w:webHidden/>
          </w:rPr>
          <w:t>27</w:t>
        </w:r>
        <w:r>
          <w:rPr>
            <w:noProof/>
            <w:webHidden/>
          </w:rPr>
          <w:fldChar w:fldCharType="end"/>
        </w:r>
      </w:hyperlink>
    </w:p>
    <w:p w14:paraId="6CD63BA8" w14:textId="4D2CA0DC" w:rsidR="00ED165D" w:rsidRDefault="00ED165D">
      <w:pPr>
        <w:pStyle w:val="TM2"/>
        <w:tabs>
          <w:tab w:val="right" w:leader="dot" w:pos="9883"/>
        </w:tabs>
        <w:rPr>
          <w:rFonts w:asciiTheme="minorHAnsi" w:eastAsiaTheme="minorEastAsia" w:hAnsiTheme="minorHAnsi" w:cstheme="minorBidi"/>
          <w:noProof/>
          <w:szCs w:val="22"/>
        </w:rPr>
      </w:pPr>
      <w:hyperlink w:anchor="_Toc8317669" w:history="1">
        <w:r w:rsidRPr="004D1FBF">
          <w:rPr>
            <w:rStyle w:val="Lienhypertexte"/>
            <w:noProof/>
          </w:rPr>
          <w:t>Article 32 : Correction des erreurs</w:t>
        </w:r>
        <w:r>
          <w:rPr>
            <w:noProof/>
            <w:webHidden/>
          </w:rPr>
          <w:tab/>
        </w:r>
        <w:r>
          <w:rPr>
            <w:noProof/>
            <w:webHidden/>
          </w:rPr>
          <w:fldChar w:fldCharType="begin"/>
        </w:r>
        <w:r>
          <w:rPr>
            <w:noProof/>
            <w:webHidden/>
          </w:rPr>
          <w:instrText xml:space="preserve"> PAGEREF _Toc8317669 \h </w:instrText>
        </w:r>
        <w:r>
          <w:rPr>
            <w:noProof/>
            <w:webHidden/>
          </w:rPr>
        </w:r>
        <w:r>
          <w:rPr>
            <w:noProof/>
            <w:webHidden/>
          </w:rPr>
          <w:fldChar w:fldCharType="separate"/>
        </w:r>
        <w:r w:rsidR="0050156F">
          <w:rPr>
            <w:noProof/>
            <w:webHidden/>
          </w:rPr>
          <w:t>27</w:t>
        </w:r>
        <w:r>
          <w:rPr>
            <w:noProof/>
            <w:webHidden/>
          </w:rPr>
          <w:fldChar w:fldCharType="end"/>
        </w:r>
      </w:hyperlink>
    </w:p>
    <w:p w14:paraId="71BB7A5D" w14:textId="323814ED" w:rsidR="00ED165D" w:rsidRDefault="00ED165D">
      <w:pPr>
        <w:pStyle w:val="TM2"/>
        <w:tabs>
          <w:tab w:val="right" w:leader="dot" w:pos="9883"/>
        </w:tabs>
        <w:rPr>
          <w:rFonts w:asciiTheme="minorHAnsi" w:eastAsiaTheme="minorEastAsia" w:hAnsiTheme="minorHAnsi" w:cstheme="minorBidi"/>
          <w:noProof/>
          <w:szCs w:val="22"/>
        </w:rPr>
      </w:pPr>
      <w:hyperlink w:anchor="_Toc8317670" w:history="1">
        <w:r w:rsidRPr="004D1FBF">
          <w:rPr>
            <w:rStyle w:val="Lienhypertexte"/>
            <w:noProof/>
          </w:rPr>
          <w:t>Article 33 : Evaluation des offres au plan financier</w:t>
        </w:r>
        <w:r>
          <w:rPr>
            <w:noProof/>
            <w:webHidden/>
          </w:rPr>
          <w:tab/>
        </w:r>
        <w:r>
          <w:rPr>
            <w:noProof/>
            <w:webHidden/>
          </w:rPr>
          <w:fldChar w:fldCharType="begin"/>
        </w:r>
        <w:r>
          <w:rPr>
            <w:noProof/>
            <w:webHidden/>
          </w:rPr>
          <w:instrText xml:space="preserve"> PAGEREF _Toc8317670 \h </w:instrText>
        </w:r>
        <w:r>
          <w:rPr>
            <w:noProof/>
            <w:webHidden/>
          </w:rPr>
        </w:r>
        <w:r>
          <w:rPr>
            <w:noProof/>
            <w:webHidden/>
          </w:rPr>
          <w:fldChar w:fldCharType="separate"/>
        </w:r>
        <w:r w:rsidR="0050156F">
          <w:rPr>
            <w:noProof/>
            <w:webHidden/>
          </w:rPr>
          <w:t>27</w:t>
        </w:r>
        <w:r>
          <w:rPr>
            <w:noProof/>
            <w:webHidden/>
          </w:rPr>
          <w:fldChar w:fldCharType="end"/>
        </w:r>
      </w:hyperlink>
    </w:p>
    <w:p w14:paraId="40523600" w14:textId="69709076" w:rsidR="00ED165D" w:rsidRDefault="00ED165D">
      <w:pPr>
        <w:pStyle w:val="TM2"/>
        <w:tabs>
          <w:tab w:val="right" w:leader="dot" w:pos="9883"/>
        </w:tabs>
        <w:rPr>
          <w:rFonts w:asciiTheme="minorHAnsi" w:eastAsiaTheme="minorEastAsia" w:hAnsiTheme="minorHAnsi" w:cstheme="minorBidi"/>
          <w:noProof/>
          <w:szCs w:val="22"/>
        </w:rPr>
      </w:pPr>
      <w:hyperlink w:anchor="_Toc8317671" w:history="1">
        <w:r w:rsidRPr="004D1FBF">
          <w:rPr>
            <w:rStyle w:val="Lienhypertexte"/>
            <w:noProof/>
          </w:rPr>
          <w:t>Article 34 : Comparaison des offres</w:t>
        </w:r>
        <w:r>
          <w:rPr>
            <w:noProof/>
            <w:webHidden/>
          </w:rPr>
          <w:tab/>
        </w:r>
        <w:r>
          <w:rPr>
            <w:noProof/>
            <w:webHidden/>
          </w:rPr>
          <w:fldChar w:fldCharType="begin"/>
        </w:r>
        <w:r>
          <w:rPr>
            <w:noProof/>
            <w:webHidden/>
          </w:rPr>
          <w:instrText xml:space="preserve"> PAGEREF _Toc8317671 \h </w:instrText>
        </w:r>
        <w:r>
          <w:rPr>
            <w:noProof/>
            <w:webHidden/>
          </w:rPr>
        </w:r>
        <w:r>
          <w:rPr>
            <w:noProof/>
            <w:webHidden/>
          </w:rPr>
          <w:fldChar w:fldCharType="separate"/>
        </w:r>
        <w:r w:rsidR="0050156F">
          <w:rPr>
            <w:noProof/>
            <w:webHidden/>
          </w:rPr>
          <w:t>27</w:t>
        </w:r>
        <w:r>
          <w:rPr>
            <w:noProof/>
            <w:webHidden/>
          </w:rPr>
          <w:fldChar w:fldCharType="end"/>
        </w:r>
      </w:hyperlink>
    </w:p>
    <w:p w14:paraId="2CEE6D5A" w14:textId="55B534A9" w:rsidR="00ED165D" w:rsidRDefault="00ED165D" w:rsidP="00ED165D">
      <w:pPr>
        <w:pStyle w:val="TM1"/>
        <w:rPr>
          <w:rFonts w:asciiTheme="minorHAnsi" w:eastAsiaTheme="minorEastAsia" w:hAnsiTheme="minorHAnsi" w:cstheme="minorBidi"/>
          <w:noProof/>
          <w:szCs w:val="22"/>
        </w:rPr>
      </w:pPr>
      <w:hyperlink w:anchor="_Toc8317672" w:history="1">
        <w:r w:rsidRPr="004D1FBF">
          <w:rPr>
            <w:rStyle w:val="Lienhypertexte"/>
            <w:noProof/>
          </w:rPr>
          <w:t>F. Attribution du Marché</w:t>
        </w:r>
        <w:r>
          <w:rPr>
            <w:noProof/>
            <w:webHidden/>
          </w:rPr>
          <w:tab/>
        </w:r>
        <w:r>
          <w:rPr>
            <w:noProof/>
            <w:webHidden/>
          </w:rPr>
          <w:fldChar w:fldCharType="begin"/>
        </w:r>
        <w:r>
          <w:rPr>
            <w:noProof/>
            <w:webHidden/>
          </w:rPr>
          <w:instrText xml:space="preserve"> PAGEREF _Toc8317672 \h </w:instrText>
        </w:r>
        <w:r>
          <w:rPr>
            <w:noProof/>
            <w:webHidden/>
          </w:rPr>
        </w:r>
        <w:r>
          <w:rPr>
            <w:noProof/>
            <w:webHidden/>
          </w:rPr>
          <w:fldChar w:fldCharType="separate"/>
        </w:r>
        <w:r w:rsidR="0050156F">
          <w:rPr>
            <w:noProof/>
            <w:webHidden/>
          </w:rPr>
          <w:t>28</w:t>
        </w:r>
        <w:r>
          <w:rPr>
            <w:noProof/>
            <w:webHidden/>
          </w:rPr>
          <w:fldChar w:fldCharType="end"/>
        </w:r>
      </w:hyperlink>
    </w:p>
    <w:p w14:paraId="51E5D6E2" w14:textId="0237B1DE" w:rsidR="00ED165D" w:rsidRDefault="00ED165D">
      <w:pPr>
        <w:pStyle w:val="TM2"/>
        <w:tabs>
          <w:tab w:val="right" w:leader="dot" w:pos="9883"/>
        </w:tabs>
        <w:rPr>
          <w:rFonts w:asciiTheme="minorHAnsi" w:eastAsiaTheme="minorEastAsia" w:hAnsiTheme="minorHAnsi" w:cstheme="minorBidi"/>
          <w:noProof/>
          <w:szCs w:val="22"/>
        </w:rPr>
      </w:pPr>
      <w:hyperlink w:anchor="_Toc8317673" w:history="1">
        <w:r w:rsidRPr="004D1FBF">
          <w:rPr>
            <w:rStyle w:val="Lienhypertexte"/>
            <w:noProof/>
          </w:rPr>
          <w:t>Article 35 : Attribution</w:t>
        </w:r>
        <w:r>
          <w:rPr>
            <w:noProof/>
            <w:webHidden/>
          </w:rPr>
          <w:tab/>
        </w:r>
        <w:r>
          <w:rPr>
            <w:noProof/>
            <w:webHidden/>
          </w:rPr>
          <w:fldChar w:fldCharType="begin"/>
        </w:r>
        <w:r>
          <w:rPr>
            <w:noProof/>
            <w:webHidden/>
          </w:rPr>
          <w:instrText xml:space="preserve"> PAGEREF _Toc8317673 \h </w:instrText>
        </w:r>
        <w:r>
          <w:rPr>
            <w:noProof/>
            <w:webHidden/>
          </w:rPr>
        </w:r>
        <w:r>
          <w:rPr>
            <w:noProof/>
            <w:webHidden/>
          </w:rPr>
          <w:fldChar w:fldCharType="separate"/>
        </w:r>
        <w:r w:rsidR="0050156F">
          <w:rPr>
            <w:noProof/>
            <w:webHidden/>
          </w:rPr>
          <w:t>28</w:t>
        </w:r>
        <w:r>
          <w:rPr>
            <w:noProof/>
            <w:webHidden/>
          </w:rPr>
          <w:fldChar w:fldCharType="end"/>
        </w:r>
      </w:hyperlink>
    </w:p>
    <w:p w14:paraId="797176FD" w14:textId="39042267" w:rsidR="00ED165D" w:rsidRDefault="00ED165D">
      <w:pPr>
        <w:pStyle w:val="TM2"/>
        <w:tabs>
          <w:tab w:val="right" w:leader="dot" w:pos="9883"/>
        </w:tabs>
        <w:rPr>
          <w:rFonts w:asciiTheme="minorHAnsi" w:eastAsiaTheme="minorEastAsia" w:hAnsiTheme="minorHAnsi" w:cstheme="minorBidi"/>
          <w:noProof/>
          <w:szCs w:val="22"/>
        </w:rPr>
      </w:pPr>
      <w:hyperlink w:anchor="_Toc8317674" w:history="1">
        <w:r w:rsidRPr="004D1FBF">
          <w:rPr>
            <w:rStyle w:val="Lienhypertexte"/>
            <w:noProof/>
          </w:rPr>
          <w:t>Article 36 : Droit de l’Autorité Contractante de déclarer un appel d’offres infructueux ou d’annuler une procédure</w:t>
        </w:r>
        <w:r>
          <w:rPr>
            <w:noProof/>
            <w:webHidden/>
          </w:rPr>
          <w:tab/>
        </w:r>
        <w:r>
          <w:rPr>
            <w:noProof/>
            <w:webHidden/>
          </w:rPr>
          <w:fldChar w:fldCharType="begin"/>
        </w:r>
        <w:r>
          <w:rPr>
            <w:noProof/>
            <w:webHidden/>
          </w:rPr>
          <w:instrText xml:space="preserve"> PAGEREF _Toc8317674 \h </w:instrText>
        </w:r>
        <w:r>
          <w:rPr>
            <w:noProof/>
            <w:webHidden/>
          </w:rPr>
        </w:r>
        <w:r>
          <w:rPr>
            <w:noProof/>
            <w:webHidden/>
          </w:rPr>
          <w:fldChar w:fldCharType="separate"/>
        </w:r>
        <w:r w:rsidR="0050156F">
          <w:rPr>
            <w:noProof/>
            <w:webHidden/>
          </w:rPr>
          <w:t>28</w:t>
        </w:r>
        <w:r>
          <w:rPr>
            <w:noProof/>
            <w:webHidden/>
          </w:rPr>
          <w:fldChar w:fldCharType="end"/>
        </w:r>
      </w:hyperlink>
    </w:p>
    <w:p w14:paraId="10EEAE6A" w14:textId="54D9E02D" w:rsidR="00ED165D" w:rsidRDefault="00ED165D">
      <w:pPr>
        <w:pStyle w:val="TM2"/>
        <w:tabs>
          <w:tab w:val="right" w:leader="dot" w:pos="9883"/>
        </w:tabs>
        <w:rPr>
          <w:rFonts w:asciiTheme="minorHAnsi" w:eastAsiaTheme="minorEastAsia" w:hAnsiTheme="minorHAnsi" w:cstheme="minorBidi"/>
          <w:noProof/>
          <w:szCs w:val="22"/>
        </w:rPr>
      </w:pPr>
      <w:hyperlink w:anchor="_Toc8317675" w:history="1">
        <w:r w:rsidRPr="004D1FBF">
          <w:rPr>
            <w:rStyle w:val="Lienhypertexte"/>
            <w:noProof/>
          </w:rPr>
          <w:t>Article 37 : Droit de modification des quantités lors de l’attribution du Marché</w:t>
        </w:r>
        <w:r>
          <w:rPr>
            <w:noProof/>
            <w:webHidden/>
          </w:rPr>
          <w:tab/>
        </w:r>
        <w:r>
          <w:rPr>
            <w:noProof/>
            <w:webHidden/>
          </w:rPr>
          <w:fldChar w:fldCharType="begin"/>
        </w:r>
        <w:r>
          <w:rPr>
            <w:noProof/>
            <w:webHidden/>
          </w:rPr>
          <w:instrText xml:space="preserve"> PAGEREF _Toc8317675 \h </w:instrText>
        </w:r>
        <w:r>
          <w:rPr>
            <w:noProof/>
            <w:webHidden/>
          </w:rPr>
        </w:r>
        <w:r>
          <w:rPr>
            <w:noProof/>
            <w:webHidden/>
          </w:rPr>
          <w:fldChar w:fldCharType="separate"/>
        </w:r>
        <w:r w:rsidR="0050156F">
          <w:rPr>
            <w:noProof/>
            <w:webHidden/>
          </w:rPr>
          <w:t>28</w:t>
        </w:r>
        <w:r>
          <w:rPr>
            <w:noProof/>
            <w:webHidden/>
          </w:rPr>
          <w:fldChar w:fldCharType="end"/>
        </w:r>
      </w:hyperlink>
    </w:p>
    <w:p w14:paraId="2FA5DE91" w14:textId="74698D24" w:rsidR="00ED165D" w:rsidRDefault="00ED165D">
      <w:pPr>
        <w:pStyle w:val="TM2"/>
        <w:tabs>
          <w:tab w:val="right" w:leader="dot" w:pos="9883"/>
        </w:tabs>
        <w:rPr>
          <w:rFonts w:asciiTheme="minorHAnsi" w:eastAsiaTheme="minorEastAsia" w:hAnsiTheme="minorHAnsi" w:cstheme="minorBidi"/>
          <w:noProof/>
          <w:szCs w:val="22"/>
        </w:rPr>
      </w:pPr>
      <w:hyperlink w:anchor="_Toc8317676" w:history="1">
        <w:r w:rsidRPr="004D1FBF">
          <w:rPr>
            <w:rStyle w:val="Lienhypertexte"/>
            <w:noProof/>
          </w:rPr>
          <w:t>Article 38 : Notification de l’attribution du Marché</w:t>
        </w:r>
        <w:r>
          <w:rPr>
            <w:noProof/>
            <w:webHidden/>
          </w:rPr>
          <w:tab/>
        </w:r>
        <w:r>
          <w:rPr>
            <w:noProof/>
            <w:webHidden/>
          </w:rPr>
          <w:fldChar w:fldCharType="begin"/>
        </w:r>
        <w:r>
          <w:rPr>
            <w:noProof/>
            <w:webHidden/>
          </w:rPr>
          <w:instrText xml:space="preserve"> PAGEREF _Toc8317676 \h </w:instrText>
        </w:r>
        <w:r>
          <w:rPr>
            <w:noProof/>
            <w:webHidden/>
          </w:rPr>
        </w:r>
        <w:r>
          <w:rPr>
            <w:noProof/>
            <w:webHidden/>
          </w:rPr>
          <w:fldChar w:fldCharType="separate"/>
        </w:r>
        <w:r w:rsidR="0050156F">
          <w:rPr>
            <w:noProof/>
            <w:webHidden/>
          </w:rPr>
          <w:t>28</w:t>
        </w:r>
        <w:r>
          <w:rPr>
            <w:noProof/>
            <w:webHidden/>
          </w:rPr>
          <w:fldChar w:fldCharType="end"/>
        </w:r>
      </w:hyperlink>
    </w:p>
    <w:p w14:paraId="09583426" w14:textId="2F366A83" w:rsidR="00ED165D" w:rsidRDefault="00ED165D">
      <w:pPr>
        <w:pStyle w:val="TM2"/>
        <w:tabs>
          <w:tab w:val="right" w:leader="dot" w:pos="9883"/>
        </w:tabs>
        <w:rPr>
          <w:rFonts w:asciiTheme="minorHAnsi" w:eastAsiaTheme="minorEastAsia" w:hAnsiTheme="minorHAnsi" w:cstheme="minorBidi"/>
          <w:noProof/>
          <w:szCs w:val="22"/>
        </w:rPr>
      </w:pPr>
      <w:hyperlink w:anchor="_Toc8317677" w:history="1">
        <w:r w:rsidRPr="004D1FBF">
          <w:rPr>
            <w:rStyle w:val="Lienhypertexte"/>
            <w:noProof/>
          </w:rPr>
          <w:t>Article 39 : Publication des résultats d’attribution du Marché et recours</w:t>
        </w:r>
        <w:r>
          <w:rPr>
            <w:noProof/>
            <w:webHidden/>
          </w:rPr>
          <w:tab/>
        </w:r>
        <w:r>
          <w:rPr>
            <w:noProof/>
            <w:webHidden/>
          </w:rPr>
          <w:fldChar w:fldCharType="begin"/>
        </w:r>
        <w:r>
          <w:rPr>
            <w:noProof/>
            <w:webHidden/>
          </w:rPr>
          <w:instrText xml:space="preserve"> PAGEREF _Toc8317677 \h </w:instrText>
        </w:r>
        <w:r>
          <w:rPr>
            <w:noProof/>
            <w:webHidden/>
          </w:rPr>
        </w:r>
        <w:r>
          <w:rPr>
            <w:noProof/>
            <w:webHidden/>
          </w:rPr>
          <w:fldChar w:fldCharType="separate"/>
        </w:r>
        <w:r w:rsidR="0050156F">
          <w:rPr>
            <w:noProof/>
            <w:webHidden/>
          </w:rPr>
          <w:t>28</w:t>
        </w:r>
        <w:r>
          <w:rPr>
            <w:noProof/>
            <w:webHidden/>
          </w:rPr>
          <w:fldChar w:fldCharType="end"/>
        </w:r>
      </w:hyperlink>
    </w:p>
    <w:p w14:paraId="17D5569F" w14:textId="1B949D3B" w:rsidR="00ED165D" w:rsidRDefault="00ED165D">
      <w:pPr>
        <w:pStyle w:val="TM2"/>
        <w:tabs>
          <w:tab w:val="right" w:leader="dot" w:pos="9883"/>
        </w:tabs>
        <w:rPr>
          <w:rFonts w:asciiTheme="minorHAnsi" w:eastAsiaTheme="minorEastAsia" w:hAnsiTheme="minorHAnsi" w:cstheme="minorBidi"/>
          <w:noProof/>
          <w:szCs w:val="22"/>
        </w:rPr>
      </w:pPr>
      <w:hyperlink w:anchor="_Toc8317678" w:history="1">
        <w:r w:rsidRPr="004D1FBF">
          <w:rPr>
            <w:rStyle w:val="Lienhypertexte"/>
            <w:noProof/>
          </w:rPr>
          <w:t>Article 40 : Signature du Marché</w:t>
        </w:r>
        <w:r>
          <w:rPr>
            <w:noProof/>
            <w:webHidden/>
          </w:rPr>
          <w:tab/>
        </w:r>
        <w:r>
          <w:rPr>
            <w:noProof/>
            <w:webHidden/>
          </w:rPr>
          <w:fldChar w:fldCharType="begin"/>
        </w:r>
        <w:r>
          <w:rPr>
            <w:noProof/>
            <w:webHidden/>
          </w:rPr>
          <w:instrText xml:space="preserve"> PAGEREF _Toc8317678 \h </w:instrText>
        </w:r>
        <w:r>
          <w:rPr>
            <w:noProof/>
            <w:webHidden/>
          </w:rPr>
        </w:r>
        <w:r>
          <w:rPr>
            <w:noProof/>
            <w:webHidden/>
          </w:rPr>
          <w:fldChar w:fldCharType="separate"/>
        </w:r>
        <w:r w:rsidR="0050156F">
          <w:rPr>
            <w:noProof/>
            <w:webHidden/>
          </w:rPr>
          <w:t>28</w:t>
        </w:r>
        <w:r>
          <w:rPr>
            <w:noProof/>
            <w:webHidden/>
          </w:rPr>
          <w:fldChar w:fldCharType="end"/>
        </w:r>
      </w:hyperlink>
    </w:p>
    <w:p w14:paraId="6E68C9CE" w14:textId="29C62469" w:rsidR="00ED165D" w:rsidRDefault="00ED165D">
      <w:pPr>
        <w:pStyle w:val="TM2"/>
        <w:tabs>
          <w:tab w:val="right" w:leader="dot" w:pos="9883"/>
        </w:tabs>
        <w:rPr>
          <w:rFonts w:asciiTheme="minorHAnsi" w:eastAsiaTheme="minorEastAsia" w:hAnsiTheme="minorHAnsi" w:cstheme="minorBidi"/>
          <w:noProof/>
          <w:szCs w:val="22"/>
        </w:rPr>
      </w:pPr>
      <w:hyperlink w:anchor="_Toc8317679" w:history="1">
        <w:r w:rsidRPr="004D1FBF">
          <w:rPr>
            <w:rStyle w:val="Lienhypertexte"/>
            <w:noProof/>
          </w:rPr>
          <w:t>Article 41 : Cautionnement définitif</w:t>
        </w:r>
        <w:r>
          <w:rPr>
            <w:noProof/>
            <w:webHidden/>
          </w:rPr>
          <w:tab/>
        </w:r>
        <w:r>
          <w:rPr>
            <w:noProof/>
            <w:webHidden/>
          </w:rPr>
          <w:fldChar w:fldCharType="begin"/>
        </w:r>
        <w:r>
          <w:rPr>
            <w:noProof/>
            <w:webHidden/>
          </w:rPr>
          <w:instrText xml:space="preserve"> PAGEREF _Toc8317679 \h </w:instrText>
        </w:r>
        <w:r>
          <w:rPr>
            <w:noProof/>
            <w:webHidden/>
          </w:rPr>
        </w:r>
        <w:r>
          <w:rPr>
            <w:noProof/>
            <w:webHidden/>
          </w:rPr>
          <w:fldChar w:fldCharType="separate"/>
        </w:r>
        <w:r w:rsidR="0050156F">
          <w:rPr>
            <w:noProof/>
            <w:webHidden/>
          </w:rPr>
          <w:t>29</w:t>
        </w:r>
        <w:r>
          <w:rPr>
            <w:noProof/>
            <w:webHidden/>
          </w:rPr>
          <w:fldChar w:fldCharType="end"/>
        </w:r>
      </w:hyperlink>
    </w:p>
    <w:p w14:paraId="4512DEF1" w14:textId="77777777" w:rsidR="0082538C" w:rsidRDefault="0082538C" w:rsidP="0082538C">
      <w:r>
        <w:fldChar w:fldCharType="end"/>
      </w:r>
      <w:r>
        <w:br w:type="page"/>
      </w:r>
    </w:p>
    <w:p w14:paraId="7FFFAE2C" w14:textId="77777777" w:rsidR="00007CD4" w:rsidRPr="00322D4F" w:rsidRDefault="00322D4F" w:rsidP="00007CD4">
      <w:pPr>
        <w:jc w:val="center"/>
        <w:rPr>
          <w:b/>
          <w:sz w:val="28"/>
        </w:rPr>
      </w:pPr>
      <w:r w:rsidRPr="00322D4F">
        <w:rPr>
          <w:b/>
          <w:sz w:val="28"/>
        </w:rPr>
        <w:lastRenderedPageBreak/>
        <w:t>REGLEMENT GENERAL DE L'APPEL D'OFFRES</w:t>
      </w:r>
    </w:p>
    <w:p w14:paraId="0EC9BA09" w14:textId="77777777" w:rsidR="00007CD4" w:rsidRPr="00103579" w:rsidRDefault="00007CD4" w:rsidP="00103579">
      <w:pPr>
        <w:pStyle w:val="Titre1"/>
        <w:spacing w:before="0" w:after="0"/>
        <w:rPr>
          <w:sz w:val="22"/>
          <w:szCs w:val="22"/>
        </w:rPr>
      </w:pPr>
      <w:bookmarkStart w:id="13" w:name="_Toc8317633"/>
      <w:r w:rsidRPr="00103579">
        <w:rPr>
          <w:sz w:val="22"/>
          <w:szCs w:val="22"/>
        </w:rPr>
        <w:t>A</w:t>
      </w:r>
      <w:r w:rsidR="0082538C" w:rsidRPr="00103579">
        <w:rPr>
          <w:sz w:val="22"/>
          <w:szCs w:val="22"/>
        </w:rPr>
        <w:t>.</w:t>
      </w:r>
      <w:r w:rsidRPr="00103579">
        <w:rPr>
          <w:sz w:val="22"/>
          <w:szCs w:val="22"/>
        </w:rPr>
        <w:t xml:space="preserve"> Généralités</w:t>
      </w:r>
      <w:bookmarkEnd w:id="13"/>
    </w:p>
    <w:p w14:paraId="6BF29C0C" w14:textId="77777777" w:rsidR="00007CD4" w:rsidRPr="00103579" w:rsidRDefault="00007CD4" w:rsidP="00103579">
      <w:pPr>
        <w:pStyle w:val="Titre2"/>
        <w:spacing w:before="0" w:after="0"/>
        <w:rPr>
          <w:sz w:val="22"/>
          <w:szCs w:val="22"/>
        </w:rPr>
      </w:pPr>
      <w:bookmarkStart w:id="14" w:name="_Toc8317634"/>
      <w:r w:rsidRPr="00103579">
        <w:rPr>
          <w:sz w:val="22"/>
          <w:szCs w:val="22"/>
        </w:rPr>
        <w:t>Article</w:t>
      </w:r>
      <w:r w:rsidRPr="00103579">
        <w:rPr>
          <w:spacing w:val="6"/>
          <w:sz w:val="22"/>
          <w:szCs w:val="22"/>
        </w:rPr>
        <w:t xml:space="preserve"> </w:t>
      </w:r>
      <w:r w:rsidRPr="00103579">
        <w:rPr>
          <w:sz w:val="22"/>
          <w:szCs w:val="22"/>
        </w:rPr>
        <w:t>1</w:t>
      </w:r>
      <w:r w:rsidRPr="00103579">
        <w:rPr>
          <w:spacing w:val="6"/>
          <w:sz w:val="22"/>
          <w:szCs w:val="22"/>
        </w:rPr>
        <w:t xml:space="preserve"> </w:t>
      </w:r>
      <w:r w:rsidRPr="00103579">
        <w:rPr>
          <w:sz w:val="22"/>
          <w:szCs w:val="22"/>
        </w:rPr>
        <w:t>:</w:t>
      </w:r>
      <w:r w:rsidRPr="00103579">
        <w:rPr>
          <w:spacing w:val="6"/>
          <w:sz w:val="22"/>
          <w:szCs w:val="22"/>
        </w:rPr>
        <w:t xml:space="preserve"> </w:t>
      </w:r>
      <w:r w:rsidRPr="00103579">
        <w:rPr>
          <w:sz w:val="22"/>
          <w:szCs w:val="22"/>
        </w:rPr>
        <w:t>Portée</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la</w:t>
      </w:r>
      <w:r w:rsidRPr="00103579">
        <w:rPr>
          <w:spacing w:val="6"/>
          <w:sz w:val="22"/>
          <w:szCs w:val="22"/>
        </w:rPr>
        <w:t xml:space="preserve"> </w:t>
      </w:r>
      <w:r w:rsidRPr="00103579">
        <w:rPr>
          <w:sz w:val="22"/>
          <w:szCs w:val="22"/>
        </w:rPr>
        <w:t>soumission</w:t>
      </w:r>
      <w:bookmarkEnd w:id="14"/>
    </w:p>
    <w:p w14:paraId="55595BB7" w14:textId="4EB84588" w:rsidR="000C37DB" w:rsidRPr="00103579" w:rsidRDefault="00E13C1C" w:rsidP="00AD45D3">
      <w:pPr>
        <w:pStyle w:val="Paragraphedeliste"/>
        <w:numPr>
          <w:ilvl w:val="0"/>
          <w:numId w:val="9"/>
        </w:numPr>
        <w:spacing w:after="0"/>
        <w:ind w:left="709" w:hanging="709"/>
        <w:rPr>
          <w:sz w:val="22"/>
          <w:szCs w:val="22"/>
        </w:rPr>
      </w:pPr>
      <w:r w:rsidRPr="00103579">
        <w:rPr>
          <w:sz w:val="22"/>
          <w:szCs w:val="22"/>
        </w:rPr>
        <w:t>Le Maître d’Ouvrage</w:t>
      </w:r>
      <w:r w:rsidR="00A22084" w:rsidRPr="00103579">
        <w:rPr>
          <w:sz w:val="22"/>
          <w:szCs w:val="22"/>
        </w:rPr>
        <w:t>, tel que défini</w:t>
      </w:r>
      <w:r w:rsidR="00A115CB">
        <w:rPr>
          <w:sz w:val="22"/>
          <w:szCs w:val="22"/>
        </w:rPr>
        <w:t xml:space="preserve"> </w:t>
      </w:r>
      <w:r w:rsidR="00007CD4" w:rsidRPr="00103579">
        <w:rPr>
          <w:sz w:val="22"/>
          <w:szCs w:val="22"/>
        </w:rPr>
        <w:t>dans le Règlement Particulier de l’Appel d’Offres (RPAO, lance un appel d’offres en vue de l’obtention des Fournitures brièvement défini</w:t>
      </w:r>
      <w:r w:rsidR="00A22084" w:rsidRPr="00103579">
        <w:rPr>
          <w:sz w:val="22"/>
          <w:szCs w:val="22"/>
        </w:rPr>
        <w:t>e</w:t>
      </w:r>
      <w:r w:rsidR="00007CD4" w:rsidRPr="00103579">
        <w:rPr>
          <w:sz w:val="22"/>
          <w:szCs w:val="22"/>
        </w:rPr>
        <w:t xml:space="preserve">s </w:t>
      </w:r>
      <w:r w:rsidR="0082538C" w:rsidRPr="00103579">
        <w:rPr>
          <w:sz w:val="22"/>
          <w:szCs w:val="22"/>
        </w:rPr>
        <w:t>dans le</w:t>
      </w:r>
      <w:r w:rsidR="00007CD4" w:rsidRPr="00103579">
        <w:rPr>
          <w:sz w:val="22"/>
          <w:szCs w:val="22"/>
        </w:rPr>
        <w:t xml:space="preserve"> RPAO et spécifié</w:t>
      </w:r>
      <w:r w:rsidR="005820CB" w:rsidRPr="00103579">
        <w:rPr>
          <w:sz w:val="22"/>
          <w:szCs w:val="22"/>
        </w:rPr>
        <w:t>e</w:t>
      </w:r>
      <w:r w:rsidR="00007CD4" w:rsidRPr="00103579">
        <w:rPr>
          <w:sz w:val="22"/>
          <w:szCs w:val="22"/>
        </w:rPr>
        <w:t>s dans le Descriptif de la Fourniture ainsi que le Bordereau des Quantités.</w:t>
      </w:r>
    </w:p>
    <w:p w14:paraId="60204FEC" w14:textId="77777777" w:rsidR="000C37DB" w:rsidRPr="00103579" w:rsidRDefault="00007CD4" w:rsidP="00103579">
      <w:pPr>
        <w:pStyle w:val="Paragraphedeliste"/>
        <w:spacing w:after="0"/>
        <w:ind w:left="709"/>
        <w:rPr>
          <w:sz w:val="22"/>
          <w:szCs w:val="22"/>
        </w:rPr>
      </w:pPr>
      <w:r w:rsidRPr="00103579">
        <w:rPr>
          <w:sz w:val="22"/>
          <w:szCs w:val="22"/>
        </w:rPr>
        <w:t>Le nom, le numéro d’identification et le nombr</w:t>
      </w:r>
      <w:r w:rsidR="005820CB" w:rsidRPr="00103579">
        <w:rPr>
          <w:sz w:val="22"/>
          <w:szCs w:val="22"/>
        </w:rPr>
        <w:t>e de lots faisant l’objet de l’Appel d’O</w:t>
      </w:r>
      <w:r w:rsidRPr="00103579">
        <w:rPr>
          <w:sz w:val="22"/>
          <w:szCs w:val="22"/>
        </w:rPr>
        <w:t>ffres figurent dans le RPAO.</w:t>
      </w:r>
    </w:p>
    <w:p w14:paraId="52A705C6" w14:textId="77777777" w:rsidR="00007CD4" w:rsidRPr="00103579" w:rsidRDefault="00007CD4" w:rsidP="00103579">
      <w:pPr>
        <w:pStyle w:val="Paragraphedeliste"/>
        <w:spacing w:after="0"/>
        <w:ind w:left="709"/>
        <w:rPr>
          <w:sz w:val="22"/>
          <w:szCs w:val="22"/>
        </w:rPr>
      </w:pPr>
      <w:r w:rsidRPr="00103579">
        <w:rPr>
          <w:sz w:val="22"/>
          <w:szCs w:val="22"/>
        </w:rPr>
        <w:t xml:space="preserve">Il y est fait ci-après référence sous le terme </w:t>
      </w:r>
      <w:r w:rsidR="00B65861" w:rsidRPr="00103579">
        <w:rPr>
          <w:sz w:val="22"/>
          <w:szCs w:val="22"/>
        </w:rPr>
        <w:t>« </w:t>
      </w:r>
      <w:r w:rsidRPr="00103579">
        <w:rPr>
          <w:sz w:val="22"/>
          <w:szCs w:val="22"/>
        </w:rPr>
        <w:t>les Fournitures</w:t>
      </w:r>
      <w:r w:rsidR="00B65861" w:rsidRPr="00103579">
        <w:rPr>
          <w:sz w:val="22"/>
          <w:szCs w:val="22"/>
        </w:rPr>
        <w:t> »</w:t>
      </w:r>
      <w:r w:rsidRPr="00103579">
        <w:rPr>
          <w:sz w:val="22"/>
          <w:szCs w:val="22"/>
        </w:rPr>
        <w:t>.</w:t>
      </w:r>
    </w:p>
    <w:p w14:paraId="6C954C20" w14:textId="77777777" w:rsidR="00007CD4" w:rsidRPr="00103579" w:rsidRDefault="00007CD4" w:rsidP="00AD45D3">
      <w:pPr>
        <w:pStyle w:val="Paragraphedeliste"/>
        <w:numPr>
          <w:ilvl w:val="0"/>
          <w:numId w:val="9"/>
        </w:numPr>
        <w:spacing w:after="0"/>
        <w:ind w:left="709" w:hanging="709"/>
        <w:rPr>
          <w:sz w:val="22"/>
          <w:szCs w:val="22"/>
        </w:rPr>
      </w:pPr>
      <w:r w:rsidRPr="00103579">
        <w:rPr>
          <w:sz w:val="22"/>
          <w:szCs w:val="22"/>
        </w:rPr>
        <w:t>Le Soumissionnaire retenu, ou attributaire, doit livrer les Fournitures dans le délai indiqué dans le RPAO, et qui court, sauf stipulation contraire du CCAP, à compter de la date de notification de l’</w:t>
      </w:r>
      <w:r w:rsidR="002019C6" w:rsidRPr="00103579">
        <w:rPr>
          <w:sz w:val="22"/>
          <w:szCs w:val="22"/>
        </w:rPr>
        <w:t>Ordre de Service</w:t>
      </w:r>
      <w:r w:rsidRPr="00103579">
        <w:rPr>
          <w:sz w:val="22"/>
          <w:szCs w:val="22"/>
        </w:rPr>
        <w:t xml:space="preserve"> de commencer la livraison des fournitures ou dans celle fixée dans ledit </w:t>
      </w:r>
      <w:r w:rsidR="002019C6" w:rsidRPr="00103579">
        <w:rPr>
          <w:sz w:val="22"/>
          <w:szCs w:val="22"/>
        </w:rPr>
        <w:t>Ordre de Service</w:t>
      </w:r>
      <w:r w:rsidRPr="00103579">
        <w:rPr>
          <w:sz w:val="22"/>
          <w:szCs w:val="22"/>
        </w:rPr>
        <w:t>.</w:t>
      </w:r>
    </w:p>
    <w:p w14:paraId="3696679A" w14:textId="77777777" w:rsidR="00007CD4" w:rsidRPr="00103579" w:rsidRDefault="00007CD4" w:rsidP="00AD45D3">
      <w:pPr>
        <w:pStyle w:val="Paragraphedeliste"/>
        <w:numPr>
          <w:ilvl w:val="0"/>
          <w:numId w:val="9"/>
        </w:numPr>
        <w:spacing w:after="0"/>
        <w:ind w:left="709" w:hanging="709"/>
        <w:rPr>
          <w:sz w:val="22"/>
          <w:szCs w:val="22"/>
        </w:rPr>
      </w:pPr>
      <w:r w:rsidRPr="00103579">
        <w:rPr>
          <w:sz w:val="22"/>
          <w:szCs w:val="22"/>
        </w:rPr>
        <w:t>Dans le présent Dossier d’Appel d’Offres, le terme “jour” désigne un jour calendaire.</w:t>
      </w:r>
    </w:p>
    <w:p w14:paraId="43116213" w14:textId="77777777" w:rsidR="00007CD4" w:rsidRPr="00103579" w:rsidRDefault="00007CD4" w:rsidP="00103579">
      <w:pPr>
        <w:pStyle w:val="Titre2"/>
        <w:spacing w:before="0" w:after="0"/>
        <w:rPr>
          <w:sz w:val="22"/>
          <w:szCs w:val="22"/>
        </w:rPr>
      </w:pPr>
      <w:bookmarkStart w:id="15" w:name="_Toc8317635"/>
      <w:r w:rsidRPr="00103579">
        <w:rPr>
          <w:sz w:val="22"/>
          <w:szCs w:val="22"/>
        </w:rPr>
        <w:t>Article</w:t>
      </w:r>
      <w:r w:rsidRPr="00103579">
        <w:rPr>
          <w:spacing w:val="6"/>
          <w:sz w:val="22"/>
          <w:szCs w:val="22"/>
        </w:rPr>
        <w:t xml:space="preserve"> </w:t>
      </w:r>
      <w:r w:rsidRPr="00103579">
        <w:rPr>
          <w:sz w:val="22"/>
          <w:szCs w:val="22"/>
        </w:rPr>
        <w:t>2</w:t>
      </w:r>
      <w:r w:rsidRPr="00103579">
        <w:rPr>
          <w:spacing w:val="6"/>
          <w:sz w:val="22"/>
          <w:szCs w:val="22"/>
        </w:rPr>
        <w:t xml:space="preserve"> </w:t>
      </w:r>
      <w:r w:rsidRPr="00103579">
        <w:rPr>
          <w:sz w:val="22"/>
          <w:szCs w:val="22"/>
        </w:rPr>
        <w:t>:</w:t>
      </w:r>
      <w:r w:rsidRPr="00103579">
        <w:rPr>
          <w:spacing w:val="6"/>
          <w:sz w:val="22"/>
          <w:szCs w:val="22"/>
        </w:rPr>
        <w:t xml:space="preserve"> </w:t>
      </w:r>
      <w:r w:rsidRPr="00103579">
        <w:rPr>
          <w:sz w:val="22"/>
          <w:szCs w:val="22"/>
        </w:rPr>
        <w:t>Financement</w:t>
      </w:r>
      <w:bookmarkEnd w:id="15"/>
    </w:p>
    <w:p w14:paraId="0CEC58A9" w14:textId="77777777" w:rsidR="00007CD4" w:rsidRPr="00103579" w:rsidRDefault="00007CD4" w:rsidP="00103579">
      <w:pPr>
        <w:spacing w:before="0" w:after="0"/>
        <w:rPr>
          <w:sz w:val="22"/>
          <w:szCs w:val="22"/>
        </w:rPr>
      </w:pPr>
      <w:r w:rsidRPr="00103579">
        <w:rPr>
          <w:sz w:val="22"/>
          <w:szCs w:val="22"/>
        </w:rPr>
        <w:t>La source de financement de</w:t>
      </w:r>
      <w:r w:rsidR="00C05F3E" w:rsidRPr="00103579">
        <w:rPr>
          <w:sz w:val="22"/>
          <w:szCs w:val="22"/>
        </w:rPr>
        <w:t>s fournitures objet du présent Appel d’O</w:t>
      </w:r>
      <w:r w:rsidRPr="00103579">
        <w:rPr>
          <w:sz w:val="22"/>
          <w:szCs w:val="22"/>
        </w:rPr>
        <w:t xml:space="preserve">ffres est </w:t>
      </w:r>
      <w:proofErr w:type="gramStart"/>
      <w:r w:rsidRPr="00103579">
        <w:rPr>
          <w:sz w:val="22"/>
          <w:szCs w:val="22"/>
        </w:rPr>
        <w:t>précisée</w:t>
      </w:r>
      <w:proofErr w:type="gramEnd"/>
      <w:r w:rsidRPr="00103579">
        <w:rPr>
          <w:sz w:val="22"/>
          <w:szCs w:val="22"/>
        </w:rPr>
        <w:t xml:space="preserve"> dans le RPAO.</w:t>
      </w:r>
    </w:p>
    <w:p w14:paraId="6211F221" w14:textId="77777777" w:rsidR="00007CD4" w:rsidRPr="00103579" w:rsidRDefault="00007CD4" w:rsidP="00103579">
      <w:pPr>
        <w:pStyle w:val="Titre2"/>
        <w:spacing w:before="0" w:after="0"/>
        <w:rPr>
          <w:sz w:val="22"/>
          <w:szCs w:val="22"/>
        </w:rPr>
      </w:pPr>
      <w:bookmarkStart w:id="16" w:name="_Toc8317636"/>
      <w:r w:rsidRPr="00103579">
        <w:rPr>
          <w:sz w:val="22"/>
          <w:szCs w:val="22"/>
        </w:rPr>
        <w:t>Article 3 : Fraude et corruption</w:t>
      </w:r>
      <w:bookmarkEnd w:id="16"/>
    </w:p>
    <w:p w14:paraId="6582D8AB" w14:textId="77777777" w:rsidR="000C37DB" w:rsidRPr="00103579" w:rsidRDefault="00C05F3E" w:rsidP="00AD45D3">
      <w:pPr>
        <w:pStyle w:val="Paragraphedeliste"/>
        <w:numPr>
          <w:ilvl w:val="0"/>
          <w:numId w:val="10"/>
        </w:numPr>
        <w:spacing w:after="0"/>
        <w:ind w:left="709" w:hanging="709"/>
        <w:rPr>
          <w:sz w:val="22"/>
          <w:szCs w:val="22"/>
        </w:rPr>
      </w:pPr>
      <w:r w:rsidRPr="00103579">
        <w:rPr>
          <w:sz w:val="22"/>
          <w:szCs w:val="22"/>
        </w:rPr>
        <w:t>Les soumissionnaires et les E</w:t>
      </w:r>
      <w:r w:rsidR="00007CD4" w:rsidRPr="00103579">
        <w:rPr>
          <w:sz w:val="22"/>
          <w:szCs w:val="22"/>
        </w:rPr>
        <w:t xml:space="preserve">ntrepreneurs sont tenus au respect des règles d’éthique professionnelle les plus strictes durant la passation et l’exécution des </w:t>
      </w:r>
      <w:r w:rsidR="002E4EC2" w:rsidRPr="00103579">
        <w:rPr>
          <w:sz w:val="22"/>
          <w:szCs w:val="22"/>
        </w:rPr>
        <w:t>Marché</w:t>
      </w:r>
      <w:r w:rsidR="00007CD4" w:rsidRPr="00103579">
        <w:rPr>
          <w:sz w:val="22"/>
          <w:szCs w:val="22"/>
        </w:rPr>
        <w:t xml:space="preserve">s.  </w:t>
      </w:r>
    </w:p>
    <w:p w14:paraId="67BEFB8D" w14:textId="77777777" w:rsidR="00007CD4" w:rsidRPr="00103579" w:rsidRDefault="00007CD4" w:rsidP="00103579">
      <w:pPr>
        <w:pStyle w:val="Paragraphedeliste"/>
        <w:spacing w:after="0"/>
        <w:ind w:left="709"/>
        <w:rPr>
          <w:sz w:val="22"/>
          <w:szCs w:val="22"/>
        </w:rPr>
      </w:pPr>
      <w:r w:rsidRPr="00103579">
        <w:rPr>
          <w:sz w:val="22"/>
          <w:szCs w:val="22"/>
        </w:rPr>
        <w:t>En vertu de ce principe :</w:t>
      </w:r>
    </w:p>
    <w:p w14:paraId="24C52B7D" w14:textId="77777777" w:rsidR="00007CD4" w:rsidRPr="00103579" w:rsidRDefault="00007CD4" w:rsidP="00AD45D3">
      <w:pPr>
        <w:pStyle w:val="Paragraphedeliste"/>
        <w:numPr>
          <w:ilvl w:val="0"/>
          <w:numId w:val="11"/>
        </w:numPr>
        <w:spacing w:after="0"/>
        <w:ind w:left="1134" w:hanging="425"/>
        <w:rPr>
          <w:sz w:val="22"/>
          <w:szCs w:val="22"/>
        </w:rPr>
      </w:pPr>
      <w:r w:rsidRPr="00103579">
        <w:rPr>
          <w:sz w:val="22"/>
          <w:szCs w:val="22"/>
        </w:rPr>
        <w:t xml:space="preserve">Les définitions ci-après sont </w:t>
      </w:r>
      <w:r w:rsidR="000C37DB" w:rsidRPr="00103579">
        <w:rPr>
          <w:sz w:val="22"/>
          <w:szCs w:val="22"/>
        </w:rPr>
        <w:t>admises :</w:t>
      </w:r>
    </w:p>
    <w:p w14:paraId="3B221707" w14:textId="77777777" w:rsidR="00007CD4" w:rsidRPr="00103579" w:rsidRDefault="00007CD4" w:rsidP="00AD45D3">
      <w:pPr>
        <w:pStyle w:val="Paragraphedeliste"/>
        <w:numPr>
          <w:ilvl w:val="0"/>
          <w:numId w:val="12"/>
        </w:numPr>
        <w:spacing w:after="0"/>
        <w:ind w:left="1418" w:hanging="284"/>
        <w:rPr>
          <w:sz w:val="22"/>
          <w:szCs w:val="22"/>
        </w:rPr>
      </w:pPr>
      <w:r w:rsidRPr="00103579">
        <w:rPr>
          <w:sz w:val="22"/>
          <w:szCs w:val="22"/>
        </w:rPr>
        <w:t xml:space="preserve">Est coupable de </w:t>
      </w:r>
      <w:r w:rsidR="000C37DB" w:rsidRPr="00103579">
        <w:rPr>
          <w:sz w:val="22"/>
          <w:szCs w:val="22"/>
        </w:rPr>
        <w:t>« </w:t>
      </w:r>
      <w:r w:rsidRPr="00103579">
        <w:rPr>
          <w:sz w:val="22"/>
          <w:szCs w:val="22"/>
        </w:rPr>
        <w:t>corruption</w:t>
      </w:r>
      <w:r w:rsidR="000C37DB" w:rsidRPr="00103579">
        <w:rPr>
          <w:sz w:val="22"/>
          <w:szCs w:val="22"/>
        </w:rPr>
        <w:t> »</w:t>
      </w:r>
      <w:r w:rsidRPr="00103579">
        <w:rPr>
          <w:sz w:val="22"/>
          <w:szCs w:val="22"/>
        </w:rPr>
        <w:t xml:space="preserve"> quiconque offre, donne, sollicite ou accepte un quelconque avantage en vue d’influencer l’action d’un agent public au cours de l’attribution ou de l’exécution d’un </w:t>
      </w:r>
      <w:r w:rsidR="002E4EC2" w:rsidRPr="00103579">
        <w:rPr>
          <w:sz w:val="22"/>
          <w:szCs w:val="22"/>
        </w:rPr>
        <w:t>Marché</w:t>
      </w:r>
      <w:r w:rsidRPr="00103579">
        <w:rPr>
          <w:sz w:val="22"/>
          <w:szCs w:val="22"/>
        </w:rPr>
        <w:t xml:space="preserve"> ;</w:t>
      </w:r>
    </w:p>
    <w:p w14:paraId="25DA3F5C" w14:textId="77777777" w:rsidR="00007CD4" w:rsidRPr="00103579" w:rsidRDefault="00007CD4" w:rsidP="00AD45D3">
      <w:pPr>
        <w:pStyle w:val="Paragraphedeliste"/>
        <w:numPr>
          <w:ilvl w:val="0"/>
          <w:numId w:val="12"/>
        </w:numPr>
        <w:spacing w:after="0"/>
        <w:ind w:left="1418" w:hanging="284"/>
        <w:rPr>
          <w:sz w:val="22"/>
          <w:szCs w:val="22"/>
        </w:rPr>
      </w:pPr>
      <w:r w:rsidRPr="00103579">
        <w:rPr>
          <w:sz w:val="22"/>
          <w:szCs w:val="22"/>
        </w:rPr>
        <w:t xml:space="preserve">Se livre à des </w:t>
      </w:r>
      <w:r w:rsidR="000C37DB" w:rsidRPr="00103579">
        <w:rPr>
          <w:sz w:val="22"/>
          <w:szCs w:val="22"/>
        </w:rPr>
        <w:t>« </w:t>
      </w:r>
      <w:r w:rsidRPr="00103579">
        <w:rPr>
          <w:sz w:val="22"/>
          <w:szCs w:val="22"/>
        </w:rPr>
        <w:t>manœuvres frauduleuses</w:t>
      </w:r>
      <w:r w:rsidR="000C37DB" w:rsidRPr="00103579">
        <w:rPr>
          <w:sz w:val="22"/>
          <w:szCs w:val="22"/>
        </w:rPr>
        <w:t> »</w:t>
      </w:r>
      <w:r w:rsidRPr="00103579">
        <w:rPr>
          <w:sz w:val="22"/>
          <w:szCs w:val="22"/>
        </w:rPr>
        <w:t xml:space="preserve"> quiconque déforme ou dénature des faits afin d’influencer l’attribution ou l’exécution d’un </w:t>
      </w:r>
      <w:r w:rsidR="002E4EC2" w:rsidRPr="00103579">
        <w:rPr>
          <w:sz w:val="22"/>
          <w:szCs w:val="22"/>
        </w:rPr>
        <w:t>Marché</w:t>
      </w:r>
      <w:r w:rsidRPr="00103579">
        <w:rPr>
          <w:sz w:val="22"/>
          <w:szCs w:val="22"/>
        </w:rPr>
        <w:t xml:space="preserve"> ;</w:t>
      </w:r>
    </w:p>
    <w:p w14:paraId="40BD81C4" w14:textId="77777777" w:rsidR="00007CD4" w:rsidRPr="00103579" w:rsidRDefault="00007CD4" w:rsidP="00AD45D3">
      <w:pPr>
        <w:pStyle w:val="Paragraphedeliste"/>
        <w:numPr>
          <w:ilvl w:val="0"/>
          <w:numId w:val="12"/>
        </w:numPr>
        <w:spacing w:after="0"/>
        <w:ind w:left="1418" w:hanging="284"/>
        <w:rPr>
          <w:sz w:val="22"/>
          <w:szCs w:val="22"/>
        </w:rPr>
      </w:pPr>
      <w:r w:rsidRPr="00103579">
        <w:rPr>
          <w:sz w:val="22"/>
          <w:szCs w:val="22"/>
        </w:rPr>
        <w:t>Sont considérées comme des « pratiques collusoires », toutes formes d’entente entre deux ou plusieurs soumissionnai</w:t>
      </w:r>
      <w:r w:rsidR="00C05F3E" w:rsidRPr="00103579">
        <w:rPr>
          <w:sz w:val="22"/>
          <w:szCs w:val="22"/>
        </w:rPr>
        <w:t>res (que le Maître d’Ouvrage</w:t>
      </w:r>
      <w:r w:rsidRPr="00103579">
        <w:rPr>
          <w:sz w:val="22"/>
          <w:szCs w:val="22"/>
        </w:rPr>
        <w:t xml:space="preserve"> en ait connaissance ou non) visant à maintenir artificiellement les prix des offres à des niveaux ne correspondant pas à ceux qui résulteraient du jeu de la concurrence</w:t>
      </w:r>
      <w:r w:rsidR="00277970" w:rsidRPr="00103579">
        <w:rPr>
          <w:sz w:val="22"/>
          <w:szCs w:val="22"/>
        </w:rPr>
        <w:t> </w:t>
      </w:r>
      <w:r w:rsidRPr="00103579">
        <w:rPr>
          <w:sz w:val="22"/>
          <w:szCs w:val="22"/>
        </w:rPr>
        <w:t>; et</w:t>
      </w:r>
    </w:p>
    <w:p w14:paraId="412811C6" w14:textId="77777777" w:rsidR="00007CD4" w:rsidRPr="00103579" w:rsidRDefault="000C37DB" w:rsidP="00AD45D3">
      <w:pPr>
        <w:pStyle w:val="Paragraphedeliste"/>
        <w:numPr>
          <w:ilvl w:val="0"/>
          <w:numId w:val="12"/>
        </w:numPr>
        <w:spacing w:after="0"/>
        <w:ind w:left="1418" w:hanging="284"/>
        <w:rPr>
          <w:sz w:val="22"/>
          <w:szCs w:val="22"/>
        </w:rPr>
      </w:pPr>
      <w:r w:rsidRPr="00103579">
        <w:rPr>
          <w:sz w:val="22"/>
          <w:szCs w:val="22"/>
        </w:rPr>
        <w:t>« </w:t>
      </w:r>
      <w:r w:rsidR="00007CD4" w:rsidRPr="00103579">
        <w:rPr>
          <w:sz w:val="22"/>
          <w:szCs w:val="22"/>
        </w:rPr>
        <w:t>Pratiques coercitives</w:t>
      </w:r>
      <w:r w:rsidRPr="00103579">
        <w:rPr>
          <w:sz w:val="22"/>
          <w:szCs w:val="22"/>
        </w:rPr>
        <w:t> »</w:t>
      </w:r>
      <w:r w:rsidR="00007CD4" w:rsidRPr="00103579">
        <w:rPr>
          <w:sz w:val="22"/>
          <w:szCs w:val="22"/>
        </w:rPr>
        <w:t xml:space="preserve"> désignent toute forme d’atteinte aux personnes ou à leurs biens ou de menaces à leur encontre afin d’influencer leur action au cours de l’attribution ou de l’exécution d’un </w:t>
      </w:r>
      <w:r w:rsidR="002E4EC2" w:rsidRPr="00103579">
        <w:rPr>
          <w:sz w:val="22"/>
          <w:szCs w:val="22"/>
        </w:rPr>
        <w:t>Marché</w:t>
      </w:r>
      <w:r w:rsidR="00007CD4" w:rsidRPr="00103579">
        <w:rPr>
          <w:sz w:val="22"/>
          <w:szCs w:val="22"/>
        </w:rPr>
        <w:t>.</w:t>
      </w:r>
    </w:p>
    <w:p w14:paraId="393E9D0A" w14:textId="77777777" w:rsidR="00007CD4" w:rsidRPr="00103579" w:rsidRDefault="000C37DB" w:rsidP="00AD45D3">
      <w:pPr>
        <w:pStyle w:val="Paragraphedeliste"/>
        <w:numPr>
          <w:ilvl w:val="0"/>
          <w:numId w:val="12"/>
        </w:numPr>
        <w:spacing w:after="0"/>
        <w:ind w:left="1418" w:hanging="284"/>
        <w:rPr>
          <w:sz w:val="22"/>
          <w:szCs w:val="22"/>
        </w:rPr>
      </w:pPr>
      <w:r w:rsidRPr="00103579">
        <w:rPr>
          <w:sz w:val="22"/>
          <w:szCs w:val="22"/>
        </w:rPr>
        <w:t>Le</w:t>
      </w:r>
      <w:r w:rsidR="00007CD4" w:rsidRPr="00103579">
        <w:rPr>
          <w:sz w:val="22"/>
          <w:szCs w:val="22"/>
        </w:rPr>
        <w:t> </w:t>
      </w:r>
      <w:r w:rsidRPr="00103579">
        <w:rPr>
          <w:sz w:val="22"/>
          <w:szCs w:val="22"/>
        </w:rPr>
        <w:t>« </w:t>
      </w:r>
      <w:r w:rsidR="00007CD4" w:rsidRPr="00103579">
        <w:rPr>
          <w:sz w:val="22"/>
          <w:szCs w:val="22"/>
        </w:rPr>
        <w:t xml:space="preserve">conflit d’intérêt » est toute situation dans laquelle l’intérêt financier ou personnel d’un agent ou d’une entité publique est de nature à compromettre </w:t>
      </w:r>
      <w:r w:rsidR="00F94274" w:rsidRPr="00103579">
        <w:rPr>
          <w:sz w:val="22"/>
          <w:szCs w:val="22"/>
        </w:rPr>
        <w:t>l</w:t>
      </w:r>
      <w:r w:rsidR="00007CD4" w:rsidRPr="00103579">
        <w:rPr>
          <w:sz w:val="22"/>
          <w:szCs w:val="22"/>
        </w:rPr>
        <w:t xml:space="preserve">a transparence dans la passation des </w:t>
      </w:r>
      <w:r w:rsidR="002E4EC2" w:rsidRPr="00103579">
        <w:rPr>
          <w:sz w:val="22"/>
          <w:szCs w:val="22"/>
        </w:rPr>
        <w:t>Marché</w:t>
      </w:r>
      <w:r w:rsidR="00007CD4" w:rsidRPr="00103579">
        <w:rPr>
          <w:sz w:val="22"/>
          <w:szCs w:val="22"/>
        </w:rPr>
        <w:t xml:space="preserve">s publics. </w:t>
      </w:r>
    </w:p>
    <w:p w14:paraId="321B66BE" w14:textId="77777777" w:rsidR="00007CD4" w:rsidRPr="00103579" w:rsidRDefault="00007CD4" w:rsidP="00AD45D3">
      <w:pPr>
        <w:pStyle w:val="Paragraphedeliste"/>
        <w:numPr>
          <w:ilvl w:val="0"/>
          <w:numId w:val="11"/>
        </w:numPr>
        <w:spacing w:after="0"/>
        <w:ind w:left="1134" w:hanging="425"/>
        <w:rPr>
          <w:sz w:val="22"/>
          <w:szCs w:val="22"/>
        </w:rPr>
      </w:pPr>
      <w:r w:rsidRPr="00103579">
        <w:rPr>
          <w:sz w:val="22"/>
          <w:szCs w:val="22"/>
        </w:rPr>
        <w:t xml:space="preserve">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w:t>
      </w:r>
      <w:r w:rsidR="002E4EC2" w:rsidRPr="00103579">
        <w:rPr>
          <w:sz w:val="22"/>
          <w:szCs w:val="22"/>
        </w:rPr>
        <w:t>Marché</w:t>
      </w:r>
      <w:r w:rsidRPr="00103579">
        <w:rPr>
          <w:sz w:val="22"/>
          <w:szCs w:val="22"/>
        </w:rPr>
        <w:t>.</w:t>
      </w:r>
    </w:p>
    <w:p w14:paraId="60416641" w14:textId="77777777" w:rsidR="00007CD4" w:rsidRPr="00103579" w:rsidRDefault="00007CD4" w:rsidP="00AD45D3">
      <w:pPr>
        <w:pStyle w:val="Paragraphedeliste"/>
        <w:numPr>
          <w:ilvl w:val="0"/>
          <w:numId w:val="10"/>
        </w:numPr>
        <w:spacing w:after="0"/>
        <w:ind w:left="709" w:hanging="709"/>
        <w:rPr>
          <w:sz w:val="22"/>
          <w:szCs w:val="22"/>
        </w:rPr>
      </w:pPr>
      <w:r w:rsidRPr="00103579">
        <w:rPr>
          <w:sz w:val="22"/>
          <w:szCs w:val="22"/>
        </w:rPr>
        <w:t xml:space="preserve">Le Ministre Délégué à la Présidence chargé des </w:t>
      </w:r>
      <w:r w:rsidR="002E4EC2" w:rsidRPr="00103579">
        <w:rPr>
          <w:sz w:val="22"/>
          <w:szCs w:val="22"/>
        </w:rPr>
        <w:t>Marché</w:t>
      </w:r>
      <w:r w:rsidRPr="00103579">
        <w:rPr>
          <w:sz w:val="22"/>
          <w:szCs w:val="22"/>
        </w:rPr>
        <w:t>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47FCC6A5" w14:textId="77777777" w:rsidR="00007CD4" w:rsidRPr="00103579" w:rsidRDefault="00007CD4" w:rsidP="00103579">
      <w:pPr>
        <w:pStyle w:val="Titre2"/>
        <w:spacing w:before="0" w:after="0"/>
        <w:rPr>
          <w:sz w:val="22"/>
          <w:szCs w:val="22"/>
        </w:rPr>
      </w:pPr>
      <w:bookmarkStart w:id="17" w:name="_Toc8317637"/>
      <w:r w:rsidRPr="00103579">
        <w:rPr>
          <w:sz w:val="22"/>
          <w:szCs w:val="22"/>
        </w:rPr>
        <w:t>Article 4 : Candidats admis à concourir</w:t>
      </w:r>
      <w:bookmarkEnd w:id="17"/>
    </w:p>
    <w:p w14:paraId="475D8B85" w14:textId="77777777" w:rsidR="00007CD4" w:rsidRPr="00103579" w:rsidRDefault="00C05F3E" w:rsidP="00AD45D3">
      <w:pPr>
        <w:pStyle w:val="Paragraphedeliste"/>
        <w:numPr>
          <w:ilvl w:val="0"/>
          <w:numId w:val="13"/>
        </w:numPr>
        <w:spacing w:after="0"/>
        <w:ind w:left="709" w:hanging="709"/>
        <w:rPr>
          <w:sz w:val="22"/>
          <w:szCs w:val="22"/>
        </w:rPr>
      </w:pPr>
      <w:r w:rsidRPr="00103579">
        <w:rPr>
          <w:sz w:val="22"/>
          <w:szCs w:val="22"/>
        </w:rPr>
        <w:t>Si l’Appel d’O</w:t>
      </w:r>
      <w:r w:rsidR="00007CD4" w:rsidRPr="00103579">
        <w:rPr>
          <w:sz w:val="22"/>
          <w:szCs w:val="22"/>
        </w:rPr>
        <w:t xml:space="preserve">ffres est restreint, la consultation s’adresse à tous les candidats retenus à l’issue de la procédure de </w:t>
      </w:r>
      <w:proofErr w:type="spellStart"/>
      <w:r w:rsidR="00007CD4" w:rsidRPr="00103579">
        <w:rPr>
          <w:sz w:val="22"/>
          <w:szCs w:val="22"/>
        </w:rPr>
        <w:t>pré-qualification</w:t>
      </w:r>
      <w:proofErr w:type="spellEnd"/>
      <w:r w:rsidR="00007CD4" w:rsidRPr="00103579">
        <w:rPr>
          <w:sz w:val="22"/>
          <w:szCs w:val="22"/>
        </w:rPr>
        <w:t>.</w:t>
      </w:r>
    </w:p>
    <w:p w14:paraId="6ABE5683" w14:textId="77777777" w:rsidR="00007CD4" w:rsidRPr="00103579" w:rsidRDefault="00007CD4" w:rsidP="00AD45D3">
      <w:pPr>
        <w:pStyle w:val="Paragraphedeliste"/>
        <w:numPr>
          <w:ilvl w:val="0"/>
          <w:numId w:val="13"/>
        </w:numPr>
        <w:spacing w:after="0"/>
        <w:ind w:left="709" w:hanging="709"/>
        <w:rPr>
          <w:sz w:val="22"/>
          <w:szCs w:val="22"/>
        </w:rPr>
      </w:pPr>
      <w:r w:rsidRPr="00103579">
        <w:rPr>
          <w:sz w:val="22"/>
          <w:szCs w:val="22"/>
        </w:rPr>
        <w:t xml:space="preserve">En règle générale, l’appel d’offres s’adresse à tous les </w:t>
      </w:r>
      <w:r w:rsidR="00072375" w:rsidRPr="00103579">
        <w:rPr>
          <w:sz w:val="22"/>
          <w:szCs w:val="22"/>
        </w:rPr>
        <w:t>Fournisseur</w:t>
      </w:r>
      <w:r w:rsidRPr="00103579">
        <w:rPr>
          <w:sz w:val="22"/>
          <w:szCs w:val="22"/>
        </w:rPr>
        <w:t>s, sous réserve des dispositions ci-après :</w:t>
      </w:r>
    </w:p>
    <w:p w14:paraId="2309E0B2" w14:textId="77777777" w:rsidR="00007CD4" w:rsidRPr="00103579" w:rsidRDefault="00007CD4" w:rsidP="00AD45D3">
      <w:pPr>
        <w:pStyle w:val="Paragraphedeliste"/>
        <w:numPr>
          <w:ilvl w:val="0"/>
          <w:numId w:val="14"/>
        </w:numPr>
        <w:spacing w:after="0"/>
        <w:ind w:left="1134" w:hanging="425"/>
        <w:rPr>
          <w:sz w:val="22"/>
          <w:szCs w:val="22"/>
        </w:rPr>
      </w:pPr>
      <w:r w:rsidRPr="00103579">
        <w:rPr>
          <w:sz w:val="22"/>
          <w:szCs w:val="22"/>
        </w:rPr>
        <w:lastRenderedPageBreak/>
        <w:t>Un soumissionnaire (y compris tous les membres d’un groupement d’entreprises et tous les sous-traitants du soumissionnaire) doit être d’un pays éligible, conformément à la convention de financement.</w:t>
      </w:r>
    </w:p>
    <w:p w14:paraId="4CFDBEDE" w14:textId="77777777" w:rsidR="00007CD4" w:rsidRPr="00103579" w:rsidRDefault="00007CD4" w:rsidP="00AD45D3">
      <w:pPr>
        <w:pStyle w:val="Paragraphedeliste"/>
        <w:numPr>
          <w:ilvl w:val="0"/>
          <w:numId w:val="14"/>
        </w:numPr>
        <w:spacing w:after="0"/>
        <w:ind w:left="1134" w:hanging="425"/>
        <w:rPr>
          <w:sz w:val="22"/>
          <w:szCs w:val="22"/>
        </w:rPr>
      </w:pPr>
      <w:r w:rsidRPr="00103579">
        <w:rPr>
          <w:sz w:val="22"/>
          <w:szCs w:val="22"/>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D9018F3" w14:textId="77777777" w:rsidR="00007CD4" w:rsidRPr="00103579" w:rsidRDefault="00007CD4" w:rsidP="00AD45D3">
      <w:pPr>
        <w:pStyle w:val="Paragraphedeliste"/>
        <w:numPr>
          <w:ilvl w:val="0"/>
          <w:numId w:val="15"/>
        </w:numPr>
        <w:spacing w:after="0"/>
        <w:ind w:left="1418" w:hanging="284"/>
        <w:rPr>
          <w:sz w:val="22"/>
          <w:szCs w:val="22"/>
        </w:rPr>
      </w:pPr>
      <w:r w:rsidRPr="00103579">
        <w:rPr>
          <w:sz w:val="22"/>
          <w:szCs w:val="22"/>
        </w:rPr>
        <w:t xml:space="preserve">Est associé ou a été associé dans le passé, à une entreprise (ou à une filiale de cette entreprise) qui a fourni des services de consultant pour la conception, la préparation des spécifications et autres documents utilisés dans le cadre des </w:t>
      </w:r>
      <w:r w:rsidR="002E4EC2" w:rsidRPr="00103579">
        <w:rPr>
          <w:sz w:val="22"/>
          <w:szCs w:val="22"/>
        </w:rPr>
        <w:t>Marché</w:t>
      </w:r>
      <w:r w:rsidRPr="00103579">
        <w:rPr>
          <w:sz w:val="22"/>
          <w:szCs w:val="22"/>
        </w:rPr>
        <w:t xml:space="preserve">s passés au titre du présent appel d’offres ; </w:t>
      </w:r>
    </w:p>
    <w:p w14:paraId="5C19F4FF" w14:textId="77777777" w:rsidR="00007CD4" w:rsidRPr="00103579" w:rsidRDefault="00007CD4" w:rsidP="00AD45D3">
      <w:pPr>
        <w:pStyle w:val="Paragraphedeliste"/>
        <w:numPr>
          <w:ilvl w:val="0"/>
          <w:numId w:val="15"/>
        </w:numPr>
        <w:spacing w:after="0"/>
        <w:ind w:left="1418" w:hanging="284"/>
        <w:rPr>
          <w:sz w:val="22"/>
          <w:szCs w:val="22"/>
        </w:rPr>
      </w:pPr>
      <w:r w:rsidRPr="00103579">
        <w:rPr>
          <w:sz w:val="22"/>
          <w:szCs w:val="22"/>
        </w:rPr>
        <w:t>Présente plus d’une offre dans le cadre du présent appel d’offres, à l’exception des offres variantes autorisées selon la clause 17, le cas échéant ; cependant, ceci ne fait pas obstacle à la participation de sous- traitants dans plus d’une offre.</w:t>
      </w:r>
    </w:p>
    <w:p w14:paraId="6AD8C8DB" w14:textId="77777777" w:rsidR="00007CD4" w:rsidRPr="00103579" w:rsidRDefault="00F94274" w:rsidP="00AD45D3">
      <w:pPr>
        <w:pStyle w:val="Paragraphedeliste"/>
        <w:numPr>
          <w:ilvl w:val="0"/>
          <w:numId w:val="15"/>
        </w:numPr>
        <w:spacing w:after="0"/>
        <w:ind w:left="1418" w:hanging="284"/>
        <w:rPr>
          <w:sz w:val="22"/>
          <w:szCs w:val="22"/>
        </w:rPr>
      </w:pPr>
      <w:r w:rsidRPr="00103579">
        <w:rPr>
          <w:sz w:val="22"/>
          <w:szCs w:val="22"/>
        </w:rPr>
        <w:t>L’autorité</w:t>
      </w:r>
      <w:r w:rsidR="00007CD4" w:rsidRPr="00103579">
        <w:rPr>
          <w:sz w:val="22"/>
          <w:szCs w:val="22"/>
        </w:rPr>
        <w:t xml:space="preserve"> contractante ou le maître d’ouvrage possèdent des intérêts financiers dans sa géographie du capital de nature à compromettre la transparence des procédures de passation des </w:t>
      </w:r>
      <w:r w:rsidR="002E4EC2" w:rsidRPr="00103579">
        <w:rPr>
          <w:sz w:val="22"/>
          <w:szCs w:val="22"/>
        </w:rPr>
        <w:t>Marché</w:t>
      </w:r>
      <w:r w:rsidR="00007CD4" w:rsidRPr="00103579">
        <w:rPr>
          <w:sz w:val="22"/>
          <w:szCs w:val="22"/>
        </w:rPr>
        <w:t>s publics</w:t>
      </w:r>
    </w:p>
    <w:p w14:paraId="199E5AD1" w14:textId="77777777" w:rsidR="00007CD4" w:rsidRPr="00103579" w:rsidRDefault="00007CD4" w:rsidP="00AD45D3">
      <w:pPr>
        <w:pStyle w:val="Paragraphedeliste"/>
        <w:numPr>
          <w:ilvl w:val="0"/>
          <w:numId w:val="14"/>
        </w:numPr>
        <w:spacing w:after="0"/>
        <w:ind w:left="1134" w:hanging="425"/>
        <w:rPr>
          <w:sz w:val="22"/>
          <w:szCs w:val="22"/>
        </w:rPr>
      </w:pPr>
      <w:r w:rsidRPr="00103579">
        <w:rPr>
          <w:sz w:val="22"/>
          <w:szCs w:val="22"/>
        </w:rPr>
        <w:t>Le soumissionnaire ne doit pas être sous le coup d’une décision d’exclusion.</w:t>
      </w:r>
    </w:p>
    <w:p w14:paraId="6B0ED512" w14:textId="77777777" w:rsidR="00007CD4" w:rsidRPr="00103579" w:rsidRDefault="00007CD4" w:rsidP="00AD45D3">
      <w:pPr>
        <w:pStyle w:val="Paragraphedeliste"/>
        <w:numPr>
          <w:ilvl w:val="0"/>
          <w:numId w:val="14"/>
        </w:numPr>
        <w:spacing w:after="0"/>
        <w:ind w:left="1134" w:hanging="425"/>
        <w:rPr>
          <w:sz w:val="22"/>
          <w:szCs w:val="22"/>
        </w:rPr>
      </w:pPr>
      <w:r w:rsidRPr="00103579">
        <w:rPr>
          <w:sz w:val="22"/>
          <w:szCs w:val="22"/>
        </w:rPr>
        <w:t>Une entreprise publique camerounaise peut participer à la consultation si elle démontre qu’elle est (i) juridiquement et financièrement autonome, (ii) administrée selon les règles du droit commercial et (iii) n’est pas sous l’autorité di</w:t>
      </w:r>
      <w:r w:rsidR="0097741F" w:rsidRPr="00103579">
        <w:rPr>
          <w:sz w:val="22"/>
          <w:szCs w:val="22"/>
        </w:rPr>
        <w:t>recte de l’Autorité des Marchés Publics</w:t>
      </w:r>
      <w:r w:rsidRPr="00103579">
        <w:rPr>
          <w:sz w:val="22"/>
          <w:szCs w:val="22"/>
        </w:rPr>
        <w:t xml:space="preserve"> ou du Maître d’ouvrage.</w:t>
      </w:r>
    </w:p>
    <w:p w14:paraId="331108E1" w14:textId="77777777" w:rsidR="00007CD4" w:rsidRPr="00103579" w:rsidRDefault="00007CD4" w:rsidP="00103579">
      <w:pPr>
        <w:pStyle w:val="Titre2"/>
        <w:spacing w:before="0" w:after="0"/>
        <w:rPr>
          <w:sz w:val="22"/>
          <w:szCs w:val="22"/>
        </w:rPr>
      </w:pPr>
      <w:bookmarkStart w:id="18" w:name="_Toc8317638"/>
      <w:r w:rsidRPr="00103579">
        <w:rPr>
          <w:sz w:val="22"/>
          <w:szCs w:val="22"/>
        </w:rPr>
        <w:t>Article 5 : Fournitures et Services connexes répondant aux critères d’origine</w:t>
      </w:r>
      <w:bookmarkEnd w:id="18"/>
    </w:p>
    <w:p w14:paraId="2F8E6499" w14:textId="77777777" w:rsidR="00007CD4" w:rsidRPr="00103579" w:rsidRDefault="00007CD4" w:rsidP="00AD45D3">
      <w:pPr>
        <w:pStyle w:val="Paragraphedeliste"/>
        <w:numPr>
          <w:ilvl w:val="0"/>
          <w:numId w:val="16"/>
        </w:numPr>
        <w:spacing w:after="0"/>
        <w:ind w:left="709" w:hanging="709"/>
        <w:rPr>
          <w:sz w:val="22"/>
          <w:szCs w:val="22"/>
        </w:rPr>
      </w:pPr>
      <w:r w:rsidRPr="00103579">
        <w:rPr>
          <w:sz w:val="22"/>
          <w:szCs w:val="22"/>
        </w:rPr>
        <w:t xml:space="preserve">Toutes les fournitures et tous les services connexes faisant l’objet du présent </w:t>
      </w:r>
      <w:r w:rsidR="002E4EC2" w:rsidRPr="00103579">
        <w:rPr>
          <w:sz w:val="22"/>
          <w:szCs w:val="22"/>
        </w:rPr>
        <w:t>Marché</w:t>
      </w:r>
      <w:r w:rsidRPr="00103579">
        <w:rPr>
          <w:sz w:val="22"/>
          <w:szCs w:val="22"/>
        </w:rPr>
        <w:t xml:space="preserve"> devront provenir de pays répondant aux critères de provenance définis dans le RPAO.</w:t>
      </w:r>
    </w:p>
    <w:p w14:paraId="04B618A7" w14:textId="77777777" w:rsidR="00007CD4" w:rsidRPr="00103579" w:rsidRDefault="00007CD4" w:rsidP="00AD45D3">
      <w:pPr>
        <w:pStyle w:val="Paragraphedeliste"/>
        <w:numPr>
          <w:ilvl w:val="0"/>
          <w:numId w:val="16"/>
        </w:numPr>
        <w:spacing w:after="0"/>
        <w:ind w:left="709" w:hanging="709"/>
        <w:rPr>
          <w:sz w:val="22"/>
          <w:szCs w:val="22"/>
        </w:rPr>
      </w:pPr>
      <w:r w:rsidRPr="00103579">
        <w:rPr>
          <w:sz w:val="22"/>
          <w:szCs w:val="22"/>
        </w:rPr>
        <w:t xml:space="preserve">En vertu de l’article 5.1 ci-dessus, le terme « fournitures » désigne produits, matières premières, machines, équipements et installations </w:t>
      </w:r>
      <w:r w:rsidR="00F94274" w:rsidRPr="00103579">
        <w:rPr>
          <w:sz w:val="22"/>
          <w:szCs w:val="22"/>
        </w:rPr>
        <w:t>industrielles ;</w:t>
      </w:r>
      <w:r w:rsidRPr="00103579">
        <w:rPr>
          <w:sz w:val="22"/>
          <w:szCs w:val="22"/>
        </w:rPr>
        <w:t xml:space="preserve"> et le terme « services connexes » désigne notamment des services tels que l’assurance, l’installation, la formation et la maintenance initiale.</w:t>
      </w:r>
    </w:p>
    <w:p w14:paraId="58DC74B1" w14:textId="77777777" w:rsidR="00007CD4" w:rsidRPr="00103579" w:rsidRDefault="00007CD4" w:rsidP="00AD45D3">
      <w:pPr>
        <w:pStyle w:val="Paragraphedeliste"/>
        <w:numPr>
          <w:ilvl w:val="0"/>
          <w:numId w:val="16"/>
        </w:numPr>
        <w:spacing w:after="0"/>
        <w:ind w:left="709" w:hanging="709"/>
        <w:rPr>
          <w:sz w:val="22"/>
          <w:szCs w:val="22"/>
        </w:rPr>
      </w:pPr>
      <w:r w:rsidRPr="00103579">
        <w:rPr>
          <w:sz w:val="22"/>
          <w:szCs w:val="22"/>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1C7582B8" w14:textId="77777777" w:rsidR="00007CD4" w:rsidRPr="00103579" w:rsidRDefault="00007CD4" w:rsidP="00103579">
      <w:pPr>
        <w:pStyle w:val="Titre2"/>
        <w:spacing w:before="0" w:after="0"/>
        <w:rPr>
          <w:sz w:val="22"/>
          <w:szCs w:val="22"/>
        </w:rPr>
      </w:pPr>
      <w:bookmarkStart w:id="19" w:name="_Toc8317639"/>
      <w:r w:rsidRPr="00103579">
        <w:rPr>
          <w:sz w:val="22"/>
          <w:szCs w:val="22"/>
        </w:rPr>
        <w:t>Article 6 : Qualification du Soumissionnaire</w:t>
      </w:r>
      <w:bookmarkEnd w:id="19"/>
    </w:p>
    <w:p w14:paraId="63248D35" w14:textId="77777777" w:rsidR="00007CD4" w:rsidRPr="00103579" w:rsidRDefault="00007CD4" w:rsidP="00AD45D3">
      <w:pPr>
        <w:pStyle w:val="Paragraphedeliste"/>
        <w:numPr>
          <w:ilvl w:val="0"/>
          <w:numId w:val="17"/>
        </w:numPr>
        <w:spacing w:after="0"/>
        <w:ind w:left="709" w:hanging="709"/>
        <w:rPr>
          <w:sz w:val="22"/>
          <w:szCs w:val="22"/>
        </w:rPr>
      </w:pPr>
      <w:r w:rsidRPr="00103579">
        <w:rPr>
          <w:sz w:val="22"/>
          <w:szCs w:val="22"/>
        </w:rPr>
        <w:t>Les soumissionnaires doivent, comme partie intégrante de leur offre :</w:t>
      </w:r>
    </w:p>
    <w:p w14:paraId="0C4A0538" w14:textId="77777777" w:rsidR="00007CD4" w:rsidRPr="00103579" w:rsidRDefault="00007CD4" w:rsidP="00AD45D3">
      <w:pPr>
        <w:pStyle w:val="Paragraphedeliste"/>
        <w:numPr>
          <w:ilvl w:val="0"/>
          <w:numId w:val="18"/>
        </w:numPr>
        <w:spacing w:after="0"/>
        <w:ind w:left="1134" w:hanging="425"/>
        <w:rPr>
          <w:sz w:val="22"/>
          <w:szCs w:val="22"/>
        </w:rPr>
      </w:pPr>
      <w:r w:rsidRPr="00103579">
        <w:rPr>
          <w:sz w:val="22"/>
          <w:szCs w:val="22"/>
        </w:rPr>
        <w:t xml:space="preserve">Soumettre un pouvoir habilitant le signataire de la soumission à engager le </w:t>
      </w:r>
      <w:r w:rsidR="0030336B" w:rsidRPr="00103579">
        <w:rPr>
          <w:sz w:val="22"/>
          <w:szCs w:val="22"/>
        </w:rPr>
        <w:t>Soumissionnaire.</w:t>
      </w:r>
    </w:p>
    <w:p w14:paraId="0EB6FC74" w14:textId="77777777" w:rsidR="00E813E0" w:rsidRPr="00103579" w:rsidRDefault="00007CD4" w:rsidP="00AD45D3">
      <w:pPr>
        <w:pStyle w:val="Paragraphedeliste"/>
        <w:numPr>
          <w:ilvl w:val="0"/>
          <w:numId w:val="18"/>
        </w:numPr>
        <w:spacing w:after="0"/>
        <w:ind w:left="1134" w:hanging="425"/>
        <w:rPr>
          <w:sz w:val="22"/>
          <w:szCs w:val="22"/>
        </w:rPr>
      </w:pPr>
      <w:r w:rsidRPr="00103579">
        <w:rPr>
          <w:sz w:val="22"/>
          <w:szCs w:val="22"/>
        </w:rPr>
        <w:t xml:space="preserve">Fournir toutes les informations (compléter ou mettre à jour les informations jointes à leur demande de </w:t>
      </w:r>
      <w:proofErr w:type="spellStart"/>
      <w:r w:rsidRPr="00103579">
        <w:rPr>
          <w:sz w:val="22"/>
          <w:szCs w:val="22"/>
        </w:rPr>
        <w:t>pré-qualification</w:t>
      </w:r>
      <w:proofErr w:type="spellEnd"/>
      <w:r w:rsidRPr="00103579">
        <w:rPr>
          <w:sz w:val="22"/>
          <w:szCs w:val="22"/>
        </w:rPr>
        <w:t xml:space="preserve"> qui ont pu changer, au cas où les candidats ont fait l’objet d’une </w:t>
      </w:r>
      <w:proofErr w:type="spellStart"/>
      <w:r w:rsidRPr="00103579">
        <w:rPr>
          <w:sz w:val="22"/>
          <w:szCs w:val="22"/>
        </w:rPr>
        <w:t>pré-qualification</w:t>
      </w:r>
      <w:proofErr w:type="spellEnd"/>
      <w:r w:rsidRPr="00103579">
        <w:rPr>
          <w:sz w:val="22"/>
          <w:szCs w:val="22"/>
        </w:rPr>
        <w:t xml:space="preserve">) demandées aux soumissionnaires, dans le RPAO, afin d’établir leur qualification pour exécuter le </w:t>
      </w:r>
      <w:r w:rsidR="002E4EC2" w:rsidRPr="00103579">
        <w:rPr>
          <w:sz w:val="22"/>
          <w:szCs w:val="22"/>
        </w:rPr>
        <w:t>Marché</w:t>
      </w:r>
      <w:r w:rsidRPr="00103579">
        <w:rPr>
          <w:sz w:val="22"/>
          <w:szCs w:val="22"/>
        </w:rPr>
        <w:t xml:space="preserve">. Fournir toutes les informations (ou mettre à jour les informations jointes à leur demande de </w:t>
      </w:r>
      <w:proofErr w:type="spellStart"/>
      <w:r w:rsidRPr="00103579">
        <w:rPr>
          <w:sz w:val="22"/>
          <w:szCs w:val="22"/>
        </w:rPr>
        <w:t>pré</w:t>
      </w:r>
      <w:r w:rsidR="00E813E0" w:rsidRPr="00103579">
        <w:rPr>
          <w:sz w:val="22"/>
          <w:szCs w:val="22"/>
        </w:rPr>
        <w:t>-</w:t>
      </w:r>
      <w:r w:rsidRPr="00103579">
        <w:rPr>
          <w:sz w:val="22"/>
          <w:szCs w:val="22"/>
        </w:rPr>
        <w:t>qualification</w:t>
      </w:r>
      <w:proofErr w:type="spellEnd"/>
      <w:r w:rsidRPr="00103579">
        <w:rPr>
          <w:sz w:val="22"/>
          <w:szCs w:val="22"/>
        </w:rPr>
        <w:t xml:space="preserve"> qui ont pu changer, au cas où les candidats ont fait l’objet d’une </w:t>
      </w:r>
      <w:proofErr w:type="spellStart"/>
      <w:r w:rsidRPr="00103579">
        <w:rPr>
          <w:sz w:val="22"/>
          <w:szCs w:val="22"/>
        </w:rPr>
        <w:t>pré</w:t>
      </w:r>
      <w:r w:rsidR="00E813E0" w:rsidRPr="00103579">
        <w:rPr>
          <w:sz w:val="22"/>
          <w:szCs w:val="22"/>
        </w:rPr>
        <w:t>-</w:t>
      </w:r>
      <w:r w:rsidRPr="00103579">
        <w:rPr>
          <w:sz w:val="22"/>
          <w:szCs w:val="22"/>
        </w:rPr>
        <w:t>qualification</w:t>
      </w:r>
      <w:proofErr w:type="spellEnd"/>
      <w:r w:rsidRPr="00103579">
        <w:rPr>
          <w:sz w:val="22"/>
          <w:szCs w:val="22"/>
        </w:rPr>
        <w:t xml:space="preserve"> demandée aux soumissionnaires afin d’établir leur qualification pour exécuter le </w:t>
      </w:r>
      <w:r w:rsidR="002E4EC2" w:rsidRPr="00103579">
        <w:rPr>
          <w:sz w:val="22"/>
          <w:szCs w:val="22"/>
        </w:rPr>
        <w:t>Marché</w:t>
      </w:r>
      <w:r w:rsidRPr="00103579">
        <w:rPr>
          <w:sz w:val="22"/>
          <w:szCs w:val="22"/>
        </w:rPr>
        <w:t>).</w:t>
      </w:r>
    </w:p>
    <w:p w14:paraId="1CFFB014" w14:textId="77777777" w:rsidR="00007CD4" w:rsidRPr="00103579" w:rsidRDefault="00007CD4" w:rsidP="00103579">
      <w:pPr>
        <w:pStyle w:val="Paragraphedeliste"/>
        <w:spacing w:after="0"/>
        <w:ind w:left="1134"/>
        <w:rPr>
          <w:sz w:val="22"/>
          <w:szCs w:val="22"/>
        </w:rPr>
      </w:pPr>
      <w:r w:rsidRPr="00103579">
        <w:rPr>
          <w:sz w:val="22"/>
          <w:szCs w:val="22"/>
        </w:rPr>
        <w:t>Les informations relatives aux points suivants sont exigées le cas échéant :</w:t>
      </w:r>
    </w:p>
    <w:p w14:paraId="1812C31D" w14:textId="77777777" w:rsidR="00007CD4" w:rsidRPr="00103579" w:rsidRDefault="00007CD4" w:rsidP="00AD45D3">
      <w:pPr>
        <w:pStyle w:val="Paragraphedeliste"/>
        <w:numPr>
          <w:ilvl w:val="0"/>
          <w:numId w:val="19"/>
        </w:numPr>
        <w:spacing w:after="0"/>
        <w:ind w:left="1560" w:hanging="437"/>
        <w:rPr>
          <w:sz w:val="22"/>
          <w:szCs w:val="22"/>
        </w:rPr>
      </w:pPr>
      <w:r w:rsidRPr="00103579">
        <w:rPr>
          <w:sz w:val="22"/>
          <w:szCs w:val="22"/>
        </w:rPr>
        <w:t xml:space="preserve">La production des </w:t>
      </w:r>
      <w:r w:rsidR="00E813E0" w:rsidRPr="00103579">
        <w:rPr>
          <w:sz w:val="22"/>
          <w:szCs w:val="22"/>
        </w:rPr>
        <w:t>bilans</w:t>
      </w:r>
      <w:r w:rsidRPr="00103579">
        <w:rPr>
          <w:sz w:val="22"/>
          <w:szCs w:val="22"/>
        </w:rPr>
        <w:t xml:space="preserve"> certifiés et chiffres d’affaires récents ;</w:t>
      </w:r>
    </w:p>
    <w:p w14:paraId="22D3ECD4" w14:textId="77777777" w:rsidR="00007CD4" w:rsidRPr="00103579" w:rsidRDefault="00E813E0" w:rsidP="00AD45D3">
      <w:pPr>
        <w:pStyle w:val="Paragraphedeliste"/>
        <w:numPr>
          <w:ilvl w:val="0"/>
          <w:numId w:val="19"/>
        </w:numPr>
        <w:spacing w:after="0"/>
        <w:ind w:left="1560" w:hanging="437"/>
        <w:rPr>
          <w:sz w:val="22"/>
          <w:szCs w:val="22"/>
        </w:rPr>
      </w:pPr>
      <w:r w:rsidRPr="00103579">
        <w:rPr>
          <w:sz w:val="22"/>
          <w:szCs w:val="22"/>
        </w:rPr>
        <w:t>L’accès</w:t>
      </w:r>
      <w:r w:rsidR="00007CD4" w:rsidRPr="00103579">
        <w:rPr>
          <w:sz w:val="22"/>
          <w:szCs w:val="22"/>
        </w:rPr>
        <w:t xml:space="preserve"> à une ligne de crédi</w:t>
      </w:r>
      <w:r w:rsidRPr="00103579">
        <w:rPr>
          <w:sz w:val="22"/>
          <w:szCs w:val="22"/>
        </w:rPr>
        <w:t>t</w:t>
      </w:r>
      <w:r w:rsidR="00007CD4" w:rsidRPr="00103579">
        <w:rPr>
          <w:sz w:val="22"/>
          <w:szCs w:val="22"/>
        </w:rPr>
        <w:t xml:space="preserve"> ou disposition d’autres ressources financières ;</w:t>
      </w:r>
    </w:p>
    <w:p w14:paraId="37314AD2" w14:textId="77777777" w:rsidR="00007CD4" w:rsidRPr="00103579" w:rsidRDefault="00007CD4" w:rsidP="00AD45D3">
      <w:pPr>
        <w:pStyle w:val="Paragraphedeliste"/>
        <w:numPr>
          <w:ilvl w:val="0"/>
          <w:numId w:val="19"/>
        </w:numPr>
        <w:spacing w:after="0"/>
        <w:ind w:left="1560" w:hanging="437"/>
        <w:rPr>
          <w:sz w:val="22"/>
          <w:szCs w:val="22"/>
        </w:rPr>
      </w:pPr>
      <w:r w:rsidRPr="00103579">
        <w:rPr>
          <w:sz w:val="22"/>
          <w:szCs w:val="22"/>
        </w:rPr>
        <w:t xml:space="preserve">Les commandes acquises et les </w:t>
      </w:r>
      <w:r w:rsidR="002E4EC2" w:rsidRPr="00103579">
        <w:rPr>
          <w:sz w:val="22"/>
          <w:szCs w:val="22"/>
        </w:rPr>
        <w:t>Marché</w:t>
      </w:r>
      <w:r w:rsidRPr="00103579">
        <w:rPr>
          <w:sz w:val="22"/>
          <w:szCs w:val="22"/>
        </w:rPr>
        <w:t>s attribués ;</w:t>
      </w:r>
    </w:p>
    <w:p w14:paraId="791030E7" w14:textId="77777777" w:rsidR="00007CD4" w:rsidRPr="00103579" w:rsidRDefault="00007CD4" w:rsidP="00AD45D3">
      <w:pPr>
        <w:pStyle w:val="Paragraphedeliste"/>
        <w:numPr>
          <w:ilvl w:val="0"/>
          <w:numId w:val="19"/>
        </w:numPr>
        <w:spacing w:after="0"/>
        <w:ind w:left="1560" w:hanging="437"/>
        <w:rPr>
          <w:sz w:val="22"/>
          <w:szCs w:val="22"/>
        </w:rPr>
      </w:pPr>
      <w:r w:rsidRPr="00103579">
        <w:rPr>
          <w:sz w:val="22"/>
          <w:szCs w:val="22"/>
        </w:rPr>
        <w:t>Les litiges en cours ;</w:t>
      </w:r>
    </w:p>
    <w:p w14:paraId="7D310D38" w14:textId="77777777" w:rsidR="00007CD4" w:rsidRPr="00103579" w:rsidRDefault="00007CD4" w:rsidP="00AD45D3">
      <w:pPr>
        <w:pStyle w:val="Paragraphedeliste"/>
        <w:numPr>
          <w:ilvl w:val="0"/>
          <w:numId w:val="19"/>
        </w:numPr>
        <w:spacing w:after="0"/>
        <w:ind w:left="1560" w:hanging="437"/>
        <w:rPr>
          <w:sz w:val="22"/>
          <w:szCs w:val="22"/>
        </w:rPr>
      </w:pPr>
      <w:r w:rsidRPr="00103579">
        <w:rPr>
          <w:sz w:val="22"/>
          <w:szCs w:val="22"/>
        </w:rPr>
        <w:t>La disponibilité du matériel indispensable.</w:t>
      </w:r>
    </w:p>
    <w:p w14:paraId="5DD50E8F" w14:textId="77777777" w:rsidR="00007CD4" w:rsidRPr="00103579" w:rsidRDefault="00007CD4" w:rsidP="00AD45D3">
      <w:pPr>
        <w:pStyle w:val="Paragraphedeliste"/>
        <w:numPr>
          <w:ilvl w:val="0"/>
          <w:numId w:val="17"/>
        </w:numPr>
        <w:spacing w:after="0"/>
        <w:ind w:left="709" w:hanging="709"/>
        <w:rPr>
          <w:sz w:val="22"/>
          <w:szCs w:val="22"/>
        </w:rPr>
      </w:pPr>
      <w:r w:rsidRPr="00103579">
        <w:rPr>
          <w:sz w:val="22"/>
          <w:szCs w:val="22"/>
        </w:rPr>
        <w:t xml:space="preserve">Les soumissions présentées par deux ou plusieurs </w:t>
      </w:r>
      <w:r w:rsidR="00072375" w:rsidRPr="00103579">
        <w:rPr>
          <w:sz w:val="22"/>
          <w:szCs w:val="22"/>
        </w:rPr>
        <w:t>Fournisseur</w:t>
      </w:r>
      <w:r w:rsidRPr="00103579">
        <w:rPr>
          <w:sz w:val="22"/>
          <w:szCs w:val="22"/>
        </w:rPr>
        <w:t>s groupés (cotraitance) doivent satisfaire aux conditions suivantes :</w:t>
      </w:r>
    </w:p>
    <w:p w14:paraId="519C6F78" w14:textId="77777777" w:rsidR="00007CD4" w:rsidRPr="00103579" w:rsidRDefault="00F94274" w:rsidP="00AD45D3">
      <w:pPr>
        <w:pStyle w:val="Paragraphedeliste"/>
        <w:numPr>
          <w:ilvl w:val="0"/>
          <w:numId w:val="20"/>
        </w:numPr>
        <w:spacing w:after="0"/>
        <w:ind w:left="1134" w:hanging="425"/>
        <w:rPr>
          <w:sz w:val="22"/>
          <w:szCs w:val="22"/>
        </w:rPr>
      </w:pPr>
      <w:r w:rsidRPr="00103579">
        <w:rPr>
          <w:sz w:val="22"/>
          <w:szCs w:val="22"/>
        </w:rPr>
        <w:t>L’offre devra</w:t>
      </w:r>
      <w:r w:rsidR="00007CD4" w:rsidRPr="00103579">
        <w:rPr>
          <w:sz w:val="22"/>
          <w:szCs w:val="22"/>
        </w:rPr>
        <w:t xml:space="preserve"> inclure tous les renseignements énumérés à l’Article 6.1 ci-dessus : Le RPAO </w:t>
      </w:r>
      <w:r w:rsidR="00007CD4" w:rsidRPr="00103579">
        <w:rPr>
          <w:sz w:val="22"/>
          <w:szCs w:val="22"/>
        </w:rPr>
        <w:lastRenderedPageBreak/>
        <w:t>devra préciser les informations à fournir par le groupement et celles à fournir par chaque membre du groupement ;</w:t>
      </w:r>
    </w:p>
    <w:p w14:paraId="796D4188" w14:textId="77777777" w:rsidR="00007CD4" w:rsidRPr="00103579" w:rsidRDefault="00007CD4" w:rsidP="00AD45D3">
      <w:pPr>
        <w:pStyle w:val="Paragraphedeliste"/>
        <w:numPr>
          <w:ilvl w:val="0"/>
          <w:numId w:val="20"/>
        </w:numPr>
        <w:spacing w:after="0"/>
        <w:ind w:left="1134" w:hanging="425"/>
        <w:rPr>
          <w:sz w:val="22"/>
          <w:szCs w:val="22"/>
        </w:rPr>
      </w:pPr>
      <w:r w:rsidRPr="00103579">
        <w:rPr>
          <w:sz w:val="22"/>
          <w:szCs w:val="22"/>
        </w:rPr>
        <w:t>L’offre et le</w:t>
      </w:r>
      <w:r w:rsidR="00C55717" w:rsidRPr="00103579">
        <w:rPr>
          <w:sz w:val="22"/>
          <w:szCs w:val="22"/>
        </w:rPr>
        <w:t xml:space="preserve"> </w:t>
      </w:r>
      <w:r w:rsidR="002E4EC2" w:rsidRPr="00103579">
        <w:rPr>
          <w:sz w:val="22"/>
          <w:szCs w:val="22"/>
        </w:rPr>
        <w:t>Marché</w:t>
      </w:r>
      <w:r w:rsidRPr="00103579">
        <w:rPr>
          <w:sz w:val="22"/>
          <w:szCs w:val="22"/>
        </w:rPr>
        <w:t xml:space="preserve"> doivent être signés de façon à obliger tous les membres du </w:t>
      </w:r>
      <w:r w:rsidR="00F94274" w:rsidRPr="00103579">
        <w:rPr>
          <w:sz w:val="22"/>
          <w:szCs w:val="22"/>
        </w:rPr>
        <w:t>groupement ;</w:t>
      </w:r>
    </w:p>
    <w:p w14:paraId="6F77F0AB" w14:textId="77777777" w:rsidR="00007CD4" w:rsidRPr="00103579" w:rsidRDefault="00F94274" w:rsidP="00AD45D3">
      <w:pPr>
        <w:pStyle w:val="Paragraphedeliste"/>
        <w:numPr>
          <w:ilvl w:val="0"/>
          <w:numId w:val="20"/>
        </w:numPr>
        <w:spacing w:after="0"/>
        <w:ind w:left="1134" w:hanging="425"/>
        <w:rPr>
          <w:sz w:val="22"/>
          <w:szCs w:val="22"/>
        </w:rPr>
      </w:pPr>
      <w:r w:rsidRPr="00103579">
        <w:rPr>
          <w:sz w:val="22"/>
          <w:szCs w:val="22"/>
        </w:rPr>
        <w:t>La nature du</w:t>
      </w:r>
      <w:r w:rsidR="00007CD4" w:rsidRPr="00103579">
        <w:rPr>
          <w:sz w:val="22"/>
          <w:szCs w:val="22"/>
        </w:rPr>
        <w:t xml:space="preserve"> groupement (conjoint ou solidaire tel que requis dans le RPAO) doit être précisée et justifiée par la production d’une copie de l’accord de groupement en bonne et due forme ;</w:t>
      </w:r>
    </w:p>
    <w:p w14:paraId="6758D079" w14:textId="77777777" w:rsidR="00007CD4" w:rsidRPr="00103579" w:rsidRDefault="00007CD4" w:rsidP="00AD45D3">
      <w:pPr>
        <w:pStyle w:val="Paragraphedeliste"/>
        <w:numPr>
          <w:ilvl w:val="0"/>
          <w:numId w:val="20"/>
        </w:numPr>
        <w:spacing w:after="0"/>
        <w:ind w:left="1134" w:hanging="425"/>
        <w:rPr>
          <w:sz w:val="22"/>
          <w:szCs w:val="22"/>
        </w:rPr>
      </w:pPr>
      <w:r w:rsidRPr="00103579">
        <w:rPr>
          <w:sz w:val="22"/>
          <w:szCs w:val="22"/>
        </w:rPr>
        <w:t>Le membre du groupement désigné comme mandataire, rep</w:t>
      </w:r>
      <w:r w:rsidR="00A002CC" w:rsidRPr="00103579">
        <w:rPr>
          <w:sz w:val="22"/>
          <w:szCs w:val="22"/>
        </w:rPr>
        <w:t>résentera l’ensemble des entre</w:t>
      </w:r>
      <w:r w:rsidRPr="00103579">
        <w:rPr>
          <w:sz w:val="22"/>
          <w:szCs w:val="22"/>
        </w:rPr>
        <w:t>prises vis à vis du Maître d’Ouvra</w:t>
      </w:r>
      <w:r w:rsidR="00A002CC" w:rsidRPr="00103579">
        <w:rPr>
          <w:sz w:val="22"/>
          <w:szCs w:val="22"/>
        </w:rPr>
        <w:t>ge</w:t>
      </w:r>
      <w:r w:rsidRPr="00103579">
        <w:rPr>
          <w:sz w:val="22"/>
          <w:szCs w:val="22"/>
        </w:rPr>
        <w:t xml:space="preserve"> pour l’exécution du </w:t>
      </w:r>
      <w:r w:rsidR="002E4EC2" w:rsidRPr="00103579">
        <w:rPr>
          <w:sz w:val="22"/>
          <w:szCs w:val="22"/>
        </w:rPr>
        <w:t>Marché</w:t>
      </w:r>
      <w:r w:rsidRPr="00103579">
        <w:rPr>
          <w:sz w:val="22"/>
          <w:szCs w:val="22"/>
        </w:rPr>
        <w:t xml:space="preserve"> ;</w:t>
      </w:r>
    </w:p>
    <w:p w14:paraId="554291A4" w14:textId="77777777" w:rsidR="00007CD4" w:rsidRPr="00103579" w:rsidRDefault="00007CD4" w:rsidP="00AD45D3">
      <w:pPr>
        <w:pStyle w:val="Paragraphedeliste"/>
        <w:numPr>
          <w:ilvl w:val="0"/>
          <w:numId w:val="20"/>
        </w:numPr>
        <w:spacing w:after="0"/>
        <w:ind w:left="1134" w:hanging="425"/>
        <w:rPr>
          <w:sz w:val="22"/>
          <w:szCs w:val="22"/>
        </w:rPr>
      </w:pPr>
      <w:r w:rsidRPr="00103579">
        <w:rPr>
          <w:sz w:val="22"/>
          <w:szCs w:val="22"/>
        </w:rPr>
        <w:t xml:space="preserve">En cas de groupement solidaire, les co-traitants se répartissent les payements qui sont effectués par le Maître d’Ouvrage dans un compte </w:t>
      </w:r>
      <w:r w:rsidR="00F94274" w:rsidRPr="00103579">
        <w:rPr>
          <w:sz w:val="22"/>
          <w:szCs w:val="22"/>
        </w:rPr>
        <w:t>unique</w:t>
      </w:r>
      <w:r w:rsidR="002801AE" w:rsidRPr="00103579">
        <w:rPr>
          <w:sz w:val="22"/>
          <w:szCs w:val="22"/>
        </w:rPr>
        <w:t xml:space="preserve"> </w:t>
      </w:r>
      <w:r w:rsidR="00F94274" w:rsidRPr="00103579">
        <w:rPr>
          <w:sz w:val="22"/>
          <w:szCs w:val="22"/>
        </w:rPr>
        <w:t>;</w:t>
      </w:r>
      <w:r w:rsidRPr="00103579">
        <w:rPr>
          <w:sz w:val="22"/>
          <w:szCs w:val="22"/>
        </w:rPr>
        <w:t xml:space="preserve"> en revanche, chaque entreprise est payée par le Maître d’Ouvrage dans son propre compte, lorsqu’il s’agit d’un groupement conjoint.</w:t>
      </w:r>
    </w:p>
    <w:p w14:paraId="75DA18B1" w14:textId="77777777" w:rsidR="00007CD4" w:rsidRPr="00103579" w:rsidRDefault="00007CD4" w:rsidP="00AD45D3">
      <w:pPr>
        <w:pStyle w:val="Paragraphedeliste"/>
        <w:numPr>
          <w:ilvl w:val="0"/>
          <w:numId w:val="17"/>
        </w:numPr>
        <w:spacing w:after="0"/>
        <w:ind w:left="709" w:hanging="709"/>
        <w:rPr>
          <w:sz w:val="22"/>
          <w:szCs w:val="22"/>
        </w:rPr>
      </w:pPr>
      <w:r w:rsidRPr="00103579">
        <w:rPr>
          <w:sz w:val="22"/>
          <w:szCs w:val="22"/>
        </w:rPr>
        <w:t>Les soumissionnaires doivent également présenter des propositions suffisamment détaillées pour</w:t>
      </w:r>
      <w:r w:rsidR="00C55717" w:rsidRPr="00103579">
        <w:rPr>
          <w:sz w:val="22"/>
          <w:szCs w:val="22"/>
        </w:rPr>
        <w:t xml:space="preserve"> </w:t>
      </w:r>
      <w:r w:rsidRPr="00103579">
        <w:rPr>
          <w:sz w:val="22"/>
          <w:szCs w:val="22"/>
        </w:rPr>
        <w:t>démontrer</w:t>
      </w:r>
      <w:r w:rsidR="00C55717" w:rsidRPr="00103579">
        <w:rPr>
          <w:sz w:val="22"/>
          <w:szCs w:val="22"/>
        </w:rPr>
        <w:t xml:space="preserve"> </w:t>
      </w:r>
      <w:r w:rsidRPr="00103579">
        <w:rPr>
          <w:sz w:val="22"/>
          <w:szCs w:val="22"/>
        </w:rPr>
        <w:t>qu’elles sont conformes aux spécifications techniques et aux délais de livraison visés dans le RPAO.</w:t>
      </w:r>
    </w:p>
    <w:p w14:paraId="4815C67A" w14:textId="77777777" w:rsidR="00007CD4" w:rsidRPr="00103579" w:rsidRDefault="00007CD4" w:rsidP="00103579">
      <w:pPr>
        <w:pStyle w:val="Titre1"/>
        <w:spacing w:before="0" w:after="0"/>
        <w:rPr>
          <w:sz w:val="22"/>
          <w:szCs w:val="22"/>
        </w:rPr>
      </w:pPr>
      <w:bookmarkStart w:id="20" w:name="_Toc8317640"/>
      <w:r w:rsidRPr="00103579">
        <w:rPr>
          <w:sz w:val="22"/>
          <w:szCs w:val="22"/>
        </w:rPr>
        <w:t>B.</w:t>
      </w:r>
      <w:r w:rsidRPr="00103579">
        <w:rPr>
          <w:spacing w:val="9"/>
          <w:sz w:val="22"/>
          <w:szCs w:val="22"/>
        </w:rPr>
        <w:t xml:space="preserve"> </w:t>
      </w:r>
      <w:r w:rsidRPr="00103579">
        <w:rPr>
          <w:sz w:val="22"/>
          <w:szCs w:val="22"/>
        </w:rPr>
        <w:t>Dossier</w:t>
      </w:r>
      <w:r w:rsidRPr="00103579">
        <w:rPr>
          <w:spacing w:val="9"/>
          <w:sz w:val="22"/>
          <w:szCs w:val="22"/>
        </w:rPr>
        <w:t xml:space="preserve"> </w:t>
      </w:r>
      <w:r w:rsidRPr="00103579">
        <w:rPr>
          <w:sz w:val="22"/>
          <w:szCs w:val="22"/>
        </w:rPr>
        <w:t>d’Appel</w:t>
      </w:r>
      <w:r w:rsidRPr="00103579">
        <w:rPr>
          <w:spacing w:val="9"/>
          <w:sz w:val="22"/>
          <w:szCs w:val="22"/>
        </w:rPr>
        <w:t xml:space="preserve"> </w:t>
      </w:r>
      <w:r w:rsidRPr="00103579">
        <w:rPr>
          <w:sz w:val="22"/>
          <w:szCs w:val="22"/>
        </w:rPr>
        <w:t>d’Offres</w:t>
      </w:r>
      <w:bookmarkEnd w:id="20"/>
    </w:p>
    <w:p w14:paraId="066C02E7" w14:textId="77777777" w:rsidR="00007CD4" w:rsidRPr="00103579" w:rsidRDefault="00007CD4" w:rsidP="00103579">
      <w:pPr>
        <w:pStyle w:val="Titre2"/>
        <w:spacing w:before="0" w:after="0"/>
        <w:rPr>
          <w:sz w:val="22"/>
          <w:szCs w:val="22"/>
        </w:rPr>
      </w:pPr>
      <w:bookmarkStart w:id="21" w:name="_Toc8317641"/>
      <w:r w:rsidRPr="00103579">
        <w:rPr>
          <w:sz w:val="22"/>
          <w:szCs w:val="22"/>
        </w:rPr>
        <w:t>Article 7 : Contenu du Dossier d’Appel d’Offres</w:t>
      </w:r>
      <w:bookmarkEnd w:id="21"/>
    </w:p>
    <w:p w14:paraId="78B7FD74" w14:textId="77777777" w:rsidR="00007CD4" w:rsidRPr="00103579" w:rsidRDefault="00007CD4" w:rsidP="00AD45D3">
      <w:pPr>
        <w:pStyle w:val="Paragraphedeliste"/>
        <w:numPr>
          <w:ilvl w:val="0"/>
          <w:numId w:val="21"/>
        </w:numPr>
        <w:spacing w:after="0"/>
        <w:ind w:left="709" w:hanging="709"/>
        <w:rPr>
          <w:sz w:val="22"/>
          <w:szCs w:val="22"/>
        </w:rPr>
      </w:pPr>
      <w:r w:rsidRPr="00103579">
        <w:rPr>
          <w:sz w:val="22"/>
          <w:szCs w:val="22"/>
        </w:rPr>
        <w:t xml:space="preserve">Le Dossier d’Appel d’Offres décrit les fournitures faisant l’objet du </w:t>
      </w:r>
      <w:r w:rsidR="002E4EC2" w:rsidRPr="00103579">
        <w:rPr>
          <w:sz w:val="22"/>
          <w:szCs w:val="22"/>
        </w:rPr>
        <w:t>Marché</w:t>
      </w:r>
      <w:r w:rsidRPr="00103579">
        <w:rPr>
          <w:sz w:val="22"/>
          <w:szCs w:val="22"/>
        </w:rPr>
        <w:t xml:space="preserve">, fixe les procédures de consultation   des   </w:t>
      </w:r>
      <w:r w:rsidR="00072375" w:rsidRPr="00103579">
        <w:rPr>
          <w:sz w:val="22"/>
          <w:szCs w:val="22"/>
        </w:rPr>
        <w:t>Fournisseur</w:t>
      </w:r>
      <w:r w:rsidRPr="00103579">
        <w:rPr>
          <w:sz w:val="22"/>
          <w:szCs w:val="22"/>
        </w:rPr>
        <w:t xml:space="preserve">s et précise les conditions du </w:t>
      </w:r>
      <w:r w:rsidR="002E4EC2" w:rsidRPr="00103579">
        <w:rPr>
          <w:sz w:val="22"/>
          <w:szCs w:val="22"/>
        </w:rPr>
        <w:t>Marché</w:t>
      </w:r>
      <w:r w:rsidRPr="00103579">
        <w:rPr>
          <w:sz w:val="22"/>
          <w:szCs w:val="22"/>
        </w:rPr>
        <w:t xml:space="preserve">. </w:t>
      </w:r>
      <w:proofErr w:type="gramStart"/>
      <w:r w:rsidRPr="00103579">
        <w:rPr>
          <w:sz w:val="22"/>
          <w:szCs w:val="22"/>
        </w:rPr>
        <w:t>Outre le</w:t>
      </w:r>
      <w:proofErr w:type="gramEnd"/>
      <w:r w:rsidRPr="00103579">
        <w:rPr>
          <w:sz w:val="22"/>
          <w:szCs w:val="22"/>
        </w:rPr>
        <w:t>(s) additif(s) publié(s) conformément à l’article 9 du RGAO. Il comprend les documents énumérés ci-après</w:t>
      </w:r>
      <w:r w:rsidR="00EE1281" w:rsidRPr="00103579">
        <w:rPr>
          <w:sz w:val="22"/>
          <w:szCs w:val="22"/>
        </w:rPr>
        <w:t> </w:t>
      </w:r>
      <w:r w:rsidRPr="00103579">
        <w:rPr>
          <w:sz w:val="22"/>
          <w:szCs w:val="22"/>
        </w:rPr>
        <w:t>:</w:t>
      </w:r>
    </w:p>
    <w:p w14:paraId="45834B6B"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°1 : La lettre d’invitation à soumissionner (pour les appels d’offres restreints)</w:t>
      </w:r>
    </w:p>
    <w:p w14:paraId="58F12083"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°2 : L’Avis d’Appel d’Offres (AAO)</w:t>
      </w:r>
    </w:p>
    <w:p w14:paraId="357916DC"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°3 : Le Règlement Général de l’Appel d’Offres (RGAO)</w:t>
      </w:r>
    </w:p>
    <w:p w14:paraId="016EC487"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°4 : Le Règlement Particulier de l’Appel d’Offres (RPAO)</w:t>
      </w:r>
    </w:p>
    <w:p w14:paraId="117610EA"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°5 : Le cahier des Clauses Administratives Particulières (CCAP)</w:t>
      </w:r>
    </w:p>
    <w:p w14:paraId="79739861"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°6 : Le Descriptif de la fourniture qui comprend :</w:t>
      </w:r>
    </w:p>
    <w:p w14:paraId="62A9AF7E" w14:textId="77777777" w:rsidR="00007CD4" w:rsidRPr="00103579" w:rsidRDefault="00007CD4" w:rsidP="00AD45D3">
      <w:pPr>
        <w:pStyle w:val="Paragraphedeliste"/>
        <w:numPr>
          <w:ilvl w:val="1"/>
          <w:numId w:val="22"/>
        </w:numPr>
        <w:spacing w:after="0"/>
        <w:ind w:left="1276" w:hanging="283"/>
        <w:rPr>
          <w:sz w:val="22"/>
          <w:szCs w:val="22"/>
        </w:rPr>
      </w:pPr>
      <w:r w:rsidRPr="00103579">
        <w:rPr>
          <w:sz w:val="22"/>
          <w:szCs w:val="22"/>
        </w:rPr>
        <w:t>La liste des fournitures et services connexes,</w:t>
      </w:r>
    </w:p>
    <w:p w14:paraId="22BE6CBC" w14:textId="77777777" w:rsidR="00007CD4" w:rsidRPr="00103579" w:rsidRDefault="00007CD4" w:rsidP="00AD45D3">
      <w:pPr>
        <w:pStyle w:val="Paragraphedeliste"/>
        <w:numPr>
          <w:ilvl w:val="1"/>
          <w:numId w:val="22"/>
        </w:numPr>
        <w:spacing w:after="0"/>
        <w:ind w:left="1276" w:hanging="283"/>
        <w:rPr>
          <w:sz w:val="22"/>
          <w:szCs w:val="22"/>
        </w:rPr>
      </w:pPr>
      <w:r w:rsidRPr="00103579">
        <w:rPr>
          <w:sz w:val="22"/>
          <w:szCs w:val="22"/>
        </w:rPr>
        <w:t>Les spécifications techniques.</w:t>
      </w:r>
    </w:p>
    <w:p w14:paraId="7E5E3AB7"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°7 : Le Cadre du Bordereau des prix unitaires et forfaitaires</w:t>
      </w:r>
    </w:p>
    <w:p w14:paraId="7FFF7730"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°8 : Le cadre du détail estimatif</w:t>
      </w:r>
    </w:p>
    <w:p w14:paraId="068C5E42"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°9 : Le cadre des sous-détails des prix unitaires et forfaitaires</w:t>
      </w:r>
    </w:p>
    <w:p w14:paraId="5208BA28"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 xml:space="preserve">°10 : Le modèle de </w:t>
      </w:r>
      <w:r w:rsidR="002E4EC2" w:rsidRPr="00103579">
        <w:rPr>
          <w:sz w:val="22"/>
          <w:szCs w:val="22"/>
        </w:rPr>
        <w:t>Marché</w:t>
      </w:r>
    </w:p>
    <w:p w14:paraId="33DA6281"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°11 :</w:t>
      </w:r>
      <w:r w:rsidR="00C55717" w:rsidRPr="00103579">
        <w:rPr>
          <w:sz w:val="22"/>
          <w:szCs w:val="22"/>
        </w:rPr>
        <w:t xml:space="preserve"> </w:t>
      </w:r>
      <w:r w:rsidRPr="00103579">
        <w:rPr>
          <w:sz w:val="22"/>
          <w:szCs w:val="22"/>
        </w:rPr>
        <w:t>Les modèles des pièces à utiliser par les Soumissionnaires</w:t>
      </w:r>
    </w:p>
    <w:p w14:paraId="5C01BDC3"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°12 :</w:t>
      </w:r>
      <w:r w:rsidR="00C55717" w:rsidRPr="00103579">
        <w:rPr>
          <w:sz w:val="22"/>
          <w:szCs w:val="22"/>
        </w:rPr>
        <w:t xml:space="preserve"> </w:t>
      </w:r>
      <w:r w:rsidRPr="00103579">
        <w:rPr>
          <w:sz w:val="22"/>
          <w:szCs w:val="22"/>
        </w:rPr>
        <w:t>Les Justificatifs des études préalables</w:t>
      </w:r>
    </w:p>
    <w:p w14:paraId="49D9C5F2" w14:textId="77777777" w:rsidR="00007CD4" w:rsidRPr="00103579" w:rsidRDefault="00007CD4" w:rsidP="00AD45D3">
      <w:pPr>
        <w:pStyle w:val="Paragraphedeliste"/>
        <w:numPr>
          <w:ilvl w:val="0"/>
          <w:numId w:val="22"/>
        </w:numPr>
        <w:spacing w:after="0"/>
        <w:ind w:left="993" w:hanging="284"/>
        <w:rPr>
          <w:sz w:val="22"/>
          <w:szCs w:val="22"/>
        </w:rPr>
      </w:pPr>
      <w:r w:rsidRPr="00103579">
        <w:rPr>
          <w:sz w:val="22"/>
          <w:szCs w:val="22"/>
        </w:rPr>
        <w:t xml:space="preserve">Pièce </w:t>
      </w:r>
      <w:r w:rsidR="00C55717" w:rsidRPr="00103579">
        <w:rPr>
          <w:sz w:val="22"/>
          <w:szCs w:val="22"/>
        </w:rPr>
        <w:t>N</w:t>
      </w:r>
      <w:r w:rsidRPr="00103579">
        <w:rPr>
          <w:sz w:val="22"/>
          <w:szCs w:val="22"/>
        </w:rPr>
        <w:t>°13 :</w:t>
      </w:r>
      <w:r w:rsidR="00C55717" w:rsidRPr="00103579">
        <w:rPr>
          <w:sz w:val="22"/>
          <w:szCs w:val="22"/>
        </w:rPr>
        <w:t xml:space="preserve"> </w:t>
      </w:r>
      <w:r w:rsidRPr="00103579">
        <w:rPr>
          <w:sz w:val="22"/>
          <w:szCs w:val="22"/>
        </w:rPr>
        <w:t>La liste des banques et organismes financiers de 1</w:t>
      </w:r>
      <w:r w:rsidRPr="00103579">
        <w:rPr>
          <w:sz w:val="22"/>
          <w:szCs w:val="22"/>
          <w:vertAlign w:val="superscript"/>
        </w:rPr>
        <w:t>er</w:t>
      </w:r>
      <w:r w:rsidR="00C55717" w:rsidRPr="00103579">
        <w:rPr>
          <w:sz w:val="22"/>
          <w:szCs w:val="22"/>
        </w:rPr>
        <w:t xml:space="preserve"> </w:t>
      </w:r>
      <w:r w:rsidRPr="00103579">
        <w:rPr>
          <w:sz w:val="22"/>
          <w:szCs w:val="22"/>
        </w:rPr>
        <w:t>rang agréés par le Ministre en charge des finances autorisés à émettre des cautions</w:t>
      </w:r>
    </w:p>
    <w:p w14:paraId="428BA22A" w14:textId="77777777" w:rsidR="00007CD4" w:rsidRPr="00103579" w:rsidRDefault="00C55717" w:rsidP="00AD45D3">
      <w:pPr>
        <w:pStyle w:val="Paragraphedeliste"/>
        <w:numPr>
          <w:ilvl w:val="0"/>
          <w:numId w:val="21"/>
        </w:numPr>
        <w:spacing w:after="0"/>
        <w:ind w:left="709" w:hanging="709"/>
        <w:rPr>
          <w:sz w:val="22"/>
          <w:szCs w:val="22"/>
        </w:rPr>
      </w:pPr>
      <w:r w:rsidRPr="00103579">
        <w:rPr>
          <w:sz w:val="22"/>
          <w:szCs w:val="22"/>
        </w:rPr>
        <w:t>Le Soumissionnaire</w:t>
      </w:r>
      <w:r w:rsidR="00007CD4" w:rsidRPr="00103579">
        <w:rPr>
          <w:sz w:val="22"/>
          <w:szCs w:val="22"/>
        </w:rPr>
        <w:t xml:space="preserve"> doit examiner l’ensemble des règlements, formulaires, conditions et spécifications contenus dans le DAO. Il lui appartient de fournir tous les renseignements demandés et de préparer une offre conforme à tous égards audit dossier. </w:t>
      </w:r>
    </w:p>
    <w:p w14:paraId="01D90984" w14:textId="77777777" w:rsidR="00007CD4" w:rsidRPr="00103579" w:rsidRDefault="00007CD4" w:rsidP="00103579">
      <w:pPr>
        <w:pStyle w:val="Titre2"/>
        <w:spacing w:before="0" w:after="0"/>
        <w:rPr>
          <w:sz w:val="22"/>
          <w:szCs w:val="22"/>
        </w:rPr>
      </w:pPr>
      <w:bookmarkStart w:id="22" w:name="_Toc8317642"/>
      <w:r w:rsidRPr="00103579">
        <w:rPr>
          <w:sz w:val="22"/>
          <w:szCs w:val="22"/>
        </w:rPr>
        <w:t>Article 8 : Eclaircissements apportés au Dossier d’Appel d’Offres et</w:t>
      </w:r>
      <w:r w:rsidR="000C1512" w:rsidRPr="00103579">
        <w:rPr>
          <w:sz w:val="22"/>
          <w:szCs w:val="22"/>
        </w:rPr>
        <w:t xml:space="preserve"> gestion des R</w:t>
      </w:r>
      <w:r w:rsidRPr="00103579">
        <w:rPr>
          <w:sz w:val="22"/>
          <w:szCs w:val="22"/>
        </w:rPr>
        <w:t>ecours</w:t>
      </w:r>
      <w:bookmarkEnd w:id="22"/>
    </w:p>
    <w:p w14:paraId="7E4EC1C6" w14:textId="77777777" w:rsidR="000C1512" w:rsidRPr="00103579" w:rsidRDefault="000C1512" w:rsidP="00103579">
      <w:pPr>
        <w:spacing w:before="0" w:after="0"/>
        <w:ind w:left="720"/>
        <w:rPr>
          <w:sz w:val="22"/>
          <w:szCs w:val="22"/>
        </w:rPr>
      </w:pPr>
      <w:r w:rsidRPr="00103579">
        <w:rPr>
          <w:sz w:val="22"/>
          <w:szCs w:val="22"/>
        </w:rPr>
        <w:t xml:space="preserve">Tout soumissionnaire désirant obtenir des éclaircissements sur le Dossier d’Appel d’Offres peut en faire la demande au Maître d’Ouvrage par écrit ou par courrier électronique (télécopie ou </w:t>
      </w:r>
      <w:proofErr w:type="gramStart"/>
      <w:r w:rsidRPr="00103579">
        <w:rPr>
          <w:sz w:val="22"/>
          <w:szCs w:val="22"/>
        </w:rPr>
        <w:t>e-mail</w:t>
      </w:r>
      <w:proofErr w:type="gramEnd"/>
      <w:r w:rsidRPr="00103579">
        <w:rPr>
          <w:sz w:val="22"/>
          <w:szCs w:val="22"/>
        </w:rPr>
        <w:t>) à l’adresse du Maître d’</w:t>
      </w:r>
      <w:r w:rsidR="000876F9" w:rsidRPr="00103579">
        <w:rPr>
          <w:sz w:val="22"/>
          <w:szCs w:val="22"/>
        </w:rPr>
        <w:t>Ouvrage</w:t>
      </w:r>
      <w:r w:rsidRPr="00103579">
        <w:rPr>
          <w:sz w:val="22"/>
          <w:szCs w:val="22"/>
        </w:rPr>
        <w:t>. Une copie de la réponse du Maître d’Ouvrage, indiquant la question posée mais ne mentionnant pas son auteur, est adressée à tous les soumissionnaires ayant acheté le Dossier d’Appel d’Offres.</w:t>
      </w:r>
    </w:p>
    <w:p w14:paraId="2E6CCB4F" w14:textId="77777777" w:rsidR="000C1512" w:rsidRPr="00103579" w:rsidRDefault="000C1512" w:rsidP="00AD45D3">
      <w:pPr>
        <w:numPr>
          <w:ilvl w:val="0"/>
          <w:numId w:val="87"/>
        </w:numPr>
        <w:spacing w:before="0" w:after="0"/>
        <w:ind w:left="709" w:hanging="709"/>
        <w:rPr>
          <w:sz w:val="22"/>
          <w:szCs w:val="22"/>
        </w:rPr>
      </w:pPr>
      <w:r w:rsidRPr="00103579">
        <w:rPr>
          <w:sz w:val="22"/>
          <w:szCs w:val="22"/>
        </w:rPr>
        <w:t>Tout soumissionnaire potentiel qui s’estime lésé dans la procédure d’attribution d’un Marché peut introduire un recours :</w:t>
      </w:r>
    </w:p>
    <w:p w14:paraId="1EC0625A" w14:textId="77777777" w:rsidR="000C1512" w:rsidRPr="00103579" w:rsidRDefault="000C1512" w:rsidP="00AD45D3">
      <w:pPr>
        <w:numPr>
          <w:ilvl w:val="0"/>
          <w:numId w:val="89"/>
        </w:numPr>
        <w:spacing w:before="0" w:after="0"/>
        <w:rPr>
          <w:sz w:val="22"/>
          <w:szCs w:val="22"/>
        </w:rPr>
      </w:pPr>
      <w:proofErr w:type="gramStart"/>
      <w:r w:rsidRPr="00103579">
        <w:rPr>
          <w:sz w:val="22"/>
          <w:szCs w:val="22"/>
        </w:rPr>
        <w:t>entre</w:t>
      </w:r>
      <w:proofErr w:type="gramEnd"/>
      <w:r w:rsidRPr="00103579">
        <w:rPr>
          <w:sz w:val="22"/>
          <w:szCs w:val="22"/>
        </w:rPr>
        <w:t xml:space="preserve"> la publication de l’avis de consultation y compris la phase de </w:t>
      </w:r>
      <w:proofErr w:type="spellStart"/>
      <w:r w:rsidRPr="00103579">
        <w:rPr>
          <w:sz w:val="22"/>
          <w:szCs w:val="22"/>
        </w:rPr>
        <w:t>pré-qualification</w:t>
      </w:r>
      <w:proofErr w:type="spellEnd"/>
      <w:r w:rsidRPr="00103579">
        <w:rPr>
          <w:sz w:val="22"/>
          <w:szCs w:val="22"/>
        </w:rPr>
        <w:t xml:space="preserve"> des candidats et l’ouverture des plis ;</w:t>
      </w:r>
    </w:p>
    <w:p w14:paraId="5589E991" w14:textId="77777777" w:rsidR="000C1512" w:rsidRPr="00103579" w:rsidRDefault="000C1512" w:rsidP="00AD45D3">
      <w:pPr>
        <w:numPr>
          <w:ilvl w:val="0"/>
          <w:numId w:val="89"/>
        </w:numPr>
        <w:spacing w:before="0" w:after="0"/>
        <w:rPr>
          <w:sz w:val="22"/>
          <w:szCs w:val="22"/>
        </w:rPr>
      </w:pPr>
      <w:proofErr w:type="gramStart"/>
      <w:r w:rsidRPr="00103579">
        <w:rPr>
          <w:sz w:val="22"/>
          <w:szCs w:val="22"/>
        </w:rPr>
        <w:t>à</w:t>
      </w:r>
      <w:proofErr w:type="gramEnd"/>
      <w:r w:rsidRPr="00103579">
        <w:rPr>
          <w:sz w:val="22"/>
          <w:szCs w:val="22"/>
        </w:rPr>
        <w:t xml:space="preserve"> l’ouverture des plis ;</w:t>
      </w:r>
    </w:p>
    <w:p w14:paraId="26D23578" w14:textId="77777777" w:rsidR="000C1512" w:rsidRPr="00103579" w:rsidRDefault="000C1512" w:rsidP="00AD45D3">
      <w:pPr>
        <w:numPr>
          <w:ilvl w:val="0"/>
          <w:numId w:val="89"/>
        </w:numPr>
        <w:spacing w:before="0" w:after="0"/>
        <w:rPr>
          <w:sz w:val="22"/>
          <w:szCs w:val="22"/>
        </w:rPr>
      </w:pPr>
      <w:proofErr w:type="gramStart"/>
      <w:r w:rsidRPr="00103579">
        <w:rPr>
          <w:sz w:val="22"/>
          <w:szCs w:val="22"/>
        </w:rPr>
        <w:t>entre</w:t>
      </w:r>
      <w:proofErr w:type="gramEnd"/>
      <w:r w:rsidRPr="00103579">
        <w:rPr>
          <w:sz w:val="22"/>
          <w:szCs w:val="22"/>
        </w:rPr>
        <w:t xml:space="preserve"> la publication des résultats et la notification de l’attribution.</w:t>
      </w:r>
    </w:p>
    <w:p w14:paraId="695A159B" w14:textId="77777777" w:rsidR="000C1512" w:rsidRPr="00103579" w:rsidRDefault="000C1512" w:rsidP="00AD45D3">
      <w:pPr>
        <w:numPr>
          <w:ilvl w:val="0"/>
          <w:numId w:val="87"/>
        </w:numPr>
        <w:spacing w:before="0" w:after="0"/>
        <w:ind w:left="709" w:hanging="709"/>
        <w:rPr>
          <w:sz w:val="22"/>
          <w:szCs w:val="22"/>
        </w:rPr>
      </w:pPr>
      <w:r w:rsidRPr="00103579">
        <w:rPr>
          <w:sz w:val="22"/>
          <w:szCs w:val="22"/>
        </w:rPr>
        <w:lastRenderedPageBreak/>
        <w:t xml:space="preserve">Entre la publication de l’Avis de consultation y compris la phase de </w:t>
      </w:r>
      <w:proofErr w:type="spellStart"/>
      <w:r w:rsidRPr="00103579">
        <w:rPr>
          <w:sz w:val="22"/>
          <w:szCs w:val="22"/>
        </w:rPr>
        <w:t>pré-qualification</w:t>
      </w:r>
      <w:proofErr w:type="spellEnd"/>
      <w:r w:rsidRPr="00103579">
        <w:rPr>
          <w:sz w:val="22"/>
          <w:szCs w:val="22"/>
        </w:rPr>
        <w:t xml:space="preserve"> et l’ouverture des plis :</w:t>
      </w:r>
    </w:p>
    <w:p w14:paraId="3FFBD36B" w14:textId="77777777" w:rsidR="000C1512" w:rsidRPr="00103579" w:rsidRDefault="000C1512" w:rsidP="00AD45D3">
      <w:pPr>
        <w:numPr>
          <w:ilvl w:val="0"/>
          <w:numId w:val="88"/>
        </w:numPr>
        <w:spacing w:before="0" w:after="0"/>
        <w:rPr>
          <w:sz w:val="22"/>
          <w:szCs w:val="22"/>
        </w:rPr>
      </w:pPr>
      <w:proofErr w:type="gramStart"/>
      <w:r w:rsidRPr="00103579">
        <w:rPr>
          <w:sz w:val="22"/>
          <w:szCs w:val="22"/>
        </w:rPr>
        <w:t>le</w:t>
      </w:r>
      <w:proofErr w:type="gramEnd"/>
      <w:r w:rsidRPr="00103579">
        <w:rPr>
          <w:sz w:val="22"/>
          <w:szCs w:val="22"/>
        </w:rPr>
        <w:t xml:space="preserv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3AEA903B" w14:textId="77777777" w:rsidR="000C1512" w:rsidRPr="00103579" w:rsidRDefault="000C1512" w:rsidP="00AD45D3">
      <w:pPr>
        <w:numPr>
          <w:ilvl w:val="0"/>
          <w:numId w:val="88"/>
        </w:numPr>
        <w:spacing w:before="0" w:after="0"/>
        <w:rPr>
          <w:sz w:val="22"/>
          <w:szCs w:val="22"/>
        </w:rPr>
      </w:pPr>
      <w:proofErr w:type="gramStart"/>
      <w:r w:rsidRPr="00103579">
        <w:rPr>
          <w:sz w:val="22"/>
          <w:szCs w:val="22"/>
        </w:rPr>
        <w:t>si</w:t>
      </w:r>
      <w:proofErr w:type="gramEnd"/>
      <w:r w:rsidRPr="00103579">
        <w:rPr>
          <w:sz w:val="22"/>
          <w:szCs w:val="22"/>
        </w:rPr>
        <w:t xml:space="preserve"> le requérant n’est pas satisfait, il peut porter le différend devant le Président du Conseil d’Administration. Le recours n’a pas d’effet suspensif. </w:t>
      </w:r>
    </w:p>
    <w:p w14:paraId="53ABF189" w14:textId="77777777" w:rsidR="000C1512" w:rsidRPr="00103579" w:rsidRDefault="000C1512" w:rsidP="00AD45D3">
      <w:pPr>
        <w:numPr>
          <w:ilvl w:val="0"/>
          <w:numId w:val="87"/>
        </w:numPr>
        <w:spacing w:before="0" w:after="0"/>
        <w:ind w:left="709" w:hanging="709"/>
        <w:rPr>
          <w:sz w:val="22"/>
          <w:szCs w:val="22"/>
        </w:rPr>
      </w:pPr>
      <w:r w:rsidRPr="00103579">
        <w:rPr>
          <w:sz w:val="22"/>
          <w:szCs w:val="22"/>
        </w:rPr>
        <w:t>A l’ouverture des plis, le recours ne porte que sur le déroulement de cette étape, notamment le respect des procédures et la régularité des pièces vérifiées :</w:t>
      </w:r>
    </w:p>
    <w:p w14:paraId="065E0744" w14:textId="77777777" w:rsidR="000C1512" w:rsidRPr="00103579" w:rsidRDefault="000C1512" w:rsidP="00AD45D3">
      <w:pPr>
        <w:numPr>
          <w:ilvl w:val="2"/>
          <w:numId w:val="86"/>
        </w:numPr>
        <w:spacing w:before="0" w:after="0"/>
        <w:ind w:left="1134" w:hanging="283"/>
        <w:rPr>
          <w:sz w:val="22"/>
          <w:szCs w:val="22"/>
        </w:rPr>
      </w:pPr>
      <w:r w:rsidRPr="00103579">
        <w:rPr>
          <w:sz w:val="22"/>
          <w:szCs w:val="22"/>
        </w:rPr>
        <w:t>Le recours doit être adressé au Comité d’Arbitrage et d’Examen des Recours avec copie au Conseil d’Administration et au Directeur Général.</w:t>
      </w:r>
    </w:p>
    <w:p w14:paraId="60495DCB" w14:textId="77777777" w:rsidR="000C1512" w:rsidRPr="00103579" w:rsidRDefault="000C1512" w:rsidP="00AD45D3">
      <w:pPr>
        <w:numPr>
          <w:ilvl w:val="2"/>
          <w:numId w:val="86"/>
        </w:numPr>
        <w:spacing w:before="0" w:after="0"/>
        <w:ind w:left="1134" w:hanging="283"/>
        <w:rPr>
          <w:sz w:val="22"/>
          <w:szCs w:val="22"/>
        </w:rPr>
      </w:pPr>
      <w:r w:rsidRPr="00103579">
        <w:rPr>
          <w:sz w:val="22"/>
          <w:szCs w:val="22"/>
        </w:rPr>
        <w:t>Il doit parvenir trois (03) jours ouvrables après l’ouverture des plis ; il n’a pas d’effet suspensif.</w:t>
      </w:r>
    </w:p>
    <w:p w14:paraId="79A02762" w14:textId="77777777" w:rsidR="000C1512" w:rsidRPr="00103579" w:rsidRDefault="000C1512" w:rsidP="00AD45D3">
      <w:pPr>
        <w:numPr>
          <w:ilvl w:val="2"/>
          <w:numId w:val="86"/>
        </w:numPr>
        <w:spacing w:before="0" w:after="0"/>
        <w:ind w:left="1134" w:hanging="283"/>
        <w:rPr>
          <w:sz w:val="22"/>
          <w:szCs w:val="22"/>
        </w:rPr>
      </w:pPr>
      <w:r w:rsidRPr="00103579">
        <w:rPr>
          <w:sz w:val="22"/>
          <w:szCs w:val="22"/>
        </w:rPr>
        <w:t>En cas d’ouverture des offres en deux temps, les dénonciations et les recours sont valablement introduits dans un délai de cinq (05) jours à compter de la date d’ouverture des plis financiers.</w:t>
      </w:r>
    </w:p>
    <w:p w14:paraId="1013D75C" w14:textId="6E31F38D" w:rsidR="000C1512" w:rsidRPr="00103579" w:rsidRDefault="000C1512" w:rsidP="00AD45D3">
      <w:pPr>
        <w:numPr>
          <w:ilvl w:val="0"/>
          <w:numId w:val="87"/>
        </w:numPr>
        <w:spacing w:before="0" w:after="0"/>
        <w:ind w:left="709" w:hanging="709"/>
        <w:rPr>
          <w:sz w:val="22"/>
          <w:szCs w:val="22"/>
        </w:rPr>
      </w:pPr>
      <w:r w:rsidRPr="00103579">
        <w:rPr>
          <w:sz w:val="22"/>
          <w:szCs w:val="22"/>
        </w:rPr>
        <w:t>Entre la publication des résultats et la notification de l’attribution, les recours ne peuvent porter que sur l’attribution :</w:t>
      </w:r>
    </w:p>
    <w:p w14:paraId="6439A888" w14:textId="77777777" w:rsidR="000C1512" w:rsidRPr="00103579" w:rsidRDefault="000C1512" w:rsidP="00AD45D3">
      <w:pPr>
        <w:numPr>
          <w:ilvl w:val="0"/>
          <w:numId w:val="90"/>
        </w:numPr>
        <w:spacing w:before="0" w:after="0"/>
        <w:rPr>
          <w:sz w:val="22"/>
          <w:szCs w:val="22"/>
        </w:rPr>
      </w:pPr>
      <w:r w:rsidRPr="00103579">
        <w:rPr>
          <w:sz w:val="22"/>
          <w:szCs w:val="22"/>
        </w:rPr>
        <w:t>Le recours doit être adressé au Comité d’Arbitrage et d’Examen des Recours avec copie au Conseil d’Administration et au Directeur Général ;</w:t>
      </w:r>
    </w:p>
    <w:p w14:paraId="13034785" w14:textId="77777777" w:rsidR="000C1512" w:rsidRPr="00103579" w:rsidRDefault="000C1512" w:rsidP="00AD45D3">
      <w:pPr>
        <w:numPr>
          <w:ilvl w:val="0"/>
          <w:numId w:val="90"/>
        </w:numPr>
        <w:spacing w:before="0" w:after="0"/>
        <w:rPr>
          <w:sz w:val="22"/>
          <w:szCs w:val="22"/>
        </w:rPr>
      </w:pPr>
      <w:r w:rsidRPr="00103579">
        <w:rPr>
          <w:sz w:val="22"/>
          <w:szCs w:val="22"/>
        </w:rPr>
        <w:t>Il doit parvenir dans un délai maximum de cinq (05) jours ouvrables après la publication des résultats ;</w:t>
      </w:r>
    </w:p>
    <w:p w14:paraId="7FDB722F" w14:textId="77777777" w:rsidR="000C1512" w:rsidRPr="00103579" w:rsidRDefault="000C1512" w:rsidP="00AD45D3">
      <w:pPr>
        <w:numPr>
          <w:ilvl w:val="0"/>
          <w:numId w:val="90"/>
        </w:numPr>
        <w:spacing w:before="0" w:after="0"/>
        <w:rPr>
          <w:sz w:val="22"/>
          <w:szCs w:val="22"/>
        </w:rPr>
      </w:pPr>
      <w:r w:rsidRPr="00103579">
        <w:rPr>
          <w:sz w:val="22"/>
          <w:szCs w:val="22"/>
        </w:rPr>
        <w:t>Ce recours donne lieu à la suspension de la procédure.</w:t>
      </w:r>
    </w:p>
    <w:p w14:paraId="20B8701C" w14:textId="77777777" w:rsidR="000C1512" w:rsidRPr="00103579" w:rsidRDefault="000C1512" w:rsidP="00AD45D3">
      <w:pPr>
        <w:numPr>
          <w:ilvl w:val="0"/>
          <w:numId w:val="87"/>
        </w:numPr>
        <w:spacing w:before="0" w:after="0"/>
        <w:ind w:left="709" w:hanging="709"/>
        <w:rPr>
          <w:sz w:val="22"/>
          <w:szCs w:val="22"/>
        </w:rPr>
      </w:pPr>
      <w:r w:rsidRPr="00103579">
        <w:rPr>
          <w:sz w:val="22"/>
          <w:szCs w:val="22"/>
        </w:rPr>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5EB19F89" w14:textId="77777777" w:rsidR="000C1512" w:rsidRPr="00103579" w:rsidRDefault="000C1512" w:rsidP="00103579">
      <w:pPr>
        <w:spacing w:before="0" w:after="0"/>
        <w:ind w:left="709"/>
        <w:rPr>
          <w:sz w:val="22"/>
          <w:szCs w:val="22"/>
        </w:rPr>
      </w:pPr>
      <w:r w:rsidRPr="00103579">
        <w:rPr>
          <w:sz w:val="22"/>
          <w:szCs w:val="22"/>
        </w:rPr>
        <w:t>En tout état de cause, le Conseil d’Administration dispose d’un délai de quinze (15) jours, y compris le délai d’instruction du recours par le Comité d’Arbitrage, pour vider sa saisine.</w:t>
      </w:r>
    </w:p>
    <w:p w14:paraId="0BE733C8" w14:textId="77777777" w:rsidR="00007CD4" w:rsidRPr="00103579" w:rsidRDefault="00007CD4" w:rsidP="00103579">
      <w:pPr>
        <w:pStyle w:val="Titre2"/>
        <w:spacing w:before="0" w:after="0"/>
        <w:rPr>
          <w:sz w:val="22"/>
          <w:szCs w:val="22"/>
        </w:rPr>
      </w:pPr>
      <w:bookmarkStart w:id="23" w:name="_Toc8317643"/>
      <w:r w:rsidRPr="00103579">
        <w:rPr>
          <w:sz w:val="22"/>
          <w:szCs w:val="22"/>
        </w:rPr>
        <w:t>Article 9 : Modification du Dossier d’Appel d’Offres</w:t>
      </w:r>
      <w:bookmarkEnd w:id="23"/>
    </w:p>
    <w:p w14:paraId="3FBA329C" w14:textId="77777777" w:rsidR="00007CD4" w:rsidRPr="00103579" w:rsidRDefault="005168C5" w:rsidP="00AD45D3">
      <w:pPr>
        <w:pStyle w:val="Paragraphedeliste"/>
        <w:numPr>
          <w:ilvl w:val="0"/>
          <w:numId w:val="23"/>
        </w:numPr>
        <w:spacing w:after="0"/>
        <w:ind w:left="709" w:hanging="709"/>
        <w:rPr>
          <w:sz w:val="22"/>
          <w:szCs w:val="22"/>
        </w:rPr>
      </w:pPr>
      <w:r w:rsidRPr="00103579">
        <w:rPr>
          <w:sz w:val="22"/>
          <w:szCs w:val="22"/>
        </w:rPr>
        <w:t>Le Maître d’ouvrage</w:t>
      </w:r>
      <w:r w:rsidR="002801AE" w:rsidRPr="00103579">
        <w:rPr>
          <w:sz w:val="22"/>
          <w:szCs w:val="22"/>
        </w:rPr>
        <w:t xml:space="preserve"> peut</w:t>
      </w:r>
      <w:r w:rsidR="00007CD4" w:rsidRPr="00103579">
        <w:rPr>
          <w:sz w:val="22"/>
          <w:szCs w:val="22"/>
        </w:rPr>
        <w:t xml:space="preserve">, à tout moment avant la date limite de dépôt des offres et pour tout motif, que ce soit à son initiative ou en réponse à une demande d’éclaircissements formulée </w:t>
      </w:r>
      <w:r w:rsidR="002801AE" w:rsidRPr="00103579">
        <w:rPr>
          <w:sz w:val="22"/>
          <w:szCs w:val="22"/>
        </w:rPr>
        <w:t>par un soumissionnaire</w:t>
      </w:r>
      <w:r w:rsidR="00007CD4" w:rsidRPr="00103579">
        <w:rPr>
          <w:sz w:val="22"/>
          <w:szCs w:val="22"/>
        </w:rPr>
        <w:t>, modifier le</w:t>
      </w:r>
      <w:r w:rsidR="002801AE" w:rsidRPr="00103579">
        <w:rPr>
          <w:sz w:val="22"/>
          <w:szCs w:val="22"/>
        </w:rPr>
        <w:t xml:space="preserve"> </w:t>
      </w:r>
      <w:r w:rsidR="00007CD4" w:rsidRPr="00103579">
        <w:rPr>
          <w:sz w:val="22"/>
          <w:szCs w:val="22"/>
        </w:rPr>
        <w:t>Dossier d’Appel d’Offres en publiant un additif.</w:t>
      </w:r>
    </w:p>
    <w:p w14:paraId="653451ED" w14:textId="77777777" w:rsidR="00007CD4" w:rsidRPr="00103579" w:rsidRDefault="002801AE" w:rsidP="00AD45D3">
      <w:pPr>
        <w:pStyle w:val="Paragraphedeliste"/>
        <w:numPr>
          <w:ilvl w:val="0"/>
          <w:numId w:val="23"/>
        </w:numPr>
        <w:spacing w:after="0"/>
        <w:ind w:left="709" w:hanging="709"/>
        <w:rPr>
          <w:sz w:val="22"/>
          <w:szCs w:val="22"/>
        </w:rPr>
      </w:pPr>
      <w:r w:rsidRPr="00103579">
        <w:rPr>
          <w:sz w:val="22"/>
          <w:szCs w:val="22"/>
        </w:rPr>
        <w:t>Tout additif ainsi</w:t>
      </w:r>
      <w:r w:rsidR="00007CD4" w:rsidRPr="00103579">
        <w:rPr>
          <w:sz w:val="22"/>
          <w:szCs w:val="22"/>
        </w:rPr>
        <w:t xml:space="preserve"> publié fera partie intégrante du Dossier d’Appel d’Offres, conformément à l’article 7.1 du RGAO et doit être communiqué par écrit ou signifié par tout moyen laissant trace écrite à tous les soumissionnaires ayant acheté le Dossier d’Appel d’offres. </w:t>
      </w:r>
    </w:p>
    <w:p w14:paraId="2337E756" w14:textId="77777777" w:rsidR="00007CD4" w:rsidRPr="00103579" w:rsidRDefault="00007CD4" w:rsidP="00AD45D3">
      <w:pPr>
        <w:pStyle w:val="Paragraphedeliste"/>
        <w:numPr>
          <w:ilvl w:val="0"/>
          <w:numId w:val="23"/>
        </w:numPr>
        <w:spacing w:after="0"/>
        <w:ind w:left="709" w:hanging="709"/>
        <w:rPr>
          <w:sz w:val="22"/>
          <w:szCs w:val="22"/>
        </w:rPr>
      </w:pPr>
      <w:r w:rsidRPr="00103579">
        <w:rPr>
          <w:sz w:val="22"/>
          <w:szCs w:val="22"/>
        </w:rPr>
        <w:t>Afin de donner aux soumissionnaires suffisamment de temps, pour tenir compte de l’additif dans la préparation de leurs</w:t>
      </w:r>
      <w:r w:rsidR="005168C5" w:rsidRPr="00103579">
        <w:rPr>
          <w:sz w:val="22"/>
          <w:szCs w:val="22"/>
        </w:rPr>
        <w:t xml:space="preserve"> offres, le Maître d’Ouvrage</w:t>
      </w:r>
      <w:r w:rsidRPr="00103579">
        <w:rPr>
          <w:sz w:val="22"/>
          <w:szCs w:val="22"/>
        </w:rPr>
        <w:t xml:space="preserve"> pourra reporter, autant que nécessaire, la date limite de dépôt des offres, conformément aux dispositions de l’Article 23.2 du RGAO.</w:t>
      </w:r>
    </w:p>
    <w:p w14:paraId="32B299D9" w14:textId="77777777" w:rsidR="00007CD4" w:rsidRPr="00103579" w:rsidRDefault="00C55717" w:rsidP="00103579">
      <w:pPr>
        <w:pStyle w:val="Titre1"/>
        <w:spacing w:before="0" w:after="0"/>
        <w:rPr>
          <w:sz w:val="22"/>
          <w:szCs w:val="22"/>
        </w:rPr>
      </w:pPr>
      <w:bookmarkStart w:id="24" w:name="_Toc8317644"/>
      <w:r w:rsidRPr="00103579">
        <w:rPr>
          <w:sz w:val="22"/>
          <w:szCs w:val="22"/>
        </w:rPr>
        <w:t>C. Préparation des offres</w:t>
      </w:r>
      <w:bookmarkEnd w:id="24"/>
    </w:p>
    <w:p w14:paraId="08C4D7E0" w14:textId="77777777" w:rsidR="00007CD4" w:rsidRPr="00103579" w:rsidRDefault="00007CD4" w:rsidP="00103579">
      <w:pPr>
        <w:pStyle w:val="Titre2"/>
        <w:spacing w:before="0" w:after="0"/>
        <w:rPr>
          <w:sz w:val="22"/>
          <w:szCs w:val="22"/>
        </w:rPr>
      </w:pPr>
      <w:bookmarkStart w:id="25" w:name="_Toc8317645"/>
      <w:r w:rsidRPr="00103579">
        <w:rPr>
          <w:sz w:val="22"/>
          <w:szCs w:val="22"/>
        </w:rPr>
        <w:t>Article 10 : Frais de soumission</w:t>
      </w:r>
      <w:bookmarkEnd w:id="25"/>
    </w:p>
    <w:p w14:paraId="029A6F24" w14:textId="77777777" w:rsidR="00007CD4" w:rsidRPr="00103579" w:rsidRDefault="00007CD4" w:rsidP="00103579">
      <w:pPr>
        <w:spacing w:before="0" w:after="0"/>
        <w:rPr>
          <w:sz w:val="22"/>
          <w:szCs w:val="22"/>
        </w:rPr>
      </w:pPr>
      <w:r w:rsidRPr="00103579">
        <w:rPr>
          <w:sz w:val="22"/>
          <w:szCs w:val="22"/>
        </w:rPr>
        <w:t>Le candidat supportera tous les frais afférents à la préparation et à la pré</w:t>
      </w:r>
      <w:r w:rsidR="00B72627" w:rsidRPr="00103579">
        <w:rPr>
          <w:sz w:val="22"/>
          <w:szCs w:val="22"/>
        </w:rPr>
        <w:t>sentation de son offre. Le Maître d’Ouvrage n’est</w:t>
      </w:r>
      <w:r w:rsidRPr="00103579">
        <w:rPr>
          <w:sz w:val="22"/>
          <w:szCs w:val="22"/>
        </w:rPr>
        <w:t xml:space="preserve"> en aucun cas responsables de ces fra</w:t>
      </w:r>
      <w:r w:rsidR="00B72627" w:rsidRPr="00103579">
        <w:rPr>
          <w:sz w:val="22"/>
          <w:szCs w:val="22"/>
        </w:rPr>
        <w:t>is, ni tenu de les régler, quel que soi</w:t>
      </w:r>
      <w:r w:rsidRPr="00103579">
        <w:rPr>
          <w:sz w:val="22"/>
          <w:szCs w:val="22"/>
        </w:rPr>
        <w:t>t le déroulement ou l’issue de la procédure d’appel d’offres.</w:t>
      </w:r>
    </w:p>
    <w:p w14:paraId="79A6657B" w14:textId="77777777" w:rsidR="00007CD4" w:rsidRPr="00103579" w:rsidRDefault="00007CD4" w:rsidP="00103579">
      <w:pPr>
        <w:pStyle w:val="Titre2"/>
        <w:spacing w:before="0" w:after="0"/>
        <w:rPr>
          <w:sz w:val="22"/>
          <w:szCs w:val="22"/>
        </w:rPr>
      </w:pPr>
      <w:bookmarkStart w:id="26" w:name="_Toc8317646"/>
      <w:r w:rsidRPr="00103579">
        <w:rPr>
          <w:sz w:val="22"/>
          <w:szCs w:val="22"/>
        </w:rPr>
        <w:t>Article 11 : Langue de l’offre</w:t>
      </w:r>
      <w:bookmarkEnd w:id="26"/>
    </w:p>
    <w:p w14:paraId="7F9022BB" w14:textId="77777777" w:rsidR="00007CD4" w:rsidRPr="00103579" w:rsidRDefault="00007CD4" w:rsidP="00103579">
      <w:pPr>
        <w:spacing w:before="0" w:after="0"/>
        <w:rPr>
          <w:sz w:val="22"/>
          <w:szCs w:val="22"/>
        </w:rPr>
      </w:pPr>
      <w:r w:rsidRPr="00103579">
        <w:rPr>
          <w:sz w:val="22"/>
          <w:szCs w:val="22"/>
        </w:rPr>
        <w:t xml:space="preserve">L’offre ainsi que toute correspondance et tous documents concernant la </w:t>
      </w:r>
      <w:r w:rsidR="002801AE" w:rsidRPr="00103579">
        <w:rPr>
          <w:sz w:val="22"/>
          <w:szCs w:val="22"/>
        </w:rPr>
        <w:t xml:space="preserve">soumission, </w:t>
      </w:r>
      <w:r w:rsidRPr="00103579">
        <w:rPr>
          <w:sz w:val="22"/>
          <w:szCs w:val="22"/>
        </w:rPr>
        <w:t>échangés entre le Soumission</w:t>
      </w:r>
      <w:r w:rsidR="00B72627" w:rsidRPr="00103579">
        <w:rPr>
          <w:sz w:val="22"/>
          <w:szCs w:val="22"/>
        </w:rPr>
        <w:t>naire et le Maître d’Ouvrage</w:t>
      </w:r>
      <w:r w:rsidRPr="00103579">
        <w:rPr>
          <w:sz w:val="22"/>
          <w:szCs w:val="22"/>
        </w:rPr>
        <w:t xml:space="preserve"> seront rédigés en français ou en anglais. Les documents complémentaires et les imprimés fournis par le Soumissionnaire peuvent être </w:t>
      </w:r>
      <w:r w:rsidR="002801AE" w:rsidRPr="00103579">
        <w:rPr>
          <w:sz w:val="22"/>
          <w:szCs w:val="22"/>
        </w:rPr>
        <w:t>rédigés dans</w:t>
      </w:r>
      <w:r w:rsidRPr="00103579">
        <w:rPr>
          <w:sz w:val="22"/>
          <w:szCs w:val="22"/>
        </w:rPr>
        <w:t xml:space="preserve"> une autre langue à condition d’être accompagnés d’une traduction précise en français ou en anglais ; auquel cas et aux fins d’interprétation de l’offre, la traduction fera foi.</w:t>
      </w:r>
    </w:p>
    <w:p w14:paraId="57916B39" w14:textId="77777777" w:rsidR="00007CD4" w:rsidRPr="00103579" w:rsidRDefault="00007CD4" w:rsidP="00103579">
      <w:pPr>
        <w:pStyle w:val="Titre2"/>
        <w:spacing w:before="0" w:after="0"/>
        <w:rPr>
          <w:sz w:val="22"/>
          <w:szCs w:val="22"/>
        </w:rPr>
      </w:pPr>
      <w:bookmarkStart w:id="27" w:name="_Toc8317647"/>
      <w:r w:rsidRPr="00103579">
        <w:rPr>
          <w:sz w:val="22"/>
          <w:szCs w:val="22"/>
        </w:rPr>
        <w:t>Article 12 : Documents constituants l’offre</w:t>
      </w:r>
      <w:bookmarkEnd w:id="27"/>
    </w:p>
    <w:p w14:paraId="00CB5D53" w14:textId="77777777" w:rsidR="00007CD4" w:rsidRPr="00103579" w:rsidRDefault="00007CD4" w:rsidP="00AD45D3">
      <w:pPr>
        <w:pStyle w:val="Paragraphedeliste"/>
        <w:numPr>
          <w:ilvl w:val="0"/>
          <w:numId w:val="24"/>
        </w:numPr>
        <w:spacing w:after="0"/>
        <w:ind w:left="709" w:hanging="709"/>
        <w:rPr>
          <w:sz w:val="22"/>
          <w:szCs w:val="22"/>
        </w:rPr>
      </w:pPr>
      <w:r w:rsidRPr="00103579">
        <w:rPr>
          <w:sz w:val="22"/>
          <w:szCs w:val="22"/>
        </w:rPr>
        <w:t xml:space="preserve">L’offre présentée par le Soumissionnaire comprendra </w:t>
      </w:r>
      <w:r w:rsidR="002801AE" w:rsidRPr="00103579">
        <w:rPr>
          <w:sz w:val="22"/>
          <w:szCs w:val="22"/>
        </w:rPr>
        <w:t>les documents détaillés</w:t>
      </w:r>
      <w:r w:rsidRPr="00103579">
        <w:rPr>
          <w:sz w:val="22"/>
          <w:szCs w:val="22"/>
        </w:rPr>
        <w:t xml:space="preserve"> au RPAO, dûment remplis et regroupés en trois</w:t>
      </w:r>
      <w:r w:rsidR="002801AE" w:rsidRPr="00103579">
        <w:rPr>
          <w:sz w:val="22"/>
          <w:szCs w:val="22"/>
        </w:rPr>
        <w:t xml:space="preserve"> (3)</w:t>
      </w:r>
      <w:r w:rsidRPr="00103579">
        <w:rPr>
          <w:sz w:val="22"/>
          <w:szCs w:val="22"/>
        </w:rPr>
        <w:t xml:space="preserve"> volumes :</w:t>
      </w:r>
    </w:p>
    <w:p w14:paraId="14C7F70C" w14:textId="77777777" w:rsidR="004C75E3" w:rsidRPr="00103579" w:rsidRDefault="00007CD4" w:rsidP="00AD45D3">
      <w:pPr>
        <w:pStyle w:val="Paragraphedeliste"/>
        <w:numPr>
          <w:ilvl w:val="0"/>
          <w:numId w:val="26"/>
        </w:numPr>
        <w:spacing w:after="0"/>
        <w:ind w:left="1134" w:hanging="425"/>
        <w:rPr>
          <w:b/>
          <w:sz w:val="22"/>
          <w:szCs w:val="22"/>
        </w:rPr>
      </w:pPr>
      <w:r w:rsidRPr="00103579">
        <w:rPr>
          <w:b/>
          <w:sz w:val="22"/>
          <w:szCs w:val="22"/>
        </w:rPr>
        <w:lastRenderedPageBreak/>
        <w:t>Volume 1 : Dossier administratif</w:t>
      </w:r>
    </w:p>
    <w:p w14:paraId="565D3C2F" w14:textId="77777777" w:rsidR="00007CD4" w:rsidRPr="00103579" w:rsidRDefault="00007CD4" w:rsidP="00103579">
      <w:pPr>
        <w:pStyle w:val="Paragraphedeliste"/>
        <w:spacing w:after="0"/>
        <w:ind w:left="1134"/>
        <w:rPr>
          <w:b/>
          <w:sz w:val="22"/>
          <w:szCs w:val="22"/>
        </w:rPr>
      </w:pPr>
      <w:r w:rsidRPr="00103579">
        <w:rPr>
          <w:sz w:val="22"/>
          <w:szCs w:val="22"/>
        </w:rPr>
        <w:t>Il comprend :</w:t>
      </w:r>
    </w:p>
    <w:p w14:paraId="51DABE96" w14:textId="77777777" w:rsidR="00007CD4" w:rsidRPr="00103579" w:rsidRDefault="00007CD4" w:rsidP="00AD45D3">
      <w:pPr>
        <w:pStyle w:val="Paragraphedeliste"/>
        <w:numPr>
          <w:ilvl w:val="0"/>
          <w:numId w:val="27"/>
        </w:numPr>
        <w:spacing w:after="0"/>
        <w:ind w:left="1418" w:hanging="284"/>
        <w:rPr>
          <w:sz w:val="22"/>
          <w:szCs w:val="22"/>
        </w:rPr>
      </w:pPr>
      <w:r w:rsidRPr="00103579">
        <w:rPr>
          <w:sz w:val="22"/>
          <w:szCs w:val="22"/>
        </w:rPr>
        <w:t>Tous les documents attestant que le soumissionnaire :</w:t>
      </w:r>
    </w:p>
    <w:p w14:paraId="4FCE6B0A" w14:textId="77777777" w:rsidR="00007CD4" w:rsidRPr="00103579" w:rsidRDefault="004C75E3" w:rsidP="00AD45D3">
      <w:pPr>
        <w:pStyle w:val="Paragraphedeliste"/>
        <w:numPr>
          <w:ilvl w:val="0"/>
          <w:numId w:val="29"/>
        </w:numPr>
        <w:spacing w:after="0"/>
        <w:ind w:left="1843" w:hanging="283"/>
        <w:rPr>
          <w:sz w:val="22"/>
          <w:szCs w:val="22"/>
        </w:rPr>
      </w:pPr>
      <w:r w:rsidRPr="00103579">
        <w:rPr>
          <w:sz w:val="22"/>
          <w:szCs w:val="22"/>
        </w:rPr>
        <w:t>S’est</w:t>
      </w:r>
      <w:r w:rsidR="00007CD4" w:rsidRPr="00103579">
        <w:rPr>
          <w:sz w:val="22"/>
          <w:szCs w:val="22"/>
        </w:rPr>
        <w:t xml:space="preserve"> acquitter des frais du Dossier d’Appel d’Offres ;</w:t>
      </w:r>
    </w:p>
    <w:p w14:paraId="3CED43B6" w14:textId="77777777" w:rsidR="00007CD4" w:rsidRPr="00103579" w:rsidRDefault="00007CD4" w:rsidP="00AD45D3">
      <w:pPr>
        <w:pStyle w:val="Paragraphedeliste"/>
        <w:numPr>
          <w:ilvl w:val="0"/>
          <w:numId w:val="29"/>
        </w:numPr>
        <w:spacing w:after="0"/>
        <w:ind w:left="1843" w:hanging="283"/>
        <w:rPr>
          <w:sz w:val="22"/>
          <w:szCs w:val="22"/>
        </w:rPr>
      </w:pPr>
      <w:r w:rsidRPr="00103579">
        <w:rPr>
          <w:sz w:val="22"/>
          <w:szCs w:val="22"/>
        </w:rPr>
        <w:t>A souscrit les déclarations prévues par les lois et règlements en vigueur ;</w:t>
      </w:r>
    </w:p>
    <w:p w14:paraId="754B783A" w14:textId="77777777" w:rsidR="00007CD4" w:rsidRPr="00103579" w:rsidRDefault="00007CD4" w:rsidP="00AD45D3">
      <w:pPr>
        <w:pStyle w:val="Paragraphedeliste"/>
        <w:numPr>
          <w:ilvl w:val="0"/>
          <w:numId w:val="29"/>
        </w:numPr>
        <w:spacing w:after="0"/>
        <w:ind w:left="1843" w:hanging="283"/>
        <w:rPr>
          <w:sz w:val="22"/>
          <w:szCs w:val="22"/>
        </w:rPr>
      </w:pPr>
      <w:r w:rsidRPr="00103579">
        <w:rPr>
          <w:sz w:val="22"/>
          <w:szCs w:val="22"/>
        </w:rPr>
        <w:t>A acquitté les droits, taxes, impôts, cotisations, contributions, redevances ou prélèvements de quelque nature que ce soit ;</w:t>
      </w:r>
    </w:p>
    <w:p w14:paraId="6B50447A" w14:textId="77777777" w:rsidR="00007CD4" w:rsidRPr="00103579" w:rsidRDefault="00007CD4" w:rsidP="00AD45D3">
      <w:pPr>
        <w:pStyle w:val="Paragraphedeliste"/>
        <w:numPr>
          <w:ilvl w:val="0"/>
          <w:numId w:val="29"/>
        </w:numPr>
        <w:spacing w:after="0"/>
        <w:ind w:left="1843" w:hanging="283"/>
        <w:rPr>
          <w:sz w:val="22"/>
          <w:szCs w:val="22"/>
        </w:rPr>
      </w:pPr>
      <w:r w:rsidRPr="00103579">
        <w:rPr>
          <w:sz w:val="22"/>
          <w:szCs w:val="22"/>
        </w:rPr>
        <w:t>N’est pas en état de liquidation judiciaire ou en faillite ;</w:t>
      </w:r>
    </w:p>
    <w:p w14:paraId="015FDC75" w14:textId="77777777" w:rsidR="00007CD4" w:rsidRPr="00103579" w:rsidRDefault="00007CD4" w:rsidP="00AD45D3">
      <w:pPr>
        <w:pStyle w:val="Paragraphedeliste"/>
        <w:numPr>
          <w:ilvl w:val="0"/>
          <w:numId w:val="29"/>
        </w:numPr>
        <w:spacing w:after="0"/>
        <w:ind w:left="1843" w:hanging="283"/>
        <w:rPr>
          <w:sz w:val="22"/>
          <w:szCs w:val="22"/>
        </w:rPr>
      </w:pPr>
      <w:r w:rsidRPr="00103579">
        <w:rPr>
          <w:sz w:val="22"/>
          <w:szCs w:val="22"/>
        </w:rPr>
        <w:t>N’est pas frappé de l’une des interdictions ou d’échéances   prévues   par   la   législation   en vigueur.</w:t>
      </w:r>
    </w:p>
    <w:p w14:paraId="559929C7" w14:textId="77777777" w:rsidR="00007CD4" w:rsidRPr="00103579" w:rsidRDefault="00007CD4" w:rsidP="00AD45D3">
      <w:pPr>
        <w:pStyle w:val="Paragraphedeliste"/>
        <w:numPr>
          <w:ilvl w:val="0"/>
          <w:numId w:val="27"/>
        </w:numPr>
        <w:spacing w:after="0"/>
        <w:ind w:left="1418" w:hanging="284"/>
        <w:rPr>
          <w:sz w:val="22"/>
          <w:szCs w:val="22"/>
        </w:rPr>
      </w:pPr>
      <w:r w:rsidRPr="00103579">
        <w:rPr>
          <w:sz w:val="22"/>
          <w:szCs w:val="22"/>
        </w:rPr>
        <w:t>La caution de soumission établie conformément aux dispositions de l’article 19 du RGAO ;</w:t>
      </w:r>
    </w:p>
    <w:p w14:paraId="6FE496C0" w14:textId="77777777" w:rsidR="00007CD4" w:rsidRPr="00103579" w:rsidRDefault="00007CD4" w:rsidP="00AD45D3">
      <w:pPr>
        <w:pStyle w:val="Paragraphedeliste"/>
        <w:numPr>
          <w:ilvl w:val="0"/>
          <w:numId w:val="27"/>
        </w:numPr>
        <w:spacing w:after="0"/>
        <w:ind w:left="1418" w:hanging="284"/>
        <w:rPr>
          <w:sz w:val="22"/>
          <w:szCs w:val="22"/>
        </w:rPr>
      </w:pPr>
      <w:r w:rsidRPr="00103579">
        <w:rPr>
          <w:sz w:val="22"/>
          <w:szCs w:val="22"/>
        </w:rPr>
        <w:t>La confirmation écrite habilitant le signataire de l’offre à engager le Soumissionnaire, conformément aux dispositions de l’article 6.1 du RGAO ;</w:t>
      </w:r>
    </w:p>
    <w:p w14:paraId="2F7838CA" w14:textId="77777777" w:rsidR="00007CD4" w:rsidRPr="00103579" w:rsidRDefault="00007CD4" w:rsidP="00AD45D3">
      <w:pPr>
        <w:pStyle w:val="Paragraphedeliste"/>
        <w:numPr>
          <w:ilvl w:val="0"/>
          <w:numId w:val="26"/>
        </w:numPr>
        <w:spacing w:after="0"/>
        <w:ind w:left="1134" w:hanging="425"/>
        <w:rPr>
          <w:b/>
          <w:sz w:val="22"/>
          <w:szCs w:val="22"/>
        </w:rPr>
      </w:pPr>
      <w:r w:rsidRPr="00103579">
        <w:rPr>
          <w:b/>
          <w:sz w:val="22"/>
          <w:szCs w:val="22"/>
        </w:rPr>
        <w:t>Volume 2 : Offre technique</w:t>
      </w:r>
    </w:p>
    <w:p w14:paraId="32276CBC" w14:textId="77777777" w:rsidR="004C75E3" w:rsidRPr="00103579" w:rsidRDefault="00007CD4" w:rsidP="00AD45D3">
      <w:pPr>
        <w:pStyle w:val="Paragraphedeliste"/>
        <w:numPr>
          <w:ilvl w:val="0"/>
          <w:numId w:val="28"/>
        </w:numPr>
        <w:spacing w:after="0"/>
        <w:ind w:left="1701" w:hanging="567"/>
        <w:rPr>
          <w:sz w:val="22"/>
          <w:szCs w:val="22"/>
        </w:rPr>
      </w:pPr>
      <w:r w:rsidRPr="00103579">
        <w:rPr>
          <w:sz w:val="22"/>
          <w:szCs w:val="22"/>
        </w:rPr>
        <w:t>Les renseignements sur les qualifications</w:t>
      </w:r>
    </w:p>
    <w:p w14:paraId="2D83297C" w14:textId="77777777" w:rsidR="00007CD4" w:rsidRPr="00103579" w:rsidRDefault="00007CD4" w:rsidP="00103579">
      <w:pPr>
        <w:pStyle w:val="Paragraphedeliste"/>
        <w:spacing w:after="0"/>
        <w:ind w:left="1701"/>
        <w:rPr>
          <w:sz w:val="22"/>
          <w:szCs w:val="22"/>
        </w:rPr>
      </w:pPr>
      <w:r w:rsidRPr="00103579">
        <w:rPr>
          <w:sz w:val="22"/>
          <w:szCs w:val="22"/>
        </w:rPr>
        <w:t>Le RPAO précise la liste des documents à fournir attestant la qualification des soumissionnaires et conformément aux articles 6.1 du RPAO et 18 du RGAO.</w:t>
      </w:r>
    </w:p>
    <w:p w14:paraId="1BDB54F0" w14:textId="77777777" w:rsidR="004C75E3" w:rsidRPr="00103579" w:rsidRDefault="00007CD4" w:rsidP="00AD45D3">
      <w:pPr>
        <w:pStyle w:val="Paragraphedeliste"/>
        <w:numPr>
          <w:ilvl w:val="0"/>
          <w:numId w:val="28"/>
        </w:numPr>
        <w:spacing w:after="0"/>
        <w:ind w:left="1701" w:hanging="567"/>
        <w:rPr>
          <w:sz w:val="22"/>
          <w:szCs w:val="22"/>
        </w:rPr>
      </w:pPr>
      <w:r w:rsidRPr="00103579">
        <w:rPr>
          <w:sz w:val="22"/>
          <w:szCs w:val="22"/>
        </w:rPr>
        <w:t>Méthodologie propositions techniques</w:t>
      </w:r>
    </w:p>
    <w:p w14:paraId="48563B53" w14:textId="77777777" w:rsidR="00007CD4" w:rsidRPr="00103579" w:rsidRDefault="00007CD4" w:rsidP="00103579">
      <w:pPr>
        <w:pStyle w:val="Paragraphedeliste"/>
        <w:spacing w:after="0"/>
        <w:ind w:left="1701"/>
        <w:rPr>
          <w:sz w:val="22"/>
          <w:szCs w:val="22"/>
        </w:rPr>
      </w:pPr>
      <w:r w:rsidRPr="00103579">
        <w:rPr>
          <w:sz w:val="22"/>
          <w:szCs w:val="22"/>
        </w:rPr>
        <w:t>Le RPAO précise les éléments constitutifs de la proposition technique des soumissionnaires, notamment :</w:t>
      </w:r>
    </w:p>
    <w:p w14:paraId="2F2ECB93" w14:textId="77777777" w:rsidR="00007CD4" w:rsidRPr="00103579" w:rsidRDefault="00EE1281" w:rsidP="00AD45D3">
      <w:pPr>
        <w:pStyle w:val="Paragraphedeliste"/>
        <w:numPr>
          <w:ilvl w:val="0"/>
          <w:numId w:val="29"/>
        </w:numPr>
        <w:spacing w:after="0"/>
        <w:ind w:left="1985" w:hanging="284"/>
        <w:rPr>
          <w:sz w:val="22"/>
          <w:szCs w:val="22"/>
        </w:rPr>
      </w:pPr>
      <w:r w:rsidRPr="00103579">
        <w:rPr>
          <w:sz w:val="22"/>
          <w:szCs w:val="22"/>
        </w:rPr>
        <w:t>Une description</w:t>
      </w:r>
      <w:r w:rsidR="00007CD4" w:rsidRPr="00103579">
        <w:rPr>
          <w:sz w:val="22"/>
          <w:szCs w:val="22"/>
        </w:rPr>
        <w:t xml:space="preserve"> détaillée des caractéristiques techniques, les performances, les marques, les modèles et les références des matériels proposés accompagnés de prospectus techniques conformément à l’article 17 du RGAO ;</w:t>
      </w:r>
    </w:p>
    <w:p w14:paraId="314499E0" w14:textId="77777777" w:rsidR="00007CD4" w:rsidRPr="00103579" w:rsidRDefault="00EE1281" w:rsidP="00AD45D3">
      <w:pPr>
        <w:pStyle w:val="Paragraphedeliste"/>
        <w:numPr>
          <w:ilvl w:val="0"/>
          <w:numId w:val="29"/>
        </w:numPr>
        <w:spacing w:after="0"/>
        <w:ind w:left="1985" w:hanging="284"/>
        <w:rPr>
          <w:sz w:val="22"/>
          <w:szCs w:val="22"/>
        </w:rPr>
      </w:pPr>
      <w:r w:rsidRPr="00103579">
        <w:rPr>
          <w:sz w:val="22"/>
          <w:szCs w:val="22"/>
        </w:rPr>
        <w:t>Le calendrier</w:t>
      </w:r>
      <w:r w:rsidR="00007CD4" w:rsidRPr="00103579">
        <w:rPr>
          <w:sz w:val="22"/>
          <w:szCs w:val="22"/>
        </w:rPr>
        <w:t>, le planning et le délai de livraison des prestations ;</w:t>
      </w:r>
    </w:p>
    <w:p w14:paraId="2FCFE730" w14:textId="77777777" w:rsidR="00007CD4" w:rsidRPr="00103579" w:rsidRDefault="00007CD4" w:rsidP="00AD45D3">
      <w:pPr>
        <w:pStyle w:val="Paragraphedeliste"/>
        <w:numPr>
          <w:ilvl w:val="0"/>
          <w:numId w:val="28"/>
        </w:numPr>
        <w:spacing w:after="0"/>
        <w:ind w:left="1701" w:hanging="567"/>
        <w:rPr>
          <w:sz w:val="22"/>
          <w:szCs w:val="22"/>
        </w:rPr>
      </w:pPr>
      <w:r w:rsidRPr="00103579">
        <w:rPr>
          <w:sz w:val="22"/>
          <w:szCs w:val="22"/>
        </w:rPr>
        <w:t xml:space="preserve">Les preuves d’acceptations des conditions du </w:t>
      </w:r>
      <w:r w:rsidR="002E4EC2" w:rsidRPr="00103579">
        <w:rPr>
          <w:sz w:val="22"/>
          <w:szCs w:val="22"/>
        </w:rPr>
        <w:t>Marché</w:t>
      </w:r>
    </w:p>
    <w:p w14:paraId="55E4FAD9" w14:textId="77777777" w:rsidR="00007CD4" w:rsidRPr="00103579" w:rsidRDefault="00007CD4" w:rsidP="00103579">
      <w:pPr>
        <w:pStyle w:val="Paragraphedeliste"/>
        <w:spacing w:after="0"/>
        <w:ind w:left="1701"/>
        <w:rPr>
          <w:sz w:val="22"/>
          <w:szCs w:val="22"/>
        </w:rPr>
      </w:pPr>
      <w:r w:rsidRPr="00103579">
        <w:rPr>
          <w:sz w:val="22"/>
          <w:szCs w:val="22"/>
        </w:rPr>
        <w:t xml:space="preserve">Le soumissionnaire remettra les copies dûment paraphées et signées des documents à caractères administratif et technique régissant le </w:t>
      </w:r>
      <w:r w:rsidR="002E4EC2" w:rsidRPr="00103579">
        <w:rPr>
          <w:sz w:val="22"/>
          <w:szCs w:val="22"/>
        </w:rPr>
        <w:t>Marché</w:t>
      </w:r>
      <w:r w:rsidRPr="00103579">
        <w:rPr>
          <w:sz w:val="22"/>
          <w:szCs w:val="22"/>
        </w:rPr>
        <w:t>, à savoir</w:t>
      </w:r>
      <w:r w:rsidR="00277970" w:rsidRPr="00103579">
        <w:rPr>
          <w:sz w:val="22"/>
          <w:szCs w:val="22"/>
        </w:rPr>
        <w:t> </w:t>
      </w:r>
      <w:r w:rsidRPr="00103579">
        <w:rPr>
          <w:sz w:val="22"/>
          <w:szCs w:val="22"/>
        </w:rPr>
        <w:t>:</w:t>
      </w:r>
    </w:p>
    <w:p w14:paraId="4C782B93" w14:textId="77777777" w:rsidR="00007CD4" w:rsidRPr="00103579" w:rsidRDefault="00007CD4" w:rsidP="00AD45D3">
      <w:pPr>
        <w:pStyle w:val="Paragraphedeliste"/>
        <w:numPr>
          <w:ilvl w:val="0"/>
          <w:numId w:val="29"/>
        </w:numPr>
        <w:spacing w:after="0"/>
        <w:ind w:left="1985" w:hanging="284"/>
        <w:rPr>
          <w:sz w:val="22"/>
          <w:szCs w:val="22"/>
        </w:rPr>
      </w:pPr>
      <w:r w:rsidRPr="00103579">
        <w:rPr>
          <w:sz w:val="22"/>
          <w:szCs w:val="22"/>
        </w:rPr>
        <w:t>Le Cahier des Clauses Administratives Particulières (CCAP) ;</w:t>
      </w:r>
    </w:p>
    <w:p w14:paraId="392C90F3" w14:textId="77777777" w:rsidR="00007CD4" w:rsidRPr="00103579" w:rsidRDefault="00007CD4" w:rsidP="00AD45D3">
      <w:pPr>
        <w:pStyle w:val="Paragraphedeliste"/>
        <w:numPr>
          <w:ilvl w:val="0"/>
          <w:numId w:val="29"/>
        </w:numPr>
        <w:spacing w:after="0"/>
        <w:ind w:left="1985" w:hanging="284"/>
        <w:rPr>
          <w:sz w:val="22"/>
          <w:szCs w:val="22"/>
        </w:rPr>
      </w:pPr>
      <w:r w:rsidRPr="00103579">
        <w:rPr>
          <w:sz w:val="22"/>
          <w:szCs w:val="22"/>
        </w:rPr>
        <w:t>Les spécifications techniques</w:t>
      </w:r>
    </w:p>
    <w:p w14:paraId="7DC19F5A" w14:textId="77777777" w:rsidR="00007CD4" w:rsidRPr="00103579" w:rsidRDefault="00007CD4" w:rsidP="00AD45D3">
      <w:pPr>
        <w:pStyle w:val="Paragraphedeliste"/>
        <w:numPr>
          <w:ilvl w:val="0"/>
          <w:numId w:val="26"/>
        </w:numPr>
        <w:spacing w:after="0"/>
        <w:ind w:left="1134" w:hanging="425"/>
        <w:rPr>
          <w:b/>
          <w:sz w:val="22"/>
          <w:szCs w:val="22"/>
        </w:rPr>
      </w:pPr>
      <w:r w:rsidRPr="00103579">
        <w:rPr>
          <w:b/>
          <w:sz w:val="22"/>
          <w:szCs w:val="22"/>
        </w:rPr>
        <w:t>Volume 3 : Offre financière</w:t>
      </w:r>
    </w:p>
    <w:p w14:paraId="080B412D" w14:textId="77777777" w:rsidR="00007CD4" w:rsidRPr="00103579" w:rsidRDefault="00007CD4" w:rsidP="00103579">
      <w:pPr>
        <w:pStyle w:val="Paragraphedeliste"/>
        <w:spacing w:after="0"/>
        <w:ind w:left="1134"/>
        <w:rPr>
          <w:sz w:val="22"/>
          <w:szCs w:val="22"/>
        </w:rPr>
      </w:pPr>
      <w:r w:rsidRPr="00103579">
        <w:rPr>
          <w:sz w:val="22"/>
          <w:szCs w:val="22"/>
        </w:rPr>
        <w:t>Le RPAO précise les éléments permettant de justifier le coût des prestations, à savoir</w:t>
      </w:r>
      <w:r w:rsidR="00277970" w:rsidRPr="00103579">
        <w:rPr>
          <w:sz w:val="22"/>
          <w:szCs w:val="22"/>
        </w:rPr>
        <w:t> </w:t>
      </w:r>
      <w:r w:rsidRPr="00103579">
        <w:rPr>
          <w:sz w:val="22"/>
          <w:szCs w:val="22"/>
        </w:rPr>
        <w:t>:</w:t>
      </w:r>
    </w:p>
    <w:p w14:paraId="32D00A07" w14:textId="77777777" w:rsidR="00007CD4" w:rsidRPr="00103579" w:rsidRDefault="004C75E3" w:rsidP="00AD45D3">
      <w:pPr>
        <w:pStyle w:val="Paragraphedeliste"/>
        <w:numPr>
          <w:ilvl w:val="0"/>
          <w:numId w:val="25"/>
        </w:numPr>
        <w:spacing w:after="0"/>
        <w:ind w:left="1418" w:hanging="284"/>
        <w:rPr>
          <w:sz w:val="22"/>
          <w:szCs w:val="22"/>
        </w:rPr>
      </w:pPr>
      <w:r w:rsidRPr="00103579">
        <w:rPr>
          <w:sz w:val="22"/>
          <w:szCs w:val="22"/>
        </w:rPr>
        <w:t>La</w:t>
      </w:r>
      <w:r w:rsidR="00007CD4" w:rsidRPr="00103579">
        <w:rPr>
          <w:sz w:val="22"/>
          <w:szCs w:val="22"/>
        </w:rPr>
        <w:t xml:space="preserve"> soumission proprement dite, en original rédigée selon le modèle joint, timbrée au tarif en vigueur, signée et datée ;</w:t>
      </w:r>
    </w:p>
    <w:p w14:paraId="721D8E99" w14:textId="77777777" w:rsidR="00007CD4" w:rsidRPr="00103579" w:rsidRDefault="004C75E3" w:rsidP="00AD45D3">
      <w:pPr>
        <w:pStyle w:val="Paragraphedeliste"/>
        <w:numPr>
          <w:ilvl w:val="0"/>
          <w:numId w:val="25"/>
        </w:numPr>
        <w:spacing w:after="0"/>
        <w:ind w:left="1418" w:hanging="284"/>
        <w:rPr>
          <w:sz w:val="22"/>
          <w:szCs w:val="22"/>
        </w:rPr>
      </w:pPr>
      <w:r w:rsidRPr="00103579">
        <w:rPr>
          <w:sz w:val="22"/>
          <w:szCs w:val="22"/>
        </w:rPr>
        <w:t>Le</w:t>
      </w:r>
      <w:r w:rsidR="00007CD4" w:rsidRPr="00103579">
        <w:rPr>
          <w:sz w:val="22"/>
          <w:szCs w:val="22"/>
        </w:rPr>
        <w:t xml:space="preserve"> bordereau des Prix Unitaires et/ou forfaitaires dûment rempli ;</w:t>
      </w:r>
    </w:p>
    <w:p w14:paraId="72F47E89" w14:textId="77777777" w:rsidR="00007CD4" w:rsidRPr="00103579" w:rsidRDefault="004C75E3" w:rsidP="00AD45D3">
      <w:pPr>
        <w:pStyle w:val="Paragraphedeliste"/>
        <w:numPr>
          <w:ilvl w:val="0"/>
          <w:numId w:val="25"/>
        </w:numPr>
        <w:spacing w:after="0"/>
        <w:ind w:left="1418" w:hanging="284"/>
        <w:rPr>
          <w:sz w:val="22"/>
          <w:szCs w:val="22"/>
        </w:rPr>
      </w:pPr>
      <w:r w:rsidRPr="00103579">
        <w:rPr>
          <w:sz w:val="22"/>
          <w:szCs w:val="22"/>
        </w:rPr>
        <w:t>Le</w:t>
      </w:r>
      <w:r w:rsidR="00007CD4" w:rsidRPr="00103579">
        <w:rPr>
          <w:sz w:val="22"/>
          <w:szCs w:val="22"/>
        </w:rPr>
        <w:t xml:space="preserve"> Détails estimatif dûment rempli ;</w:t>
      </w:r>
    </w:p>
    <w:p w14:paraId="28A750D2" w14:textId="77777777" w:rsidR="00007CD4" w:rsidRPr="00103579" w:rsidRDefault="004C75E3" w:rsidP="00AD45D3">
      <w:pPr>
        <w:pStyle w:val="Paragraphedeliste"/>
        <w:numPr>
          <w:ilvl w:val="0"/>
          <w:numId w:val="25"/>
        </w:numPr>
        <w:spacing w:after="0"/>
        <w:ind w:left="1418" w:hanging="284"/>
        <w:rPr>
          <w:sz w:val="22"/>
          <w:szCs w:val="22"/>
        </w:rPr>
      </w:pPr>
      <w:r w:rsidRPr="00103579">
        <w:rPr>
          <w:sz w:val="22"/>
          <w:szCs w:val="22"/>
        </w:rPr>
        <w:t>Le Sous</w:t>
      </w:r>
      <w:r w:rsidR="00007CD4" w:rsidRPr="00103579">
        <w:rPr>
          <w:sz w:val="22"/>
          <w:szCs w:val="22"/>
        </w:rPr>
        <w:t>-détails des prix et/ou la décomposition des prix forfaitaires.</w:t>
      </w:r>
    </w:p>
    <w:p w14:paraId="35D4564A" w14:textId="77777777" w:rsidR="00007CD4" w:rsidRPr="00103579" w:rsidRDefault="00007CD4" w:rsidP="00103579">
      <w:pPr>
        <w:pStyle w:val="Paragraphedeliste"/>
        <w:spacing w:after="0"/>
        <w:ind w:left="1134"/>
        <w:rPr>
          <w:sz w:val="22"/>
          <w:szCs w:val="22"/>
        </w:rPr>
      </w:pPr>
      <w:r w:rsidRPr="00103579">
        <w:rPr>
          <w:sz w:val="22"/>
          <w:szCs w:val="22"/>
        </w:rPr>
        <w:t>Les soumissionnaires utiliseront à cet effet les pièces et modèles prévus dans le dossier d’appel d’offres, sous réserve des dispositions de l’Article 19.2 du RGAO concernant les autres formes possibles de Caution de Soumission.</w:t>
      </w:r>
    </w:p>
    <w:p w14:paraId="2DFF3218" w14:textId="77777777" w:rsidR="00007CD4" w:rsidRPr="00103579" w:rsidRDefault="00007CD4" w:rsidP="00AD45D3">
      <w:pPr>
        <w:pStyle w:val="Paragraphedeliste"/>
        <w:numPr>
          <w:ilvl w:val="0"/>
          <w:numId w:val="24"/>
        </w:numPr>
        <w:spacing w:after="0"/>
        <w:ind w:left="709" w:hanging="709"/>
        <w:rPr>
          <w:sz w:val="22"/>
          <w:szCs w:val="22"/>
        </w:rPr>
      </w:pPr>
      <w:r w:rsidRPr="00103579">
        <w:rPr>
          <w:sz w:val="22"/>
          <w:szCs w:val="22"/>
        </w:rPr>
        <w:t>Si, conformément aux dispositions du RPAO, les soumissionnaires présentent des offres pour plusieurs lots du même appel d’offres, ils pourront indiquer les rabais offerts en cas d’attribution de plus d’un lot.</w:t>
      </w:r>
    </w:p>
    <w:p w14:paraId="32319B0F" w14:textId="77777777" w:rsidR="00007CD4" w:rsidRPr="00103579" w:rsidRDefault="00007CD4" w:rsidP="00103579">
      <w:pPr>
        <w:pStyle w:val="Titre2"/>
        <w:spacing w:before="0" w:after="0"/>
        <w:rPr>
          <w:sz w:val="22"/>
          <w:szCs w:val="22"/>
        </w:rPr>
      </w:pPr>
      <w:bookmarkStart w:id="28" w:name="_Toc8317648"/>
      <w:r w:rsidRPr="00103579">
        <w:rPr>
          <w:sz w:val="22"/>
          <w:szCs w:val="22"/>
        </w:rPr>
        <w:t>Article 13 : Prix de l’offre</w:t>
      </w:r>
      <w:bookmarkEnd w:id="28"/>
    </w:p>
    <w:p w14:paraId="34166E35" w14:textId="77777777" w:rsidR="00F02C19" w:rsidRPr="00103579" w:rsidRDefault="00007CD4" w:rsidP="00AD45D3">
      <w:pPr>
        <w:pStyle w:val="Paragraphedeliste"/>
        <w:numPr>
          <w:ilvl w:val="0"/>
          <w:numId w:val="30"/>
        </w:numPr>
        <w:spacing w:after="0"/>
        <w:ind w:left="709" w:hanging="709"/>
        <w:rPr>
          <w:sz w:val="22"/>
          <w:szCs w:val="22"/>
        </w:rPr>
      </w:pPr>
      <w:r w:rsidRPr="00103579">
        <w:rPr>
          <w:sz w:val="22"/>
          <w:szCs w:val="22"/>
        </w:rPr>
        <w:t>Les prix seront indiqués comme requis dans les modèles de bordereaux des prix et de sous- détail des prix fournis en annexe.</w:t>
      </w:r>
    </w:p>
    <w:p w14:paraId="5B8EC656" w14:textId="77777777" w:rsidR="00F02C19" w:rsidRPr="00103579" w:rsidRDefault="00007CD4" w:rsidP="00103579">
      <w:pPr>
        <w:pStyle w:val="Paragraphedeliste"/>
        <w:spacing w:after="0"/>
        <w:ind w:left="709"/>
        <w:rPr>
          <w:sz w:val="22"/>
          <w:szCs w:val="22"/>
        </w:rPr>
      </w:pPr>
      <w:r w:rsidRPr="00103579">
        <w:rPr>
          <w:sz w:val="22"/>
          <w:szCs w:val="22"/>
        </w:rPr>
        <w:t xml:space="preserve">Le </w:t>
      </w:r>
      <w:r w:rsidR="00072375" w:rsidRPr="00103579">
        <w:rPr>
          <w:sz w:val="22"/>
          <w:szCs w:val="22"/>
        </w:rPr>
        <w:t>Fournisseur</w:t>
      </w:r>
      <w:r w:rsidRPr="00103579">
        <w:rPr>
          <w:sz w:val="22"/>
          <w:szCs w:val="22"/>
        </w:rPr>
        <w:t xml:space="preserve"> est libre, en indiquant le prix, de recourir à   un transporteur et d’obtenir des prestations d’assurance en provenance de tout pays, sous réserve des conditions d’éligibilité liées à la convention de financement.</w:t>
      </w:r>
    </w:p>
    <w:p w14:paraId="0F5BBE57" w14:textId="77777777" w:rsidR="00007CD4" w:rsidRPr="00103579" w:rsidRDefault="00007CD4" w:rsidP="00103579">
      <w:pPr>
        <w:pStyle w:val="Paragraphedeliste"/>
        <w:spacing w:after="0"/>
        <w:ind w:left="709"/>
        <w:rPr>
          <w:sz w:val="22"/>
          <w:szCs w:val="22"/>
        </w:rPr>
      </w:pPr>
      <w:r w:rsidRPr="00103579">
        <w:rPr>
          <w:sz w:val="22"/>
          <w:szCs w:val="22"/>
        </w:rPr>
        <w:t>Les prix proposés dans les formulaires de sous détail des prix pour les Fournitures et Services connexes, seront présentés de la manière suivante :</w:t>
      </w:r>
    </w:p>
    <w:p w14:paraId="4DA1D510" w14:textId="77777777" w:rsidR="00007CD4" w:rsidRPr="00103579" w:rsidRDefault="00007CD4" w:rsidP="00AD45D3">
      <w:pPr>
        <w:pStyle w:val="Paragraphedeliste"/>
        <w:numPr>
          <w:ilvl w:val="0"/>
          <w:numId w:val="31"/>
        </w:numPr>
        <w:spacing w:after="0"/>
        <w:ind w:left="1134" w:hanging="425"/>
        <w:rPr>
          <w:sz w:val="22"/>
          <w:szCs w:val="22"/>
        </w:rPr>
      </w:pPr>
      <w:r w:rsidRPr="00103579">
        <w:rPr>
          <w:sz w:val="22"/>
          <w:szCs w:val="22"/>
        </w:rPr>
        <w:t>Le prix hors taxes des   fournitures au niveau local.</w:t>
      </w:r>
    </w:p>
    <w:p w14:paraId="5477AF43" w14:textId="77777777" w:rsidR="00007CD4" w:rsidRPr="00103579" w:rsidRDefault="00007CD4" w:rsidP="00AD45D3">
      <w:pPr>
        <w:pStyle w:val="Paragraphedeliste"/>
        <w:numPr>
          <w:ilvl w:val="0"/>
          <w:numId w:val="31"/>
        </w:numPr>
        <w:spacing w:after="0"/>
        <w:ind w:left="1134" w:hanging="425"/>
        <w:rPr>
          <w:sz w:val="22"/>
          <w:szCs w:val="22"/>
        </w:rPr>
      </w:pPr>
      <w:r w:rsidRPr="00103579">
        <w:rPr>
          <w:sz w:val="22"/>
          <w:szCs w:val="22"/>
        </w:rPr>
        <w:lastRenderedPageBreak/>
        <w:t xml:space="preserve">Les taxes sur les ventes et autres taxes perçues sur les fournitures qui seront dues si le </w:t>
      </w:r>
      <w:r w:rsidR="002E4EC2" w:rsidRPr="00103579">
        <w:rPr>
          <w:sz w:val="22"/>
          <w:szCs w:val="22"/>
        </w:rPr>
        <w:t>Marché</w:t>
      </w:r>
      <w:r w:rsidRPr="00103579">
        <w:rPr>
          <w:sz w:val="22"/>
          <w:szCs w:val="22"/>
        </w:rPr>
        <w:t xml:space="preserve"> est attribué ;</w:t>
      </w:r>
    </w:p>
    <w:p w14:paraId="0E8B7F20" w14:textId="77777777" w:rsidR="00007CD4" w:rsidRPr="00103579" w:rsidRDefault="00007CD4" w:rsidP="00AD45D3">
      <w:pPr>
        <w:pStyle w:val="Paragraphedeliste"/>
        <w:numPr>
          <w:ilvl w:val="0"/>
          <w:numId w:val="31"/>
        </w:numPr>
        <w:spacing w:after="0"/>
        <w:ind w:left="1134" w:hanging="425"/>
        <w:rPr>
          <w:sz w:val="22"/>
          <w:szCs w:val="22"/>
        </w:rPr>
      </w:pPr>
      <w:r w:rsidRPr="00103579">
        <w:rPr>
          <w:sz w:val="22"/>
          <w:szCs w:val="22"/>
        </w:rPr>
        <w:t>Le prix des transports intérieurs, assurance et autres services locaux afférents à la livraison des fournitures jusqu’à leur destination finale (site du Projet) spécifiée dans le RPAO.</w:t>
      </w:r>
    </w:p>
    <w:p w14:paraId="1898A3AD" w14:textId="77777777" w:rsidR="00007CD4" w:rsidRPr="00103579" w:rsidRDefault="00007CD4" w:rsidP="00AD45D3">
      <w:pPr>
        <w:pStyle w:val="Paragraphedeliste"/>
        <w:numPr>
          <w:ilvl w:val="0"/>
          <w:numId w:val="30"/>
        </w:numPr>
        <w:spacing w:after="0"/>
        <w:ind w:left="709" w:hanging="709"/>
        <w:rPr>
          <w:sz w:val="22"/>
          <w:szCs w:val="22"/>
        </w:rPr>
      </w:pPr>
      <w:r w:rsidRPr="00103579">
        <w:rPr>
          <w:sz w:val="22"/>
          <w:szCs w:val="22"/>
        </w:rPr>
        <w:t xml:space="preserve">Les prix offerts par le Soumissionnaire seront fermes pendant toute la durée d’exécution du </w:t>
      </w:r>
      <w:r w:rsidR="002E4EC2" w:rsidRPr="00103579">
        <w:rPr>
          <w:sz w:val="22"/>
          <w:szCs w:val="22"/>
        </w:rPr>
        <w:t>Marché</w:t>
      </w:r>
      <w:r w:rsidRPr="00103579">
        <w:rPr>
          <w:sz w:val="22"/>
          <w:szCs w:val="22"/>
        </w:rPr>
        <w:t xml:space="preserve"> et ne pourront varier en aucune manière, sauf disposition contraire du RPAO. Sauf disposition contraire du CCAP, Une offre assortie d’une clause de révision des prix sera considérée comme non conforme et sera écartée, en application de l’article 29.3 du RGAO.</w:t>
      </w:r>
    </w:p>
    <w:p w14:paraId="32CBEE67" w14:textId="77777777" w:rsidR="00007CD4" w:rsidRPr="00103579" w:rsidRDefault="00007CD4" w:rsidP="00AD45D3">
      <w:pPr>
        <w:pStyle w:val="Paragraphedeliste"/>
        <w:numPr>
          <w:ilvl w:val="0"/>
          <w:numId w:val="30"/>
        </w:numPr>
        <w:spacing w:after="0"/>
        <w:ind w:left="709" w:hanging="709"/>
        <w:rPr>
          <w:sz w:val="22"/>
          <w:szCs w:val="22"/>
        </w:rPr>
      </w:pPr>
      <w:r w:rsidRPr="00103579">
        <w:rPr>
          <w:sz w:val="22"/>
          <w:szCs w:val="22"/>
        </w:rPr>
        <w:t xml:space="preserve">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w:t>
      </w:r>
      <w:r w:rsidR="002E4EC2" w:rsidRPr="00103579">
        <w:rPr>
          <w:sz w:val="22"/>
          <w:szCs w:val="22"/>
        </w:rPr>
        <w:t>Marché</w:t>
      </w:r>
      <w:r w:rsidRPr="00103579">
        <w:rPr>
          <w:sz w:val="22"/>
          <w:szCs w:val="22"/>
        </w:rPr>
        <w:t xml:space="preserve"> du groupe de lots, à la condition que </w:t>
      </w:r>
      <w:r w:rsidR="00F02C19" w:rsidRPr="00103579">
        <w:rPr>
          <w:sz w:val="22"/>
          <w:szCs w:val="22"/>
        </w:rPr>
        <w:t>l</w:t>
      </w:r>
      <w:r w:rsidRPr="00103579">
        <w:rPr>
          <w:sz w:val="22"/>
          <w:szCs w:val="22"/>
        </w:rPr>
        <w:t>es offres pour tous les lots soient soumises et ouvertes en même temps.</w:t>
      </w:r>
    </w:p>
    <w:p w14:paraId="5485B4FE" w14:textId="77777777" w:rsidR="00007CD4" w:rsidRPr="00103579" w:rsidRDefault="00007CD4" w:rsidP="00103579">
      <w:pPr>
        <w:pStyle w:val="Titre2"/>
        <w:spacing w:before="0" w:after="0"/>
        <w:rPr>
          <w:sz w:val="22"/>
          <w:szCs w:val="22"/>
        </w:rPr>
      </w:pPr>
      <w:bookmarkStart w:id="29" w:name="_Toc8317649"/>
      <w:r w:rsidRPr="00103579">
        <w:rPr>
          <w:sz w:val="22"/>
          <w:szCs w:val="22"/>
        </w:rPr>
        <w:t>Article 14 : Monnaies de l’offre</w:t>
      </w:r>
      <w:bookmarkEnd w:id="29"/>
    </w:p>
    <w:p w14:paraId="287D4A5E" w14:textId="77777777" w:rsidR="00007CD4" w:rsidRPr="00103579" w:rsidRDefault="00007CD4" w:rsidP="00103579">
      <w:pPr>
        <w:spacing w:before="0" w:after="0"/>
        <w:rPr>
          <w:sz w:val="22"/>
          <w:szCs w:val="22"/>
        </w:rPr>
      </w:pPr>
      <w:r w:rsidRPr="00103579">
        <w:rPr>
          <w:sz w:val="22"/>
          <w:szCs w:val="22"/>
        </w:rPr>
        <w:t>Les prix seront libellés en francs CFA</w:t>
      </w:r>
    </w:p>
    <w:p w14:paraId="699AC6AC" w14:textId="77777777" w:rsidR="00007CD4" w:rsidRPr="00103579" w:rsidRDefault="00007CD4" w:rsidP="00103579">
      <w:pPr>
        <w:pStyle w:val="Titre2"/>
        <w:spacing w:before="0" w:after="0"/>
        <w:rPr>
          <w:sz w:val="22"/>
          <w:szCs w:val="22"/>
        </w:rPr>
      </w:pPr>
      <w:bookmarkStart w:id="30" w:name="_Toc8317650"/>
      <w:r w:rsidRPr="00103579">
        <w:rPr>
          <w:sz w:val="22"/>
          <w:szCs w:val="22"/>
        </w:rPr>
        <w:t>Article 15 : Documents attestant l’admissibilité du Soumissionnaire</w:t>
      </w:r>
      <w:bookmarkEnd w:id="30"/>
    </w:p>
    <w:p w14:paraId="71C49C1C" w14:textId="77777777" w:rsidR="00007CD4" w:rsidRPr="00103579" w:rsidRDefault="00007CD4" w:rsidP="00103579">
      <w:pPr>
        <w:spacing w:before="0" w:after="0"/>
        <w:rPr>
          <w:sz w:val="22"/>
          <w:szCs w:val="22"/>
        </w:rPr>
      </w:pPr>
      <w:r w:rsidRPr="00103579">
        <w:rPr>
          <w:sz w:val="22"/>
          <w:szCs w:val="22"/>
        </w:rPr>
        <w:t>Le Soumissionnaire fournira, en tant que partie intégrante de son offre,</w:t>
      </w:r>
      <w:r w:rsidR="00F02C19" w:rsidRPr="00103579">
        <w:rPr>
          <w:sz w:val="22"/>
          <w:szCs w:val="22"/>
        </w:rPr>
        <w:t xml:space="preserve"> </w:t>
      </w:r>
      <w:r w:rsidRPr="00103579">
        <w:rPr>
          <w:sz w:val="22"/>
          <w:szCs w:val="22"/>
        </w:rPr>
        <w:t>des documents attestant qu’il satisfait aux dispositions de l’article 4 du RGAO.</w:t>
      </w:r>
    </w:p>
    <w:p w14:paraId="1EA5C008" w14:textId="77777777" w:rsidR="00007CD4" w:rsidRPr="00103579" w:rsidRDefault="00007CD4" w:rsidP="00103579">
      <w:pPr>
        <w:pStyle w:val="Titre2"/>
        <w:spacing w:before="0" w:after="0"/>
        <w:rPr>
          <w:sz w:val="22"/>
          <w:szCs w:val="22"/>
        </w:rPr>
      </w:pPr>
      <w:bookmarkStart w:id="31" w:name="_Toc8317651"/>
      <w:r w:rsidRPr="00103579">
        <w:rPr>
          <w:sz w:val="22"/>
          <w:szCs w:val="22"/>
        </w:rPr>
        <w:t>Article 16 : Documents attestant l’admissibilité des fournitures</w:t>
      </w:r>
      <w:bookmarkEnd w:id="31"/>
    </w:p>
    <w:p w14:paraId="57C4AF13" w14:textId="77777777" w:rsidR="00007CD4" w:rsidRPr="00103579" w:rsidRDefault="00007CD4" w:rsidP="00AD45D3">
      <w:pPr>
        <w:pStyle w:val="Paragraphedeliste"/>
        <w:numPr>
          <w:ilvl w:val="0"/>
          <w:numId w:val="32"/>
        </w:numPr>
        <w:spacing w:after="0"/>
        <w:ind w:left="709" w:hanging="709"/>
        <w:rPr>
          <w:sz w:val="22"/>
          <w:szCs w:val="22"/>
        </w:rPr>
      </w:pPr>
      <w:r w:rsidRPr="00103579">
        <w:rPr>
          <w:sz w:val="22"/>
          <w:szCs w:val="22"/>
        </w:rPr>
        <w:t xml:space="preserve">En application des dispositions de l'article 5 du RGAO, le Soumissionnaire fournira, en tant que partie intégrante de son offre, les documents attestant que l’ensemble des fournitures et services qu’il se propose de fournir en exécution du </w:t>
      </w:r>
      <w:r w:rsidR="002E4EC2" w:rsidRPr="00103579">
        <w:rPr>
          <w:sz w:val="22"/>
          <w:szCs w:val="22"/>
        </w:rPr>
        <w:t>Marché</w:t>
      </w:r>
      <w:r w:rsidRPr="00103579">
        <w:rPr>
          <w:sz w:val="22"/>
          <w:szCs w:val="22"/>
        </w:rPr>
        <w:t xml:space="preserve"> satisfont aux critères de provenance.</w:t>
      </w:r>
    </w:p>
    <w:p w14:paraId="2F7D4046" w14:textId="77777777" w:rsidR="00007CD4" w:rsidRPr="00103579" w:rsidRDefault="00007CD4" w:rsidP="00AD45D3">
      <w:pPr>
        <w:pStyle w:val="Paragraphedeliste"/>
        <w:numPr>
          <w:ilvl w:val="0"/>
          <w:numId w:val="32"/>
        </w:numPr>
        <w:spacing w:after="0"/>
        <w:ind w:left="709" w:hanging="709"/>
        <w:rPr>
          <w:sz w:val="22"/>
          <w:szCs w:val="22"/>
        </w:rPr>
      </w:pPr>
      <w:r w:rsidRPr="00103579">
        <w:rPr>
          <w:sz w:val="22"/>
          <w:szCs w:val="22"/>
        </w:rPr>
        <w:t>Ces documents consisteront en une déclaration sur le pays d’origine des fournitures et services proposés dans le Bordereau des prix, déclaration à confirmer par un certificat d’origine délivré au moment de l’embarquement.</w:t>
      </w:r>
    </w:p>
    <w:p w14:paraId="73178522" w14:textId="77777777" w:rsidR="00007CD4" w:rsidRPr="00103579" w:rsidRDefault="00007CD4" w:rsidP="00103579">
      <w:pPr>
        <w:pStyle w:val="Titre2"/>
        <w:spacing w:before="0" w:after="0"/>
        <w:rPr>
          <w:sz w:val="22"/>
          <w:szCs w:val="22"/>
        </w:rPr>
      </w:pPr>
      <w:bookmarkStart w:id="32" w:name="_Toc8317652"/>
      <w:r w:rsidRPr="00103579">
        <w:rPr>
          <w:sz w:val="22"/>
          <w:szCs w:val="22"/>
        </w:rPr>
        <w:t>Article 17 : Documents attestant de la conformité des fournitures</w:t>
      </w:r>
      <w:bookmarkEnd w:id="32"/>
    </w:p>
    <w:p w14:paraId="685B6308" w14:textId="77777777" w:rsidR="00007CD4" w:rsidRPr="00103579" w:rsidRDefault="00007CD4" w:rsidP="00AD45D3">
      <w:pPr>
        <w:pStyle w:val="Paragraphedeliste"/>
        <w:numPr>
          <w:ilvl w:val="0"/>
          <w:numId w:val="33"/>
        </w:numPr>
        <w:spacing w:after="0"/>
        <w:ind w:left="709" w:hanging="709"/>
        <w:rPr>
          <w:sz w:val="22"/>
          <w:szCs w:val="22"/>
        </w:rPr>
      </w:pPr>
      <w:r w:rsidRPr="00103579">
        <w:rPr>
          <w:sz w:val="22"/>
          <w:szCs w:val="22"/>
        </w:rPr>
        <w:t xml:space="preserve">Pour établir la </w:t>
      </w:r>
      <w:r w:rsidR="00F02C19" w:rsidRPr="00103579">
        <w:rPr>
          <w:sz w:val="22"/>
          <w:szCs w:val="22"/>
        </w:rPr>
        <w:t>conformité des fournitures et</w:t>
      </w:r>
      <w:r w:rsidRPr="00103579">
        <w:rPr>
          <w:sz w:val="22"/>
          <w:szCs w:val="22"/>
        </w:rPr>
        <w:t xml:space="preserve"> Services connexes au Dossier d’Appel d’Offre, le Soumissionnaire fournira dans le cadre de son offre les</w:t>
      </w:r>
      <w:r w:rsidR="00E42BE4" w:rsidRPr="00103579">
        <w:rPr>
          <w:sz w:val="22"/>
          <w:szCs w:val="22"/>
        </w:rPr>
        <w:t xml:space="preserve"> preuves écrites que les fourni</w:t>
      </w:r>
      <w:r w:rsidRPr="00103579">
        <w:rPr>
          <w:sz w:val="22"/>
          <w:szCs w:val="22"/>
        </w:rPr>
        <w:t>tures se conforment aux spécifications techniques et normes spécifiées dan</w:t>
      </w:r>
      <w:r w:rsidR="00F02C19" w:rsidRPr="00103579">
        <w:rPr>
          <w:sz w:val="22"/>
          <w:szCs w:val="22"/>
        </w:rPr>
        <w:t>s</w:t>
      </w:r>
      <w:r w:rsidRPr="00103579">
        <w:rPr>
          <w:sz w:val="22"/>
          <w:szCs w:val="22"/>
        </w:rPr>
        <w:t xml:space="preserve"> le Descriptif de la Fourniture.</w:t>
      </w:r>
    </w:p>
    <w:p w14:paraId="14F32983" w14:textId="77777777" w:rsidR="00007CD4" w:rsidRPr="00103579" w:rsidRDefault="00007CD4" w:rsidP="00AD45D3">
      <w:pPr>
        <w:pStyle w:val="Paragraphedeliste"/>
        <w:numPr>
          <w:ilvl w:val="0"/>
          <w:numId w:val="33"/>
        </w:numPr>
        <w:spacing w:after="0"/>
        <w:ind w:left="709" w:hanging="709"/>
        <w:rPr>
          <w:sz w:val="22"/>
          <w:szCs w:val="22"/>
        </w:rPr>
      </w:pPr>
      <w:r w:rsidRPr="00103579">
        <w:rPr>
          <w:sz w:val="22"/>
          <w:szCs w:val="22"/>
        </w:rPr>
        <w:t>Ces preuves peuven</w:t>
      </w:r>
      <w:r w:rsidR="001C1893" w:rsidRPr="00103579">
        <w:rPr>
          <w:sz w:val="22"/>
          <w:szCs w:val="22"/>
        </w:rPr>
        <w:t xml:space="preserve">t revêtir la forme de </w:t>
      </w:r>
      <w:r w:rsidRPr="00103579">
        <w:rPr>
          <w:sz w:val="22"/>
          <w:szCs w:val="22"/>
        </w:rPr>
        <w:t xml:space="preserve">prospectus, dessins ou données et comprendront une description détaillée des principales caractéristiques techniques et de performance les fournitures et services connexes, démontrant qu’ils correspondent pour </w:t>
      </w:r>
      <w:r w:rsidR="00F02C19" w:rsidRPr="00103579">
        <w:rPr>
          <w:sz w:val="22"/>
          <w:szCs w:val="22"/>
        </w:rPr>
        <w:t>l</w:t>
      </w:r>
      <w:r w:rsidRPr="00103579">
        <w:rPr>
          <w:sz w:val="22"/>
          <w:szCs w:val="22"/>
        </w:rPr>
        <w:t>’essentiel aux spécifications et,</w:t>
      </w:r>
      <w:r w:rsidR="00F02C19" w:rsidRPr="00103579">
        <w:rPr>
          <w:sz w:val="22"/>
          <w:szCs w:val="22"/>
        </w:rPr>
        <w:t xml:space="preserve"> </w:t>
      </w:r>
      <w:r w:rsidRPr="00103579">
        <w:rPr>
          <w:sz w:val="22"/>
          <w:szCs w:val="22"/>
        </w:rPr>
        <w:t>le cas échéant une liste des divergences et réserves par rapport aux dispositions du Descriptif de la Fourniture.</w:t>
      </w:r>
    </w:p>
    <w:p w14:paraId="4F8C46E1" w14:textId="77777777" w:rsidR="00007CD4" w:rsidRPr="00103579" w:rsidRDefault="00007CD4" w:rsidP="00AD45D3">
      <w:pPr>
        <w:pStyle w:val="Paragraphedeliste"/>
        <w:numPr>
          <w:ilvl w:val="0"/>
          <w:numId w:val="33"/>
        </w:numPr>
        <w:spacing w:after="0"/>
        <w:ind w:left="709" w:hanging="709"/>
        <w:rPr>
          <w:sz w:val="22"/>
          <w:szCs w:val="22"/>
        </w:rPr>
      </w:pPr>
      <w:r w:rsidRPr="00103579">
        <w:rPr>
          <w:sz w:val="22"/>
          <w:szCs w:val="22"/>
        </w:rPr>
        <w:t>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14:paraId="5387F9BB" w14:textId="77777777" w:rsidR="00C919A8" w:rsidRPr="00103579" w:rsidRDefault="00007CD4" w:rsidP="00AD45D3">
      <w:pPr>
        <w:pStyle w:val="Paragraphedeliste"/>
        <w:numPr>
          <w:ilvl w:val="0"/>
          <w:numId w:val="33"/>
        </w:numPr>
        <w:spacing w:after="0"/>
        <w:ind w:left="709" w:hanging="709"/>
        <w:rPr>
          <w:sz w:val="22"/>
          <w:szCs w:val="22"/>
        </w:rPr>
      </w:pPr>
      <w:r w:rsidRPr="00103579">
        <w:rPr>
          <w:sz w:val="22"/>
          <w:szCs w:val="22"/>
        </w:rPr>
        <w:t>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w:t>
      </w:r>
      <w:r w:rsidR="00C919A8" w:rsidRPr="00103579">
        <w:rPr>
          <w:sz w:val="22"/>
          <w:szCs w:val="22"/>
        </w:rPr>
        <w:t>à</w:t>
      </w:r>
      <w:r w:rsidRPr="00103579">
        <w:rPr>
          <w:sz w:val="22"/>
          <w:szCs w:val="22"/>
        </w:rPr>
        <w:t xml:space="preserve"> titre indicatif et n’ont nullement un caractère restrictif.</w:t>
      </w:r>
    </w:p>
    <w:p w14:paraId="22846C87" w14:textId="77777777" w:rsidR="00007CD4" w:rsidRPr="00103579" w:rsidRDefault="00007CD4" w:rsidP="00103579">
      <w:pPr>
        <w:pStyle w:val="Paragraphedeliste"/>
        <w:spacing w:after="0"/>
        <w:ind w:left="709"/>
        <w:rPr>
          <w:sz w:val="22"/>
          <w:szCs w:val="22"/>
        </w:rPr>
      </w:pPr>
      <w:r w:rsidRPr="00103579">
        <w:rPr>
          <w:sz w:val="22"/>
          <w:szCs w:val="22"/>
        </w:rPr>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14:paraId="4D44389B" w14:textId="77777777" w:rsidR="00007CD4" w:rsidRPr="00103579" w:rsidRDefault="00007CD4" w:rsidP="00103579">
      <w:pPr>
        <w:pStyle w:val="Titre2"/>
        <w:spacing w:before="0" w:after="0"/>
        <w:rPr>
          <w:sz w:val="22"/>
          <w:szCs w:val="22"/>
        </w:rPr>
      </w:pPr>
      <w:bookmarkStart w:id="33" w:name="_Toc8317653"/>
      <w:r w:rsidRPr="00103579">
        <w:rPr>
          <w:sz w:val="22"/>
          <w:szCs w:val="22"/>
        </w:rPr>
        <w:t>Article 18 : Documents attestant la qualification du Soumissionnaire</w:t>
      </w:r>
      <w:bookmarkEnd w:id="33"/>
    </w:p>
    <w:p w14:paraId="4D3C69AD" w14:textId="77777777" w:rsidR="00007CD4" w:rsidRPr="00103579" w:rsidRDefault="00007CD4" w:rsidP="00103579">
      <w:pPr>
        <w:spacing w:before="0" w:after="0"/>
        <w:rPr>
          <w:sz w:val="22"/>
          <w:szCs w:val="22"/>
        </w:rPr>
      </w:pPr>
      <w:r w:rsidRPr="00103579">
        <w:rPr>
          <w:sz w:val="22"/>
          <w:szCs w:val="22"/>
        </w:rPr>
        <w:t xml:space="preserve">Les documents attestant que le Soumissionnaire est qualifié pour exécuter le </w:t>
      </w:r>
      <w:r w:rsidR="002E4EC2" w:rsidRPr="00103579">
        <w:rPr>
          <w:sz w:val="22"/>
          <w:szCs w:val="22"/>
        </w:rPr>
        <w:t>Marché</w:t>
      </w:r>
      <w:r w:rsidRPr="00103579">
        <w:rPr>
          <w:sz w:val="22"/>
          <w:szCs w:val="22"/>
        </w:rPr>
        <w:t xml:space="preserve"> si son offre est acceptée établiront, à </w:t>
      </w:r>
      <w:r w:rsidR="00C919A8" w:rsidRPr="00103579">
        <w:rPr>
          <w:sz w:val="22"/>
          <w:szCs w:val="22"/>
        </w:rPr>
        <w:t>l</w:t>
      </w:r>
      <w:r w:rsidRPr="00103579">
        <w:rPr>
          <w:sz w:val="22"/>
          <w:szCs w:val="22"/>
        </w:rPr>
        <w:t>a satisfaction de l’Autorité Contractante :</w:t>
      </w:r>
    </w:p>
    <w:p w14:paraId="21AEE3BF" w14:textId="77777777" w:rsidR="00007CD4" w:rsidRPr="00103579" w:rsidRDefault="00007CD4" w:rsidP="00AD45D3">
      <w:pPr>
        <w:pStyle w:val="Paragraphedeliste"/>
        <w:numPr>
          <w:ilvl w:val="0"/>
          <w:numId w:val="34"/>
        </w:numPr>
        <w:spacing w:after="0"/>
        <w:rPr>
          <w:sz w:val="22"/>
          <w:szCs w:val="22"/>
        </w:rPr>
      </w:pPr>
      <w:r w:rsidRPr="00103579">
        <w:rPr>
          <w:sz w:val="22"/>
          <w:szCs w:val="22"/>
        </w:rPr>
        <w:lastRenderedPageBreak/>
        <w:t xml:space="preserve">Si le RPAO le stipule, que, dans le cas d’un Soumissionnaire offrant de livrer en exécution du </w:t>
      </w:r>
      <w:r w:rsidR="002E4EC2" w:rsidRPr="00103579">
        <w:rPr>
          <w:sz w:val="22"/>
          <w:szCs w:val="22"/>
        </w:rPr>
        <w:t>Marché</w:t>
      </w:r>
      <w:r w:rsidRPr="00103579">
        <w:rPr>
          <w:sz w:val="22"/>
          <w:szCs w:val="22"/>
        </w:rPr>
        <w:t xml:space="preserve"> des fournitures qu’il ne fabrique ni ne produit par ailleurs, ledit soumissionnaire est dûment autorisé par le fabricant de ces fournitures à les livrer au Cameroun ;</w:t>
      </w:r>
    </w:p>
    <w:p w14:paraId="4D63DE51" w14:textId="77777777" w:rsidR="00007CD4" w:rsidRPr="00103579" w:rsidRDefault="00007CD4" w:rsidP="00AD45D3">
      <w:pPr>
        <w:pStyle w:val="Paragraphedeliste"/>
        <w:numPr>
          <w:ilvl w:val="0"/>
          <w:numId w:val="34"/>
        </w:numPr>
        <w:spacing w:after="0"/>
        <w:rPr>
          <w:sz w:val="22"/>
          <w:szCs w:val="22"/>
        </w:rPr>
      </w:pPr>
      <w:r w:rsidRPr="00103579">
        <w:rPr>
          <w:sz w:val="22"/>
          <w:szCs w:val="22"/>
        </w:rPr>
        <w:t xml:space="preserve">Que le Soumissionnaire a la capacité financière, technique et de production nécessaire pour exécuter le </w:t>
      </w:r>
      <w:r w:rsidR="002E4EC2" w:rsidRPr="00103579">
        <w:rPr>
          <w:sz w:val="22"/>
          <w:szCs w:val="22"/>
        </w:rPr>
        <w:t>Marché</w:t>
      </w:r>
      <w:r w:rsidRPr="00103579">
        <w:rPr>
          <w:sz w:val="22"/>
          <w:szCs w:val="22"/>
        </w:rPr>
        <w:t xml:space="preserve"> ;</w:t>
      </w:r>
    </w:p>
    <w:p w14:paraId="0B54B1A8" w14:textId="77777777" w:rsidR="00007CD4" w:rsidRPr="00103579" w:rsidRDefault="00007CD4" w:rsidP="00AD45D3">
      <w:pPr>
        <w:pStyle w:val="Paragraphedeliste"/>
        <w:numPr>
          <w:ilvl w:val="0"/>
          <w:numId w:val="34"/>
        </w:numPr>
        <w:spacing w:after="0"/>
        <w:rPr>
          <w:sz w:val="22"/>
          <w:szCs w:val="22"/>
        </w:rPr>
      </w:pPr>
      <w:r w:rsidRPr="00103579">
        <w:rPr>
          <w:sz w:val="22"/>
          <w:szCs w:val="22"/>
        </w:rPr>
        <w:t>Que le soumissionnaire jouit d’une expérience pertinente pour des prestations similaires à celles prévues au DAO.</w:t>
      </w:r>
    </w:p>
    <w:p w14:paraId="4B30208B" w14:textId="77777777" w:rsidR="00007CD4" w:rsidRPr="00103579" w:rsidRDefault="00007CD4" w:rsidP="00103579">
      <w:pPr>
        <w:pStyle w:val="Titre2"/>
        <w:spacing w:before="0" w:after="0"/>
        <w:rPr>
          <w:sz w:val="22"/>
          <w:szCs w:val="22"/>
        </w:rPr>
      </w:pPr>
      <w:bookmarkStart w:id="34" w:name="_Toc8317654"/>
      <w:r w:rsidRPr="00103579">
        <w:rPr>
          <w:sz w:val="22"/>
          <w:szCs w:val="22"/>
        </w:rPr>
        <w:t>Article 19 : Caution de soumission</w:t>
      </w:r>
      <w:bookmarkEnd w:id="34"/>
    </w:p>
    <w:p w14:paraId="105D5C46"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En application de l'article 12 du RGAO, le Soumissionnaire fournira une caution de soumission   du montant spécifié dans le Règlement Particulier de l'Appel d'Offres, laquelle fera partie intégrante de son offre.</w:t>
      </w:r>
    </w:p>
    <w:p w14:paraId="68A9B2DB"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 xml:space="preserve">La caution de soumission sera conforme au modèle présenté dans le Dossier d’Appel </w:t>
      </w:r>
      <w:r w:rsidR="00C919A8" w:rsidRPr="00103579">
        <w:rPr>
          <w:sz w:val="22"/>
          <w:szCs w:val="22"/>
        </w:rPr>
        <w:t>d’offres ;</w:t>
      </w:r>
      <w:r w:rsidRPr="00103579">
        <w:rPr>
          <w:sz w:val="22"/>
          <w:szCs w:val="22"/>
        </w:rPr>
        <w:t xml:space="preserve"> d’autres modèles peuvent être autorisés, sous réserve de l’approbation préa</w:t>
      </w:r>
      <w:r w:rsidR="00F42A8F" w:rsidRPr="00103579">
        <w:rPr>
          <w:sz w:val="22"/>
          <w:szCs w:val="22"/>
        </w:rPr>
        <w:t>lable du Maître d’Ouvrage</w:t>
      </w:r>
      <w:r w:rsidRPr="00103579">
        <w:rPr>
          <w:sz w:val="22"/>
          <w:szCs w:val="22"/>
        </w:rPr>
        <w:t>. La Caution de Soumission demeurera valide pendant trente (30) jours au-delà de la date limite initiale de validité des offres, ou de toute nouvelle date limite de validité</w:t>
      </w:r>
      <w:r w:rsidR="00C919A8" w:rsidRPr="00103579">
        <w:rPr>
          <w:sz w:val="22"/>
          <w:szCs w:val="22"/>
        </w:rPr>
        <w:t xml:space="preserve"> </w:t>
      </w:r>
      <w:r w:rsidRPr="00103579">
        <w:rPr>
          <w:sz w:val="22"/>
          <w:szCs w:val="22"/>
        </w:rPr>
        <w:t>demandée</w:t>
      </w:r>
      <w:r w:rsidR="00C919A8" w:rsidRPr="00103579">
        <w:rPr>
          <w:sz w:val="22"/>
          <w:szCs w:val="22"/>
        </w:rPr>
        <w:t xml:space="preserve"> </w:t>
      </w:r>
      <w:r w:rsidRPr="00103579">
        <w:rPr>
          <w:sz w:val="22"/>
          <w:szCs w:val="22"/>
        </w:rPr>
        <w:t>par</w:t>
      </w:r>
      <w:r w:rsidR="00C919A8" w:rsidRPr="00103579">
        <w:rPr>
          <w:sz w:val="22"/>
          <w:szCs w:val="22"/>
        </w:rPr>
        <w:t xml:space="preserve"> </w:t>
      </w:r>
      <w:r w:rsidR="00E573B0" w:rsidRPr="00103579">
        <w:rPr>
          <w:sz w:val="22"/>
          <w:szCs w:val="22"/>
        </w:rPr>
        <w:t>le Maître d’Ouvrage</w:t>
      </w:r>
      <w:r w:rsidR="00C919A8" w:rsidRPr="00103579">
        <w:rPr>
          <w:sz w:val="22"/>
          <w:szCs w:val="22"/>
        </w:rPr>
        <w:t xml:space="preserve"> </w:t>
      </w:r>
      <w:r w:rsidRPr="00103579">
        <w:rPr>
          <w:sz w:val="22"/>
          <w:szCs w:val="22"/>
        </w:rPr>
        <w:t>et acceptée par le Soumissionnaire, conformément aux dispositions de l’Article 20.2 du RGAO.</w:t>
      </w:r>
    </w:p>
    <w:p w14:paraId="513F7C0F"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 xml:space="preserve">Toute offre non accompagnée d’une Caution de Soumission acceptable sera rejetée par (la Commission des </w:t>
      </w:r>
      <w:r w:rsidR="002E4EC2" w:rsidRPr="00103579">
        <w:rPr>
          <w:sz w:val="22"/>
          <w:szCs w:val="22"/>
        </w:rPr>
        <w:t>Marché</w:t>
      </w:r>
      <w:r w:rsidRPr="00103579">
        <w:rPr>
          <w:sz w:val="22"/>
          <w:szCs w:val="22"/>
        </w:rPr>
        <w:t>s compétente) comme non conforme. La Caution</w:t>
      </w:r>
      <w:r w:rsidR="00C919A8" w:rsidRPr="00103579">
        <w:rPr>
          <w:sz w:val="22"/>
          <w:szCs w:val="22"/>
        </w:rPr>
        <w:t xml:space="preserve"> </w:t>
      </w:r>
      <w:r w:rsidRPr="00103579">
        <w:rPr>
          <w:sz w:val="22"/>
          <w:szCs w:val="22"/>
        </w:rPr>
        <w:t>de</w:t>
      </w:r>
      <w:r w:rsidR="00C919A8" w:rsidRPr="00103579">
        <w:rPr>
          <w:sz w:val="22"/>
          <w:szCs w:val="22"/>
        </w:rPr>
        <w:t xml:space="preserve"> </w:t>
      </w:r>
      <w:r w:rsidRPr="00103579">
        <w:rPr>
          <w:sz w:val="22"/>
          <w:szCs w:val="22"/>
        </w:rPr>
        <w:t>Soumission</w:t>
      </w:r>
      <w:r w:rsidR="00C919A8" w:rsidRPr="00103579">
        <w:rPr>
          <w:sz w:val="22"/>
          <w:szCs w:val="22"/>
        </w:rPr>
        <w:t xml:space="preserve"> d’un groupement</w:t>
      </w:r>
      <w:r w:rsidRPr="00103579">
        <w:rPr>
          <w:sz w:val="22"/>
          <w:szCs w:val="22"/>
        </w:rPr>
        <w:t xml:space="preserve"> d’entreprises doit être établie au nom du </w:t>
      </w:r>
      <w:r w:rsidR="00C919A8" w:rsidRPr="00103579">
        <w:rPr>
          <w:sz w:val="22"/>
          <w:szCs w:val="22"/>
        </w:rPr>
        <w:t>mandataire soumettant l’offre.</w:t>
      </w:r>
    </w:p>
    <w:p w14:paraId="0B8738FF"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Les Cautions de Soumission des soumissionnaires non retenus seront restituées dans un délai de quinze (15) jours, après la publication du résultat de l’attribution.</w:t>
      </w:r>
    </w:p>
    <w:p w14:paraId="5DA2578A"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 xml:space="preserve">La Caution de Soumission de l’attributaire du </w:t>
      </w:r>
      <w:r w:rsidR="002E4EC2" w:rsidRPr="00103579">
        <w:rPr>
          <w:sz w:val="22"/>
          <w:szCs w:val="22"/>
        </w:rPr>
        <w:t>Marché</w:t>
      </w:r>
      <w:r w:rsidRPr="00103579">
        <w:rPr>
          <w:sz w:val="22"/>
          <w:szCs w:val="22"/>
        </w:rPr>
        <w:t xml:space="preserve"> sera libérée dès que ce dernier aura </w:t>
      </w:r>
      <w:r w:rsidR="00C919A8" w:rsidRPr="00103579">
        <w:rPr>
          <w:sz w:val="22"/>
          <w:szCs w:val="22"/>
        </w:rPr>
        <w:t xml:space="preserve">signé le </w:t>
      </w:r>
      <w:r w:rsidR="002E4EC2" w:rsidRPr="00103579">
        <w:rPr>
          <w:sz w:val="22"/>
          <w:szCs w:val="22"/>
        </w:rPr>
        <w:t>Marché</w:t>
      </w:r>
      <w:r w:rsidR="00C919A8" w:rsidRPr="00103579">
        <w:rPr>
          <w:sz w:val="22"/>
          <w:szCs w:val="22"/>
        </w:rPr>
        <w:t xml:space="preserve"> et fourni le Cautionnement</w:t>
      </w:r>
      <w:r w:rsidRPr="00103579">
        <w:rPr>
          <w:sz w:val="22"/>
          <w:szCs w:val="22"/>
        </w:rPr>
        <w:t xml:space="preserve"> définitif requis.</w:t>
      </w:r>
    </w:p>
    <w:p w14:paraId="38053F38" w14:textId="77777777" w:rsidR="00007CD4" w:rsidRPr="00103579" w:rsidRDefault="00007CD4" w:rsidP="00AD45D3">
      <w:pPr>
        <w:pStyle w:val="Paragraphedeliste"/>
        <w:numPr>
          <w:ilvl w:val="0"/>
          <w:numId w:val="35"/>
        </w:numPr>
        <w:spacing w:after="0"/>
        <w:ind w:left="709" w:hanging="709"/>
        <w:rPr>
          <w:sz w:val="22"/>
          <w:szCs w:val="22"/>
        </w:rPr>
      </w:pPr>
      <w:r w:rsidRPr="00103579">
        <w:rPr>
          <w:sz w:val="22"/>
          <w:szCs w:val="22"/>
        </w:rPr>
        <w:t>La caution de soumission peut être saisie :</w:t>
      </w:r>
    </w:p>
    <w:p w14:paraId="3C572B60" w14:textId="77777777" w:rsidR="00007CD4" w:rsidRPr="00103579" w:rsidRDefault="00007CD4" w:rsidP="00AD45D3">
      <w:pPr>
        <w:pStyle w:val="Paragraphedeliste"/>
        <w:numPr>
          <w:ilvl w:val="0"/>
          <w:numId w:val="36"/>
        </w:numPr>
        <w:spacing w:after="0"/>
        <w:ind w:left="1134" w:hanging="425"/>
        <w:rPr>
          <w:sz w:val="22"/>
          <w:szCs w:val="22"/>
        </w:rPr>
      </w:pPr>
      <w:r w:rsidRPr="00103579">
        <w:rPr>
          <w:sz w:val="22"/>
          <w:szCs w:val="22"/>
        </w:rPr>
        <w:t>Si le Soumissionnaire :</w:t>
      </w:r>
    </w:p>
    <w:p w14:paraId="7727C828" w14:textId="77777777" w:rsidR="00007CD4" w:rsidRPr="00103579" w:rsidRDefault="00007CD4" w:rsidP="00AD45D3">
      <w:pPr>
        <w:pStyle w:val="Paragraphedeliste"/>
        <w:numPr>
          <w:ilvl w:val="0"/>
          <w:numId w:val="37"/>
        </w:numPr>
        <w:spacing w:after="0"/>
        <w:ind w:left="1418" w:hanging="284"/>
        <w:rPr>
          <w:sz w:val="22"/>
          <w:szCs w:val="22"/>
        </w:rPr>
      </w:pPr>
      <w:r w:rsidRPr="00103579">
        <w:rPr>
          <w:sz w:val="22"/>
          <w:szCs w:val="22"/>
        </w:rPr>
        <w:t xml:space="preserve">Retire son offre pendant le délai de validité qu’il aura spécifié dans son offre ; </w:t>
      </w:r>
    </w:p>
    <w:p w14:paraId="4C368EE8" w14:textId="77777777" w:rsidR="00007CD4" w:rsidRPr="00103579" w:rsidRDefault="00007CD4" w:rsidP="00AD45D3">
      <w:pPr>
        <w:pStyle w:val="Paragraphedeliste"/>
        <w:numPr>
          <w:ilvl w:val="0"/>
          <w:numId w:val="37"/>
        </w:numPr>
        <w:spacing w:after="0"/>
        <w:ind w:left="1418" w:hanging="284"/>
        <w:rPr>
          <w:sz w:val="22"/>
          <w:szCs w:val="22"/>
        </w:rPr>
      </w:pPr>
      <w:r w:rsidRPr="00103579">
        <w:rPr>
          <w:sz w:val="22"/>
          <w:szCs w:val="22"/>
        </w:rPr>
        <w:t xml:space="preserve">N’accepte pas la correction des erreurs en appli- cation de l'article 32 du RGAO ; </w:t>
      </w:r>
    </w:p>
    <w:p w14:paraId="6415352B" w14:textId="77777777" w:rsidR="00007CD4" w:rsidRPr="00103579" w:rsidRDefault="00007CD4" w:rsidP="00AD45D3">
      <w:pPr>
        <w:pStyle w:val="Paragraphedeliste"/>
        <w:numPr>
          <w:ilvl w:val="0"/>
          <w:numId w:val="36"/>
        </w:numPr>
        <w:spacing w:after="0"/>
        <w:ind w:left="1134" w:hanging="425"/>
        <w:rPr>
          <w:sz w:val="22"/>
          <w:szCs w:val="22"/>
        </w:rPr>
      </w:pPr>
      <w:r w:rsidRPr="00103579">
        <w:rPr>
          <w:sz w:val="22"/>
          <w:szCs w:val="22"/>
        </w:rPr>
        <w:t xml:space="preserve">Si le Soumissionnaire retenu </w:t>
      </w:r>
    </w:p>
    <w:p w14:paraId="1CA59920" w14:textId="77777777" w:rsidR="00007CD4" w:rsidRPr="00103579" w:rsidRDefault="00007CD4" w:rsidP="00AD45D3">
      <w:pPr>
        <w:pStyle w:val="Paragraphedeliste"/>
        <w:numPr>
          <w:ilvl w:val="0"/>
          <w:numId w:val="38"/>
        </w:numPr>
        <w:spacing w:after="0"/>
        <w:ind w:left="1418" w:hanging="284"/>
        <w:rPr>
          <w:sz w:val="22"/>
          <w:szCs w:val="22"/>
        </w:rPr>
      </w:pPr>
      <w:r w:rsidRPr="00103579">
        <w:rPr>
          <w:sz w:val="22"/>
          <w:szCs w:val="22"/>
        </w:rPr>
        <w:t xml:space="preserve">Manque à son obligation de souscrire le </w:t>
      </w:r>
      <w:r w:rsidR="002E4EC2" w:rsidRPr="00103579">
        <w:rPr>
          <w:sz w:val="22"/>
          <w:szCs w:val="22"/>
        </w:rPr>
        <w:t>Marché</w:t>
      </w:r>
      <w:r w:rsidRPr="00103579">
        <w:rPr>
          <w:sz w:val="22"/>
          <w:szCs w:val="22"/>
        </w:rPr>
        <w:t xml:space="preserve"> en application de l’article 38 du RGAO, </w:t>
      </w:r>
    </w:p>
    <w:p w14:paraId="17F026B0" w14:textId="77777777" w:rsidR="00007CD4" w:rsidRPr="00103579" w:rsidRDefault="00007CD4" w:rsidP="00AD45D3">
      <w:pPr>
        <w:pStyle w:val="Paragraphedeliste"/>
        <w:numPr>
          <w:ilvl w:val="0"/>
          <w:numId w:val="38"/>
        </w:numPr>
        <w:spacing w:after="0"/>
        <w:ind w:left="1418" w:hanging="284"/>
        <w:rPr>
          <w:sz w:val="22"/>
          <w:szCs w:val="22"/>
        </w:rPr>
      </w:pPr>
      <w:r w:rsidRPr="00103579">
        <w:rPr>
          <w:sz w:val="22"/>
          <w:szCs w:val="22"/>
        </w:rPr>
        <w:t>Manque à son obligation de fournir le cautionnement définitif en application de l’article 39 du RGAO.</w:t>
      </w:r>
    </w:p>
    <w:p w14:paraId="7308DB0B" w14:textId="77777777" w:rsidR="00007CD4" w:rsidRPr="00103579" w:rsidRDefault="00007CD4" w:rsidP="00AD45D3">
      <w:pPr>
        <w:pStyle w:val="Paragraphedeliste"/>
        <w:numPr>
          <w:ilvl w:val="0"/>
          <w:numId w:val="38"/>
        </w:numPr>
        <w:spacing w:after="0"/>
        <w:ind w:left="1418" w:hanging="284"/>
        <w:rPr>
          <w:sz w:val="22"/>
          <w:szCs w:val="22"/>
        </w:rPr>
      </w:pPr>
      <w:r w:rsidRPr="00103579">
        <w:rPr>
          <w:sz w:val="22"/>
          <w:szCs w:val="22"/>
        </w:rPr>
        <w:t xml:space="preserve">Refuse de recevoir notification du </w:t>
      </w:r>
      <w:r w:rsidR="002E4EC2" w:rsidRPr="00103579">
        <w:rPr>
          <w:sz w:val="22"/>
          <w:szCs w:val="22"/>
        </w:rPr>
        <w:t>Marché</w:t>
      </w:r>
      <w:r w:rsidRPr="00103579">
        <w:rPr>
          <w:sz w:val="22"/>
          <w:szCs w:val="22"/>
        </w:rPr>
        <w:t xml:space="preserve"> ou de l’</w:t>
      </w:r>
      <w:r w:rsidR="002019C6" w:rsidRPr="00103579">
        <w:rPr>
          <w:sz w:val="22"/>
          <w:szCs w:val="22"/>
        </w:rPr>
        <w:t>Ordre de Service</w:t>
      </w:r>
      <w:r w:rsidRPr="00103579">
        <w:rPr>
          <w:sz w:val="22"/>
          <w:szCs w:val="22"/>
        </w:rPr>
        <w:t xml:space="preserve"> de démarrage des prestations.</w:t>
      </w:r>
    </w:p>
    <w:p w14:paraId="35C81C2C" w14:textId="77777777" w:rsidR="00007CD4" w:rsidRPr="00103579" w:rsidRDefault="00007CD4" w:rsidP="00103579">
      <w:pPr>
        <w:pStyle w:val="Titre2"/>
        <w:spacing w:before="0" w:after="0"/>
        <w:rPr>
          <w:sz w:val="22"/>
          <w:szCs w:val="22"/>
        </w:rPr>
      </w:pPr>
      <w:bookmarkStart w:id="35" w:name="_Toc8317655"/>
      <w:r w:rsidRPr="00103579">
        <w:rPr>
          <w:sz w:val="22"/>
          <w:szCs w:val="22"/>
        </w:rPr>
        <w:t>Article 20 : Délai de validité des offres</w:t>
      </w:r>
      <w:bookmarkEnd w:id="35"/>
    </w:p>
    <w:p w14:paraId="58EDA278" w14:textId="77777777" w:rsidR="00007CD4" w:rsidRPr="00103579" w:rsidRDefault="00007CD4" w:rsidP="00AD45D3">
      <w:pPr>
        <w:pStyle w:val="Paragraphedeliste"/>
        <w:numPr>
          <w:ilvl w:val="0"/>
          <w:numId w:val="39"/>
        </w:numPr>
        <w:spacing w:after="0"/>
        <w:ind w:left="709" w:hanging="709"/>
        <w:rPr>
          <w:sz w:val="22"/>
          <w:szCs w:val="22"/>
        </w:rPr>
      </w:pPr>
      <w:r w:rsidRPr="00103579">
        <w:rPr>
          <w:sz w:val="22"/>
          <w:szCs w:val="22"/>
        </w:rPr>
        <w:t>Les offres doivent demeurer valables pendant la période spécifiée dans le Règlement Particulier de l'Appel d'Offres à compter de la date de remi</w:t>
      </w:r>
      <w:r w:rsidR="009411E2" w:rsidRPr="00103579">
        <w:rPr>
          <w:sz w:val="22"/>
          <w:szCs w:val="22"/>
        </w:rPr>
        <w:t>se des offres fixée par le Maître d’Ouvrage</w:t>
      </w:r>
      <w:r w:rsidR="007B24CC" w:rsidRPr="00103579">
        <w:rPr>
          <w:sz w:val="22"/>
          <w:szCs w:val="22"/>
        </w:rPr>
        <w:t>, en</w:t>
      </w:r>
      <w:r w:rsidRPr="00103579">
        <w:rPr>
          <w:sz w:val="22"/>
          <w:szCs w:val="22"/>
        </w:rPr>
        <w:t xml:space="preserve"> </w:t>
      </w:r>
      <w:r w:rsidR="007B24CC" w:rsidRPr="00103579">
        <w:rPr>
          <w:sz w:val="22"/>
          <w:szCs w:val="22"/>
        </w:rPr>
        <w:t>application de l’article 23</w:t>
      </w:r>
      <w:r w:rsidRPr="00103579">
        <w:rPr>
          <w:sz w:val="22"/>
          <w:szCs w:val="22"/>
        </w:rPr>
        <w:t xml:space="preserve"> du RGAO. </w:t>
      </w:r>
      <w:r w:rsidR="007B24CC" w:rsidRPr="00103579">
        <w:rPr>
          <w:sz w:val="22"/>
          <w:szCs w:val="22"/>
        </w:rPr>
        <w:t>Une offre</w:t>
      </w:r>
      <w:r w:rsidRPr="00103579">
        <w:rPr>
          <w:sz w:val="22"/>
          <w:szCs w:val="22"/>
        </w:rPr>
        <w:t xml:space="preserve"> valable pour une période plus courte sera rejetée par l’Autorité Contractante comme non conforme.</w:t>
      </w:r>
    </w:p>
    <w:p w14:paraId="2F7EB14F" w14:textId="77777777" w:rsidR="00007CD4" w:rsidRPr="00103579" w:rsidRDefault="00007CD4" w:rsidP="00AD45D3">
      <w:pPr>
        <w:pStyle w:val="Paragraphedeliste"/>
        <w:numPr>
          <w:ilvl w:val="0"/>
          <w:numId w:val="39"/>
        </w:numPr>
        <w:spacing w:after="0"/>
        <w:ind w:left="709" w:hanging="709"/>
        <w:rPr>
          <w:sz w:val="22"/>
          <w:szCs w:val="22"/>
        </w:rPr>
      </w:pPr>
      <w:r w:rsidRPr="00103579">
        <w:rPr>
          <w:sz w:val="22"/>
          <w:szCs w:val="22"/>
        </w:rPr>
        <w:t>Dans</w:t>
      </w:r>
      <w:r w:rsidR="003D5231" w:rsidRPr="00103579">
        <w:rPr>
          <w:sz w:val="22"/>
          <w:szCs w:val="22"/>
        </w:rPr>
        <w:t xml:space="preserve"> </w:t>
      </w:r>
      <w:r w:rsidRPr="00103579">
        <w:rPr>
          <w:sz w:val="22"/>
          <w:szCs w:val="22"/>
        </w:rPr>
        <w:t>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w:t>
      </w:r>
      <w:r w:rsidR="003D5231" w:rsidRPr="00103579">
        <w:rPr>
          <w:sz w:val="22"/>
          <w:szCs w:val="22"/>
        </w:rPr>
        <w:t xml:space="preserve"> </w:t>
      </w:r>
      <w:r w:rsidRPr="00103579">
        <w:rPr>
          <w:sz w:val="22"/>
          <w:szCs w:val="22"/>
        </w:rPr>
        <w:t>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2A64E3C4" w14:textId="77777777" w:rsidR="00007CD4" w:rsidRPr="00103579" w:rsidRDefault="00007CD4" w:rsidP="00AD45D3">
      <w:pPr>
        <w:pStyle w:val="Paragraphedeliste"/>
        <w:numPr>
          <w:ilvl w:val="0"/>
          <w:numId w:val="39"/>
        </w:numPr>
        <w:spacing w:after="0"/>
        <w:ind w:left="709" w:hanging="709"/>
        <w:rPr>
          <w:sz w:val="22"/>
          <w:szCs w:val="22"/>
        </w:rPr>
      </w:pPr>
      <w:r w:rsidRPr="00103579">
        <w:rPr>
          <w:sz w:val="22"/>
          <w:szCs w:val="22"/>
        </w:rPr>
        <w:t xml:space="preserve">Lorsque le </w:t>
      </w:r>
      <w:r w:rsidR="002E4EC2" w:rsidRPr="00103579">
        <w:rPr>
          <w:sz w:val="22"/>
          <w:szCs w:val="22"/>
        </w:rPr>
        <w:t>Marché</w:t>
      </w:r>
      <w:r w:rsidRPr="00103579">
        <w:rPr>
          <w:sz w:val="22"/>
          <w:szCs w:val="22"/>
        </w:rPr>
        <w:t xml:space="preserve"> ne comporte pas d’article de révision de prix et que la période de validité des offres est prorogée de plus de soixante (60) jours, [les montants payables au soumissionnaire retenu, seront actualisés par application de la formule y relative que l’Autorité-Contractante adressera au(x) soumissionnaire(s). La dem</w:t>
      </w:r>
      <w:r w:rsidR="007B24CC" w:rsidRPr="00103579">
        <w:rPr>
          <w:sz w:val="22"/>
          <w:szCs w:val="22"/>
        </w:rPr>
        <w:t>ande de l’Autorité Contractante devra</w:t>
      </w:r>
      <w:r w:rsidRPr="00103579">
        <w:rPr>
          <w:sz w:val="22"/>
          <w:szCs w:val="22"/>
        </w:rPr>
        <w:t xml:space="preserve"> inclure une forme de révision des prix. La période d’actualisation ira de la date de dépassement des soixante (60) jours à la date de notification du </w:t>
      </w:r>
      <w:r w:rsidR="002E4EC2" w:rsidRPr="00103579">
        <w:rPr>
          <w:sz w:val="22"/>
          <w:szCs w:val="22"/>
        </w:rPr>
        <w:t>Marché</w:t>
      </w:r>
      <w:r w:rsidRPr="00103579">
        <w:rPr>
          <w:sz w:val="22"/>
          <w:szCs w:val="22"/>
        </w:rPr>
        <w:t xml:space="preserve"> ou de l’</w:t>
      </w:r>
      <w:r w:rsidR="002019C6" w:rsidRPr="00103579">
        <w:rPr>
          <w:sz w:val="22"/>
          <w:szCs w:val="22"/>
        </w:rPr>
        <w:t>Ordre de Service</w:t>
      </w:r>
      <w:r w:rsidRPr="00103579">
        <w:rPr>
          <w:sz w:val="22"/>
          <w:szCs w:val="22"/>
        </w:rPr>
        <w:t xml:space="preserve"> de </w:t>
      </w:r>
      <w:r w:rsidRPr="00103579">
        <w:rPr>
          <w:sz w:val="22"/>
          <w:szCs w:val="22"/>
        </w:rPr>
        <w:lastRenderedPageBreak/>
        <w:t>démarrage des travaux au soumissionnaire retenu, tel que prévu par le CCAP. L’effet de l’actualisation n’est pas pris en considération aux fins de l’évaluation.</w:t>
      </w:r>
    </w:p>
    <w:p w14:paraId="7B82954A" w14:textId="77777777" w:rsidR="00007CD4" w:rsidRPr="00103579" w:rsidRDefault="00007CD4" w:rsidP="00103579">
      <w:pPr>
        <w:pStyle w:val="Titre2"/>
        <w:spacing w:before="0" w:after="0"/>
        <w:rPr>
          <w:sz w:val="22"/>
          <w:szCs w:val="22"/>
        </w:rPr>
      </w:pPr>
      <w:bookmarkStart w:id="36" w:name="_Toc8317656"/>
      <w:r w:rsidRPr="00103579">
        <w:rPr>
          <w:sz w:val="22"/>
          <w:szCs w:val="22"/>
        </w:rPr>
        <w:t>Article 21 : Forme et signature de l’offre</w:t>
      </w:r>
      <w:bookmarkEnd w:id="36"/>
    </w:p>
    <w:p w14:paraId="5BA635D6" w14:textId="77777777" w:rsidR="00007CD4" w:rsidRPr="00103579" w:rsidRDefault="00007CD4" w:rsidP="00AD45D3">
      <w:pPr>
        <w:pStyle w:val="Paragraphedeliste"/>
        <w:numPr>
          <w:ilvl w:val="0"/>
          <w:numId w:val="40"/>
        </w:numPr>
        <w:spacing w:after="0"/>
        <w:ind w:left="709" w:hanging="709"/>
        <w:rPr>
          <w:sz w:val="22"/>
          <w:szCs w:val="22"/>
        </w:rPr>
      </w:pPr>
      <w:r w:rsidRPr="00103579">
        <w:rPr>
          <w:sz w:val="22"/>
          <w:szCs w:val="22"/>
        </w:rPr>
        <w:t xml:space="preserve">Le Soumissionnaire préparera un original des documents constitutifs de l’offre décrits à l’Article 12 du RGAO, en un volume portant clairement l’indication </w:t>
      </w:r>
      <w:r w:rsidR="007B24CC" w:rsidRPr="00103579">
        <w:rPr>
          <w:sz w:val="22"/>
          <w:szCs w:val="22"/>
        </w:rPr>
        <w:t>« </w:t>
      </w:r>
      <w:r w:rsidRPr="00103579">
        <w:rPr>
          <w:sz w:val="22"/>
          <w:szCs w:val="22"/>
        </w:rPr>
        <w:t>ORIGINAL</w:t>
      </w:r>
      <w:r w:rsidR="007B24CC" w:rsidRPr="00103579">
        <w:rPr>
          <w:sz w:val="22"/>
          <w:szCs w:val="22"/>
        </w:rPr>
        <w:t> »</w:t>
      </w:r>
      <w:r w:rsidRPr="00103579">
        <w:rPr>
          <w:sz w:val="22"/>
          <w:szCs w:val="22"/>
        </w:rPr>
        <w:t xml:space="preserve">. De plus, le Soumissionnaire soumettra le nombre de copies requis dans les RPAO, portant l’indication </w:t>
      </w:r>
      <w:r w:rsidR="007B24CC" w:rsidRPr="00103579">
        <w:rPr>
          <w:sz w:val="22"/>
          <w:szCs w:val="22"/>
        </w:rPr>
        <w:t>« </w:t>
      </w:r>
      <w:r w:rsidRPr="00103579">
        <w:rPr>
          <w:sz w:val="22"/>
          <w:szCs w:val="22"/>
        </w:rPr>
        <w:t>COPIE</w:t>
      </w:r>
      <w:r w:rsidR="007B24CC" w:rsidRPr="00103579">
        <w:rPr>
          <w:sz w:val="22"/>
          <w:szCs w:val="22"/>
        </w:rPr>
        <w:t> »</w:t>
      </w:r>
      <w:r w:rsidRPr="00103579">
        <w:rPr>
          <w:sz w:val="22"/>
          <w:szCs w:val="22"/>
        </w:rPr>
        <w:t>. En cas de divergence entre l’original et les copies, l’original fera foi.</w:t>
      </w:r>
    </w:p>
    <w:p w14:paraId="126C399F" w14:textId="77777777" w:rsidR="00007CD4" w:rsidRPr="00103579" w:rsidRDefault="00007CD4" w:rsidP="00AD45D3">
      <w:pPr>
        <w:pStyle w:val="Paragraphedeliste"/>
        <w:numPr>
          <w:ilvl w:val="0"/>
          <w:numId w:val="40"/>
        </w:numPr>
        <w:spacing w:after="0"/>
        <w:ind w:left="709" w:hanging="709"/>
        <w:rPr>
          <w:sz w:val="22"/>
          <w:szCs w:val="22"/>
        </w:rPr>
      </w:pPr>
      <w:r w:rsidRPr="00103579">
        <w:rPr>
          <w:sz w:val="22"/>
          <w:szCs w:val="22"/>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CEB4B4C" w14:textId="77777777" w:rsidR="00007CD4" w:rsidRPr="00103579" w:rsidRDefault="00007CD4" w:rsidP="00AD45D3">
      <w:pPr>
        <w:pStyle w:val="Paragraphedeliste"/>
        <w:numPr>
          <w:ilvl w:val="0"/>
          <w:numId w:val="40"/>
        </w:numPr>
        <w:spacing w:after="0"/>
        <w:ind w:left="709" w:hanging="709"/>
        <w:rPr>
          <w:sz w:val="22"/>
          <w:szCs w:val="22"/>
        </w:rPr>
      </w:pPr>
      <w:r w:rsidRPr="00103579">
        <w:rPr>
          <w:sz w:val="22"/>
          <w:szCs w:val="22"/>
        </w:rPr>
        <w:t>L’offre ne doit comporter aucune modification, suppression ni surcharge, à moins que de telles corrections ne soient paraphées par le ou les signataires de la soumission.</w:t>
      </w:r>
    </w:p>
    <w:p w14:paraId="2DCC05CB" w14:textId="77777777" w:rsidR="00007CD4" w:rsidRPr="00103579" w:rsidRDefault="00007CD4" w:rsidP="00103579">
      <w:pPr>
        <w:pStyle w:val="Titre1"/>
        <w:spacing w:before="0" w:after="0"/>
        <w:rPr>
          <w:sz w:val="22"/>
          <w:szCs w:val="22"/>
        </w:rPr>
      </w:pPr>
      <w:bookmarkStart w:id="37" w:name="_Toc8317657"/>
      <w:r w:rsidRPr="00103579">
        <w:rPr>
          <w:sz w:val="22"/>
          <w:szCs w:val="22"/>
        </w:rPr>
        <w:t>D. Dépôt des offres</w:t>
      </w:r>
      <w:bookmarkEnd w:id="37"/>
    </w:p>
    <w:p w14:paraId="0707098D" w14:textId="77777777" w:rsidR="00007CD4" w:rsidRPr="00103579" w:rsidRDefault="00007CD4" w:rsidP="00103579">
      <w:pPr>
        <w:pStyle w:val="Titre2"/>
        <w:spacing w:before="0" w:after="0"/>
        <w:rPr>
          <w:sz w:val="22"/>
          <w:szCs w:val="22"/>
        </w:rPr>
      </w:pPr>
      <w:bookmarkStart w:id="38" w:name="_Toc8317658"/>
      <w:r w:rsidRPr="00103579">
        <w:rPr>
          <w:sz w:val="22"/>
          <w:szCs w:val="22"/>
        </w:rPr>
        <w:t>Article 22 : Cachetage et marquage des offres</w:t>
      </w:r>
      <w:bookmarkEnd w:id="38"/>
    </w:p>
    <w:p w14:paraId="340620AB" w14:textId="77777777" w:rsidR="00007CD4" w:rsidRPr="00103579" w:rsidRDefault="00007CD4" w:rsidP="00AD45D3">
      <w:pPr>
        <w:pStyle w:val="Paragraphedeliste"/>
        <w:numPr>
          <w:ilvl w:val="0"/>
          <w:numId w:val="41"/>
        </w:numPr>
        <w:spacing w:after="0"/>
        <w:ind w:left="709" w:hanging="709"/>
        <w:rPr>
          <w:sz w:val="22"/>
          <w:szCs w:val="22"/>
        </w:rPr>
      </w:pPr>
      <w:r w:rsidRPr="00103579">
        <w:rPr>
          <w:sz w:val="22"/>
          <w:szCs w:val="22"/>
        </w:rPr>
        <w:t xml:space="preserve">Le Soumissionnaire placera l’original et les copies des documents constitutifs de l’offre dans deux enveloppes séparées et scellées portant la mention </w:t>
      </w:r>
      <w:r w:rsidR="007B24CC" w:rsidRPr="00103579">
        <w:rPr>
          <w:sz w:val="22"/>
          <w:szCs w:val="22"/>
        </w:rPr>
        <w:t>« ORIGINAL »</w:t>
      </w:r>
      <w:r w:rsidRPr="00103579">
        <w:rPr>
          <w:sz w:val="22"/>
          <w:szCs w:val="22"/>
        </w:rPr>
        <w:t xml:space="preserve"> et </w:t>
      </w:r>
      <w:r w:rsidR="007B24CC" w:rsidRPr="00103579">
        <w:rPr>
          <w:sz w:val="22"/>
          <w:szCs w:val="22"/>
        </w:rPr>
        <w:t>« </w:t>
      </w:r>
      <w:r w:rsidRPr="00103579">
        <w:rPr>
          <w:sz w:val="22"/>
          <w:szCs w:val="22"/>
        </w:rPr>
        <w:t>COPIE</w:t>
      </w:r>
      <w:r w:rsidR="007B24CC" w:rsidRPr="00103579">
        <w:rPr>
          <w:sz w:val="22"/>
          <w:szCs w:val="22"/>
        </w:rPr>
        <w:t> »</w:t>
      </w:r>
      <w:r w:rsidRPr="00103579">
        <w:rPr>
          <w:sz w:val="22"/>
          <w:szCs w:val="22"/>
        </w:rPr>
        <w:t xml:space="preserve">, selon le cas. Ces enveloppes seront ensuite placées dans une enveloppe extérieure qui devra également être scellée, mais qui ne devra donner aucune indication sur l’identité du soumissionnaire. </w:t>
      </w:r>
    </w:p>
    <w:p w14:paraId="6A200DAB" w14:textId="77777777" w:rsidR="00007CD4" w:rsidRPr="00103579" w:rsidRDefault="00007CD4" w:rsidP="00AD45D3">
      <w:pPr>
        <w:pStyle w:val="Paragraphedeliste"/>
        <w:numPr>
          <w:ilvl w:val="0"/>
          <w:numId w:val="41"/>
        </w:numPr>
        <w:spacing w:after="0"/>
        <w:ind w:left="709" w:hanging="709"/>
        <w:rPr>
          <w:sz w:val="22"/>
          <w:szCs w:val="22"/>
        </w:rPr>
      </w:pPr>
      <w:r w:rsidRPr="00103579">
        <w:rPr>
          <w:sz w:val="22"/>
          <w:szCs w:val="22"/>
        </w:rPr>
        <w:t>Les enveloppes intérieures et extérieures :</w:t>
      </w:r>
    </w:p>
    <w:p w14:paraId="6AB9593F" w14:textId="77777777" w:rsidR="00007CD4" w:rsidRPr="00103579" w:rsidRDefault="00007CD4" w:rsidP="00AD45D3">
      <w:pPr>
        <w:pStyle w:val="Paragraphedeliste"/>
        <w:numPr>
          <w:ilvl w:val="1"/>
          <w:numId w:val="41"/>
        </w:numPr>
        <w:spacing w:after="0"/>
        <w:ind w:left="1134" w:hanging="425"/>
        <w:rPr>
          <w:sz w:val="22"/>
          <w:szCs w:val="22"/>
        </w:rPr>
      </w:pPr>
      <w:r w:rsidRPr="00103579">
        <w:rPr>
          <w:sz w:val="22"/>
          <w:szCs w:val="22"/>
        </w:rPr>
        <w:t xml:space="preserve">Seront adressées à </w:t>
      </w:r>
      <w:r w:rsidR="007B24CC" w:rsidRPr="00103579">
        <w:rPr>
          <w:sz w:val="22"/>
          <w:szCs w:val="22"/>
        </w:rPr>
        <w:t>l’Autorité Contractante</w:t>
      </w:r>
      <w:r w:rsidRPr="00103579">
        <w:rPr>
          <w:sz w:val="22"/>
          <w:szCs w:val="22"/>
        </w:rPr>
        <w:t xml:space="preserve"> à l’adresse indiquée dans le Règlement Particulier de l'Appel d'Offres ;</w:t>
      </w:r>
    </w:p>
    <w:p w14:paraId="63A1B6F4" w14:textId="77777777" w:rsidR="00007CD4" w:rsidRPr="00103579" w:rsidRDefault="00007CD4" w:rsidP="00AD45D3">
      <w:pPr>
        <w:pStyle w:val="Paragraphedeliste"/>
        <w:numPr>
          <w:ilvl w:val="1"/>
          <w:numId w:val="41"/>
        </w:numPr>
        <w:spacing w:after="0"/>
        <w:ind w:left="1134" w:hanging="425"/>
        <w:rPr>
          <w:sz w:val="22"/>
          <w:szCs w:val="22"/>
        </w:rPr>
      </w:pPr>
      <w:r w:rsidRPr="00103579">
        <w:rPr>
          <w:sz w:val="22"/>
          <w:szCs w:val="22"/>
        </w:rPr>
        <w:t xml:space="preserve">Porteront le nom du projet ainsi que l’objet et le numéro de l’Avis d’Appel d’Offres indiqués dans le RPAO, et la mention </w:t>
      </w:r>
      <w:r w:rsidR="007B24CC" w:rsidRPr="00103579">
        <w:rPr>
          <w:b/>
          <w:sz w:val="22"/>
          <w:szCs w:val="22"/>
        </w:rPr>
        <w:t>« </w:t>
      </w:r>
      <w:r w:rsidRPr="00103579">
        <w:rPr>
          <w:b/>
          <w:sz w:val="22"/>
          <w:szCs w:val="22"/>
        </w:rPr>
        <w:t>A n’ouvrir qu’en séance de dépouillement</w:t>
      </w:r>
      <w:r w:rsidR="007B24CC" w:rsidRPr="00103579">
        <w:rPr>
          <w:b/>
          <w:sz w:val="22"/>
          <w:szCs w:val="22"/>
        </w:rPr>
        <w:t> »</w:t>
      </w:r>
      <w:r w:rsidRPr="00103579">
        <w:rPr>
          <w:sz w:val="22"/>
          <w:szCs w:val="22"/>
        </w:rPr>
        <w:t>.</w:t>
      </w:r>
    </w:p>
    <w:p w14:paraId="4DF48C27" w14:textId="77777777" w:rsidR="00007CD4" w:rsidRPr="00103579" w:rsidRDefault="00007CD4" w:rsidP="00AD45D3">
      <w:pPr>
        <w:pStyle w:val="Paragraphedeliste"/>
        <w:numPr>
          <w:ilvl w:val="0"/>
          <w:numId w:val="41"/>
        </w:numPr>
        <w:spacing w:after="0"/>
        <w:ind w:left="709" w:hanging="709"/>
        <w:rPr>
          <w:sz w:val="22"/>
          <w:szCs w:val="22"/>
        </w:rPr>
      </w:pPr>
      <w:r w:rsidRPr="00103579">
        <w:rPr>
          <w:sz w:val="22"/>
          <w:szCs w:val="22"/>
        </w:rPr>
        <w:t xml:space="preserve">Les enveloppes intérieures porteront également le nom et l’adresse du soumissionnaire de façon à permettre à l’Autorité Contractante de renvoyer l’offre scellée conformément aux dispositions des articles 24 et 25 du RGAO. </w:t>
      </w:r>
    </w:p>
    <w:p w14:paraId="39B18205" w14:textId="77777777" w:rsidR="00007CD4" w:rsidRPr="00103579" w:rsidRDefault="00007CD4" w:rsidP="00AD45D3">
      <w:pPr>
        <w:pStyle w:val="Paragraphedeliste"/>
        <w:numPr>
          <w:ilvl w:val="0"/>
          <w:numId w:val="41"/>
        </w:numPr>
        <w:spacing w:after="0"/>
        <w:ind w:left="709" w:hanging="709"/>
        <w:rPr>
          <w:sz w:val="22"/>
          <w:szCs w:val="22"/>
        </w:rPr>
      </w:pPr>
      <w:r w:rsidRPr="00103579">
        <w:rPr>
          <w:sz w:val="22"/>
          <w:szCs w:val="22"/>
        </w:rPr>
        <w:t>Si l’enveloppe extérieure n’est pas scellée et marquée comme indiqué à l'article 22.2 susvisé, l’Autorité Contractante</w:t>
      </w:r>
      <w:r w:rsidR="007B24CC" w:rsidRPr="00103579">
        <w:rPr>
          <w:sz w:val="22"/>
          <w:szCs w:val="22"/>
        </w:rPr>
        <w:t xml:space="preserve"> </w:t>
      </w:r>
      <w:r w:rsidRPr="00103579">
        <w:rPr>
          <w:sz w:val="22"/>
          <w:szCs w:val="22"/>
        </w:rPr>
        <w:t>ne sera nullement responsable si l’offre est égarée ou ouverte prématurément.</w:t>
      </w:r>
    </w:p>
    <w:p w14:paraId="69D5C917" w14:textId="77777777" w:rsidR="00007CD4" w:rsidRPr="00103579" w:rsidRDefault="00007CD4" w:rsidP="00103579">
      <w:pPr>
        <w:pStyle w:val="Titre2"/>
        <w:spacing w:before="0" w:after="0"/>
        <w:rPr>
          <w:sz w:val="22"/>
          <w:szCs w:val="22"/>
        </w:rPr>
      </w:pPr>
      <w:bookmarkStart w:id="39" w:name="_Toc8317659"/>
      <w:r w:rsidRPr="00103579">
        <w:rPr>
          <w:sz w:val="22"/>
          <w:szCs w:val="22"/>
        </w:rPr>
        <w:t>Article 23 : Date et heure limite de dépôt des offres</w:t>
      </w:r>
      <w:bookmarkEnd w:id="39"/>
    </w:p>
    <w:p w14:paraId="499057F0" w14:textId="77777777" w:rsidR="00007CD4" w:rsidRPr="00103579" w:rsidRDefault="00007CD4" w:rsidP="00AD45D3">
      <w:pPr>
        <w:pStyle w:val="Paragraphedeliste"/>
        <w:numPr>
          <w:ilvl w:val="0"/>
          <w:numId w:val="42"/>
        </w:numPr>
        <w:spacing w:after="0"/>
        <w:ind w:left="709" w:hanging="709"/>
        <w:rPr>
          <w:sz w:val="22"/>
          <w:szCs w:val="22"/>
        </w:rPr>
      </w:pPr>
      <w:r w:rsidRPr="00103579">
        <w:rPr>
          <w:sz w:val="22"/>
          <w:szCs w:val="22"/>
        </w:rPr>
        <w:t>Les offres doivent être reç</w:t>
      </w:r>
      <w:r w:rsidR="00B72627" w:rsidRPr="00103579">
        <w:rPr>
          <w:sz w:val="22"/>
          <w:szCs w:val="22"/>
        </w:rPr>
        <w:t xml:space="preserve">ues par le Maître d’Ouvrage </w:t>
      </w:r>
      <w:r w:rsidRPr="00103579">
        <w:rPr>
          <w:sz w:val="22"/>
          <w:szCs w:val="22"/>
        </w:rPr>
        <w:t>à l’adresse spécifiée à l'article 22.2 (a) du RPAO au plus tard à la date et à l’heure spécifiées dans le Règlement Particulier de l'Appel d'Offres.</w:t>
      </w:r>
    </w:p>
    <w:p w14:paraId="418A7132" w14:textId="77777777" w:rsidR="00007CD4" w:rsidRPr="00103579" w:rsidRDefault="00B72627" w:rsidP="00AD45D3">
      <w:pPr>
        <w:pStyle w:val="Paragraphedeliste"/>
        <w:numPr>
          <w:ilvl w:val="0"/>
          <w:numId w:val="42"/>
        </w:numPr>
        <w:spacing w:after="0"/>
        <w:ind w:left="709" w:hanging="709"/>
        <w:rPr>
          <w:sz w:val="22"/>
          <w:szCs w:val="22"/>
        </w:rPr>
      </w:pPr>
      <w:r w:rsidRPr="00103579">
        <w:rPr>
          <w:sz w:val="22"/>
          <w:szCs w:val="22"/>
        </w:rPr>
        <w:t>Le Maître d’Ouvrage</w:t>
      </w:r>
      <w:r w:rsidR="00007CD4" w:rsidRPr="00103579">
        <w:rPr>
          <w:sz w:val="22"/>
          <w:szCs w:val="22"/>
        </w:rPr>
        <w:t xml:space="preserve"> peut, à son gré, reporter la date limite fixée pour le dépôt des offres en publiant un </w:t>
      </w:r>
      <w:r w:rsidR="004F5779" w:rsidRPr="00103579">
        <w:rPr>
          <w:sz w:val="22"/>
          <w:szCs w:val="22"/>
        </w:rPr>
        <w:t>additif conformément aux</w:t>
      </w:r>
      <w:r w:rsidR="00007CD4" w:rsidRPr="00103579">
        <w:rPr>
          <w:sz w:val="22"/>
          <w:szCs w:val="22"/>
        </w:rPr>
        <w:t xml:space="preserve"> dispositions de l'article 9 du RGAO. Dans ce cas, tous les droits</w:t>
      </w:r>
      <w:r w:rsidR="004F5779" w:rsidRPr="00103579">
        <w:rPr>
          <w:sz w:val="22"/>
          <w:szCs w:val="22"/>
        </w:rPr>
        <w:t xml:space="preserve"> </w:t>
      </w:r>
      <w:r w:rsidR="00007CD4" w:rsidRPr="00103579">
        <w:rPr>
          <w:sz w:val="22"/>
          <w:szCs w:val="22"/>
        </w:rPr>
        <w:t>et obliga</w:t>
      </w:r>
      <w:r w:rsidRPr="00103579">
        <w:rPr>
          <w:sz w:val="22"/>
          <w:szCs w:val="22"/>
        </w:rPr>
        <w:t>tions du Maître d’Ouvrage</w:t>
      </w:r>
      <w:r w:rsidR="00007CD4" w:rsidRPr="00103579">
        <w:rPr>
          <w:sz w:val="22"/>
          <w:szCs w:val="22"/>
        </w:rPr>
        <w:t xml:space="preserve"> et des soumissionnaires précédemment régis par la date limite initiale seront régis par la nouvelle date limite. </w:t>
      </w:r>
    </w:p>
    <w:p w14:paraId="7725714A" w14:textId="77777777" w:rsidR="00007CD4" w:rsidRPr="00103579" w:rsidRDefault="00007CD4" w:rsidP="00103579">
      <w:pPr>
        <w:pStyle w:val="Titre2"/>
        <w:spacing w:before="0" w:after="0"/>
        <w:rPr>
          <w:sz w:val="22"/>
          <w:szCs w:val="22"/>
        </w:rPr>
      </w:pPr>
      <w:bookmarkStart w:id="40" w:name="_Toc8317660"/>
      <w:r w:rsidRPr="00103579">
        <w:rPr>
          <w:sz w:val="22"/>
          <w:szCs w:val="22"/>
        </w:rPr>
        <w:t>Article 24 : Offres hors délai</w:t>
      </w:r>
      <w:bookmarkEnd w:id="40"/>
    </w:p>
    <w:p w14:paraId="727813D3" w14:textId="77777777" w:rsidR="00007CD4" w:rsidRPr="00103579" w:rsidRDefault="00007CD4" w:rsidP="00103579">
      <w:pPr>
        <w:spacing w:before="0" w:after="0"/>
        <w:rPr>
          <w:sz w:val="22"/>
          <w:szCs w:val="22"/>
        </w:rPr>
      </w:pPr>
      <w:r w:rsidRPr="00103579">
        <w:rPr>
          <w:sz w:val="22"/>
          <w:szCs w:val="22"/>
        </w:rPr>
        <w:t>To</w:t>
      </w:r>
      <w:r w:rsidR="00B72627" w:rsidRPr="00103579">
        <w:rPr>
          <w:sz w:val="22"/>
          <w:szCs w:val="22"/>
        </w:rPr>
        <w:t xml:space="preserve">ute offre parvenue au Maître d’Ouvrage </w:t>
      </w:r>
      <w:r w:rsidR="004F5779" w:rsidRPr="00103579">
        <w:rPr>
          <w:sz w:val="22"/>
          <w:szCs w:val="22"/>
        </w:rPr>
        <w:t>après</w:t>
      </w:r>
      <w:r w:rsidRPr="00103579">
        <w:rPr>
          <w:sz w:val="22"/>
          <w:szCs w:val="22"/>
        </w:rPr>
        <w:t xml:space="preserve"> les dates et heures limites fixées pour le dépôt des offres conformément à l’Article 23 du RGAO sera déclarée hors délai et, par conséquent, rejetée.</w:t>
      </w:r>
    </w:p>
    <w:p w14:paraId="50E95B9A" w14:textId="77777777" w:rsidR="00103579" w:rsidRDefault="00103579" w:rsidP="00103579">
      <w:pPr>
        <w:pStyle w:val="Titre2"/>
        <w:spacing w:before="0" w:after="0"/>
        <w:rPr>
          <w:sz w:val="22"/>
          <w:szCs w:val="22"/>
        </w:rPr>
      </w:pPr>
      <w:bookmarkStart w:id="41" w:name="_Toc8317661"/>
    </w:p>
    <w:p w14:paraId="039D6DE2" w14:textId="6848EE42" w:rsidR="00007CD4" w:rsidRPr="00103579" w:rsidRDefault="00007CD4" w:rsidP="00103579">
      <w:pPr>
        <w:pStyle w:val="Titre2"/>
        <w:spacing w:before="0" w:after="0"/>
        <w:rPr>
          <w:sz w:val="22"/>
          <w:szCs w:val="22"/>
        </w:rPr>
      </w:pPr>
      <w:r w:rsidRPr="00103579">
        <w:rPr>
          <w:sz w:val="22"/>
          <w:szCs w:val="22"/>
        </w:rPr>
        <w:t>Article 25 : Modification, substitution et retrait des offres</w:t>
      </w:r>
      <w:bookmarkEnd w:id="41"/>
    </w:p>
    <w:p w14:paraId="498D1DB0" w14:textId="77777777" w:rsidR="00007CD4" w:rsidRPr="00103579" w:rsidRDefault="00007CD4" w:rsidP="00AD45D3">
      <w:pPr>
        <w:pStyle w:val="Paragraphedeliste"/>
        <w:numPr>
          <w:ilvl w:val="0"/>
          <w:numId w:val="43"/>
        </w:numPr>
        <w:spacing w:after="0"/>
        <w:ind w:left="709" w:hanging="709"/>
        <w:rPr>
          <w:sz w:val="22"/>
          <w:szCs w:val="22"/>
        </w:rPr>
      </w:pPr>
      <w:r w:rsidRPr="00103579">
        <w:rPr>
          <w:sz w:val="22"/>
          <w:szCs w:val="22"/>
        </w:rPr>
        <w:t>Un Soumissionnaire peut modifier, remplacer ou retirer son offre après l’avoir déposée, à condition que la notification écrite de la modification ou du retrait, soit re</w:t>
      </w:r>
      <w:r w:rsidR="003C0EF4" w:rsidRPr="00103579">
        <w:rPr>
          <w:sz w:val="22"/>
          <w:szCs w:val="22"/>
        </w:rPr>
        <w:t xml:space="preserve">çue par le Maître d’Ouvrage </w:t>
      </w:r>
      <w:r w:rsidRPr="00103579">
        <w:rPr>
          <w:sz w:val="22"/>
          <w:szCs w:val="22"/>
        </w:rPr>
        <w:t xml:space="preserve">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w:t>
      </w:r>
      <w:r w:rsidR="004F5779" w:rsidRPr="00103579">
        <w:rPr>
          <w:sz w:val="22"/>
          <w:szCs w:val="22"/>
        </w:rPr>
        <w:t>« </w:t>
      </w:r>
      <w:r w:rsidRPr="00103579">
        <w:rPr>
          <w:b/>
          <w:sz w:val="22"/>
          <w:szCs w:val="22"/>
        </w:rPr>
        <w:t>RETRAIT</w:t>
      </w:r>
      <w:r w:rsidR="004F5779" w:rsidRPr="00103579">
        <w:rPr>
          <w:sz w:val="22"/>
          <w:szCs w:val="22"/>
        </w:rPr>
        <w:t> »</w:t>
      </w:r>
      <w:r w:rsidRPr="00103579">
        <w:rPr>
          <w:sz w:val="22"/>
          <w:szCs w:val="22"/>
        </w:rPr>
        <w:t xml:space="preserve"> et</w:t>
      </w:r>
      <w:r w:rsidR="004F5779" w:rsidRPr="00103579">
        <w:rPr>
          <w:sz w:val="22"/>
          <w:szCs w:val="22"/>
        </w:rPr>
        <w:t xml:space="preserve"> «</w:t>
      </w:r>
      <w:r w:rsidR="004F5779" w:rsidRPr="00103579">
        <w:rPr>
          <w:b/>
          <w:sz w:val="22"/>
          <w:szCs w:val="22"/>
        </w:rPr>
        <w:t> </w:t>
      </w:r>
      <w:r w:rsidRPr="00103579">
        <w:rPr>
          <w:b/>
          <w:sz w:val="22"/>
          <w:szCs w:val="22"/>
        </w:rPr>
        <w:t>OFFRE DE REMPLACEMEN</w:t>
      </w:r>
      <w:r w:rsidR="004F5779" w:rsidRPr="00103579">
        <w:rPr>
          <w:b/>
          <w:sz w:val="22"/>
          <w:szCs w:val="22"/>
        </w:rPr>
        <w:t>T </w:t>
      </w:r>
      <w:r w:rsidR="004F5779" w:rsidRPr="00103579">
        <w:rPr>
          <w:sz w:val="22"/>
          <w:szCs w:val="22"/>
        </w:rPr>
        <w:t>» ou « </w:t>
      </w:r>
      <w:r w:rsidRPr="00103579">
        <w:rPr>
          <w:b/>
          <w:sz w:val="22"/>
          <w:szCs w:val="22"/>
        </w:rPr>
        <w:t>MODIFICATION</w:t>
      </w:r>
      <w:r w:rsidR="004F5779" w:rsidRPr="00103579">
        <w:rPr>
          <w:sz w:val="22"/>
          <w:szCs w:val="22"/>
        </w:rPr>
        <w:t> »</w:t>
      </w:r>
      <w:r w:rsidRPr="00103579">
        <w:rPr>
          <w:sz w:val="22"/>
          <w:szCs w:val="22"/>
        </w:rPr>
        <w:t>.</w:t>
      </w:r>
    </w:p>
    <w:p w14:paraId="45B8D7AE" w14:textId="77777777" w:rsidR="00007CD4" w:rsidRPr="00103579" w:rsidRDefault="00007CD4" w:rsidP="00AD45D3">
      <w:pPr>
        <w:pStyle w:val="Paragraphedeliste"/>
        <w:numPr>
          <w:ilvl w:val="0"/>
          <w:numId w:val="43"/>
        </w:numPr>
        <w:spacing w:after="0"/>
        <w:ind w:left="709" w:hanging="709"/>
        <w:rPr>
          <w:sz w:val="22"/>
          <w:szCs w:val="22"/>
        </w:rPr>
      </w:pPr>
      <w:r w:rsidRPr="00103579">
        <w:rPr>
          <w:sz w:val="22"/>
          <w:szCs w:val="22"/>
        </w:rPr>
        <w:t xml:space="preserve">La notification de modification, de remplacement ou de retrait de l’offre par le Soumissionnaire </w:t>
      </w:r>
      <w:r w:rsidRPr="00103579">
        <w:rPr>
          <w:sz w:val="22"/>
          <w:szCs w:val="22"/>
        </w:rPr>
        <w:lastRenderedPageBreak/>
        <w:t>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F3719E2" w14:textId="77777777" w:rsidR="00007CD4" w:rsidRPr="00103579" w:rsidRDefault="00007CD4" w:rsidP="00AD45D3">
      <w:pPr>
        <w:pStyle w:val="Paragraphedeliste"/>
        <w:numPr>
          <w:ilvl w:val="0"/>
          <w:numId w:val="43"/>
        </w:numPr>
        <w:spacing w:after="0"/>
        <w:ind w:left="709" w:hanging="709"/>
        <w:rPr>
          <w:sz w:val="22"/>
          <w:szCs w:val="22"/>
        </w:rPr>
      </w:pPr>
      <w:r w:rsidRPr="00103579">
        <w:rPr>
          <w:sz w:val="22"/>
          <w:szCs w:val="22"/>
        </w:rPr>
        <w:t>Les offres dont les soumissionnaires demandent le retrait en application</w:t>
      </w:r>
      <w:r w:rsidR="004F5779" w:rsidRPr="00103579">
        <w:rPr>
          <w:sz w:val="22"/>
          <w:szCs w:val="22"/>
        </w:rPr>
        <w:t xml:space="preserve"> </w:t>
      </w:r>
      <w:r w:rsidRPr="00103579">
        <w:rPr>
          <w:sz w:val="22"/>
          <w:szCs w:val="22"/>
        </w:rPr>
        <w:t>de l’article 25.1 leur seront retournées sans avoir été ouvertes.</w:t>
      </w:r>
    </w:p>
    <w:p w14:paraId="5FE8CD9D" w14:textId="77777777" w:rsidR="00007CD4" w:rsidRPr="00103579" w:rsidRDefault="00007CD4" w:rsidP="00AD45D3">
      <w:pPr>
        <w:pStyle w:val="Paragraphedeliste"/>
        <w:numPr>
          <w:ilvl w:val="0"/>
          <w:numId w:val="43"/>
        </w:numPr>
        <w:spacing w:after="0"/>
        <w:ind w:left="709" w:hanging="709"/>
        <w:rPr>
          <w:sz w:val="22"/>
          <w:szCs w:val="22"/>
        </w:rPr>
      </w:pPr>
      <w:r w:rsidRPr="00103579">
        <w:rPr>
          <w:sz w:val="22"/>
          <w:szCs w:val="22"/>
        </w:rPr>
        <w:t xml:space="preserve">Aucune offre ne peut être retirée dans l’inter- valle compris entre la date limite de dépôt des offres et l’expiration de la période de validité de l’offre spécifiée par le modèle de soumission. Tout retrait par un Soumissionnaire de son offre pendant cet intervalle peut entraîner la mobilisation de la caution de </w:t>
      </w:r>
      <w:r w:rsidR="004F5779" w:rsidRPr="00103579">
        <w:rPr>
          <w:sz w:val="22"/>
          <w:szCs w:val="22"/>
        </w:rPr>
        <w:t>soumission conformément aux</w:t>
      </w:r>
      <w:r w:rsidRPr="00103579">
        <w:rPr>
          <w:sz w:val="22"/>
          <w:szCs w:val="22"/>
        </w:rPr>
        <w:t xml:space="preserve"> dispositions de l'article 19.6 du RGAO.</w:t>
      </w:r>
    </w:p>
    <w:p w14:paraId="00341C1E" w14:textId="77777777" w:rsidR="00007CD4" w:rsidRPr="00103579" w:rsidRDefault="00007CD4" w:rsidP="00103579">
      <w:pPr>
        <w:pStyle w:val="Titre1"/>
        <w:spacing w:before="0" w:after="0"/>
        <w:rPr>
          <w:sz w:val="22"/>
          <w:szCs w:val="22"/>
        </w:rPr>
      </w:pPr>
      <w:bookmarkStart w:id="42" w:name="_Toc8317662"/>
      <w:r w:rsidRPr="00103579">
        <w:rPr>
          <w:sz w:val="22"/>
          <w:szCs w:val="22"/>
        </w:rPr>
        <w:t>E. Ouverture des plis et évaluation des offres</w:t>
      </w:r>
      <w:bookmarkEnd w:id="42"/>
    </w:p>
    <w:p w14:paraId="6A275622" w14:textId="77777777" w:rsidR="00007CD4" w:rsidRPr="00103579" w:rsidRDefault="00007CD4" w:rsidP="00103579">
      <w:pPr>
        <w:pStyle w:val="Titre2"/>
        <w:spacing w:before="0" w:after="0"/>
        <w:rPr>
          <w:sz w:val="22"/>
          <w:szCs w:val="22"/>
        </w:rPr>
      </w:pPr>
      <w:bookmarkStart w:id="43" w:name="_Toc8317663"/>
      <w:r w:rsidRPr="00103579">
        <w:rPr>
          <w:sz w:val="22"/>
          <w:szCs w:val="22"/>
        </w:rPr>
        <w:t>Article 26 : Ouverture des plis et recours</w:t>
      </w:r>
      <w:bookmarkEnd w:id="43"/>
    </w:p>
    <w:p w14:paraId="02203447" w14:textId="77777777" w:rsidR="00007CD4" w:rsidRPr="00103579" w:rsidRDefault="00007CD4" w:rsidP="00AD45D3">
      <w:pPr>
        <w:pStyle w:val="Paragraphedeliste"/>
        <w:numPr>
          <w:ilvl w:val="0"/>
          <w:numId w:val="44"/>
        </w:numPr>
        <w:spacing w:after="0"/>
        <w:ind w:left="709" w:hanging="709"/>
        <w:rPr>
          <w:sz w:val="22"/>
          <w:szCs w:val="22"/>
        </w:rPr>
      </w:pPr>
      <w:r w:rsidRPr="00103579">
        <w:rPr>
          <w:sz w:val="22"/>
          <w:szCs w:val="22"/>
        </w:rPr>
        <w:t>La Commission</w:t>
      </w:r>
      <w:r w:rsidR="00C81560" w:rsidRPr="00103579">
        <w:rPr>
          <w:sz w:val="22"/>
          <w:szCs w:val="22"/>
        </w:rPr>
        <w:t xml:space="preserve"> Interne</w:t>
      </w:r>
      <w:r w:rsidRPr="00103579">
        <w:rPr>
          <w:sz w:val="22"/>
          <w:szCs w:val="22"/>
        </w:rPr>
        <w:t xml:space="preserve"> de Passation des </w:t>
      </w:r>
      <w:r w:rsidR="002E4EC2" w:rsidRPr="00103579">
        <w:rPr>
          <w:sz w:val="22"/>
          <w:szCs w:val="22"/>
        </w:rPr>
        <w:t>Marché</w:t>
      </w:r>
      <w:r w:rsidRPr="00103579">
        <w:rPr>
          <w:sz w:val="22"/>
          <w:szCs w:val="22"/>
        </w:rPr>
        <w:t xml:space="preserve">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w:t>
      </w:r>
      <w:r w:rsidR="00196AB6" w:rsidRPr="00103579">
        <w:rPr>
          <w:sz w:val="22"/>
          <w:szCs w:val="22"/>
        </w:rPr>
        <w:t>ou une</w:t>
      </w:r>
      <w:r w:rsidRPr="00103579">
        <w:rPr>
          <w:sz w:val="22"/>
          <w:szCs w:val="22"/>
        </w:rPr>
        <w:t xml:space="preserve"> feuille attestant leur présence.</w:t>
      </w:r>
    </w:p>
    <w:p w14:paraId="28822E4F" w14:textId="77777777" w:rsidR="001072A6" w:rsidRPr="00103579" w:rsidRDefault="00007CD4" w:rsidP="00AD45D3">
      <w:pPr>
        <w:pStyle w:val="Paragraphedeliste"/>
        <w:numPr>
          <w:ilvl w:val="0"/>
          <w:numId w:val="44"/>
        </w:numPr>
        <w:spacing w:after="0"/>
        <w:ind w:left="709" w:hanging="709"/>
        <w:rPr>
          <w:sz w:val="22"/>
          <w:szCs w:val="22"/>
        </w:rPr>
      </w:pPr>
      <w:r w:rsidRPr="00103579">
        <w:rPr>
          <w:sz w:val="22"/>
          <w:szCs w:val="22"/>
        </w:rPr>
        <w:t xml:space="preserve">Dans un premier temps, les enveloppes </w:t>
      </w:r>
      <w:r w:rsidR="00196AB6" w:rsidRPr="00103579">
        <w:rPr>
          <w:sz w:val="22"/>
          <w:szCs w:val="22"/>
        </w:rPr>
        <w:t xml:space="preserve">marquées « RETRAIT » </w:t>
      </w:r>
      <w:r w:rsidRPr="00103579">
        <w:rPr>
          <w:sz w:val="22"/>
          <w:szCs w:val="22"/>
        </w:rPr>
        <w:t xml:space="preserve">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00196AB6" w:rsidRPr="00103579">
        <w:rPr>
          <w:sz w:val="22"/>
          <w:szCs w:val="22"/>
        </w:rPr>
        <w:t xml:space="preserve">OFFRE DE REMPLACEMENT </w:t>
      </w:r>
      <w:r w:rsidRPr="00103579">
        <w:rPr>
          <w:sz w:val="22"/>
          <w:szCs w:val="22"/>
        </w:rPr>
        <w:t>» seront ouvertes et annoncées à haute voix et la nouvelle offre correspondante substituée à la précédente qui sera retournée au Soumissionnaire concerné sans avoir été ouverte.</w:t>
      </w:r>
    </w:p>
    <w:p w14:paraId="25374E1E" w14:textId="77777777" w:rsidR="00007CD4" w:rsidRPr="00103579" w:rsidRDefault="00007CD4" w:rsidP="00103579">
      <w:pPr>
        <w:pStyle w:val="Paragraphedeliste"/>
        <w:spacing w:after="0"/>
        <w:ind w:left="709"/>
        <w:rPr>
          <w:sz w:val="22"/>
          <w:szCs w:val="22"/>
        </w:rPr>
      </w:pPr>
      <w:r w:rsidRPr="00103579">
        <w:rPr>
          <w:sz w:val="22"/>
          <w:szCs w:val="22"/>
        </w:rPr>
        <w:t xml:space="preserve">Le remplacement d’offre ne sera autorisé que si la notification correspondante contient une habilitation valide du signataire à demander le remplacement et est lue à haute voix. Enfin, les enveloppes marquées « </w:t>
      </w:r>
      <w:r w:rsidR="00196AB6" w:rsidRPr="00103579">
        <w:rPr>
          <w:sz w:val="22"/>
          <w:szCs w:val="22"/>
        </w:rPr>
        <w:t>MODIFICATION</w:t>
      </w:r>
      <w:r w:rsidRPr="00103579">
        <w:rPr>
          <w:sz w:val="22"/>
          <w:szCs w:val="22"/>
        </w:rPr>
        <w:t xml:space="preserve">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55BC8EF8" w14:textId="77777777" w:rsidR="00007CD4" w:rsidRPr="00103579" w:rsidRDefault="00007CD4" w:rsidP="00AD45D3">
      <w:pPr>
        <w:pStyle w:val="Paragraphedeliste"/>
        <w:numPr>
          <w:ilvl w:val="0"/>
          <w:numId w:val="44"/>
        </w:numPr>
        <w:spacing w:after="0"/>
        <w:ind w:left="709" w:hanging="709"/>
        <w:rPr>
          <w:sz w:val="22"/>
          <w:szCs w:val="22"/>
        </w:rPr>
      </w:pPr>
      <w:r w:rsidRPr="00103579">
        <w:rPr>
          <w:sz w:val="22"/>
          <w:szCs w:val="22"/>
        </w:rPr>
        <w:t>Toutes les enveloppes seront ouvertes l’une après l’autre et le nom du soumissionnaire annoncé à haute voix ainsi que la mention éventuelle d’une modification, le prix de l’offre, y compris toutes remises [en cas d’ouverture des offres financières] et toute variante le cas échéant, l’existence d’une garantie d’offre si elle est exigée, et tout autre détail que l’Autorité Contractante peut juger utile de mentionner. Seuls les remises et variantes de l’offre annoncés à haute voix lors de l’ouverture des plis seront soumis à évaluation.</w:t>
      </w:r>
    </w:p>
    <w:p w14:paraId="3DC5912B" w14:textId="77777777" w:rsidR="00007CD4" w:rsidRPr="00103579" w:rsidRDefault="00007CD4" w:rsidP="00AD45D3">
      <w:pPr>
        <w:pStyle w:val="Paragraphedeliste"/>
        <w:numPr>
          <w:ilvl w:val="0"/>
          <w:numId w:val="44"/>
        </w:numPr>
        <w:spacing w:after="0"/>
        <w:ind w:left="709" w:hanging="709"/>
        <w:rPr>
          <w:sz w:val="22"/>
          <w:szCs w:val="22"/>
        </w:rPr>
      </w:pPr>
      <w:r w:rsidRPr="00103579">
        <w:rPr>
          <w:sz w:val="22"/>
          <w:szCs w:val="22"/>
        </w:rPr>
        <w:t>Les offres (et les modifications reçues conformément aux dispositions de l'article 24 du RGAO) qui n’ont pas été ouvertes et lues à haute voix durant la séance d’ouverture des plis, quelle qu’en soit la raison, ne seront pas soumises à évaluation.</w:t>
      </w:r>
    </w:p>
    <w:p w14:paraId="5F5EE6A0" w14:textId="77777777" w:rsidR="00007CD4" w:rsidRPr="00103579" w:rsidRDefault="00007CD4" w:rsidP="00AD45D3">
      <w:pPr>
        <w:pStyle w:val="Paragraphedeliste"/>
        <w:numPr>
          <w:ilvl w:val="0"/>
          <w:numId w:val="44"/>
        </w:numPr>
        <w:spacing w:after="0"/>
        <w:ind w:left="709" w:hanging="709"/>
        <w:rPr>
          <w:sz w:val="22"/>
          <w:szCs w:val="22"/>
        </w:rPr>
      </w:pPr>
      <w:r w:rsidRPr="00103579">
        <w:rPr>
          <w:sz w:val="22"/>
          <w:szCs w:val="22"/>
        </w:rPr>
        <w:t>Il est établi, séance tenante un procès-verbal d’ouverture des plis qui mentionne la recevabilité des offres, leur régularité administrative, leurs prix, leurs (remises), et leurs délais Une copie dudit procès-verbal à laquelle est annexée la feuille de présence est remise à tous les participants à la fin de la séance.</w:t>
      </w:r>
    </w:p>
    <w:p w14:paraId="56C27751" w14:textId="77777777" w:rsidR="00007CD4" w:rsidRPr="00103579" w:rsidRDefault="00007CD4" w:rsidP="00AD45D3">
      <w:pPr>
        <w:pStyle w:val="Paragraphedeliste"/>
        <w:numPr>
          <w:ilvl w:val="0"/>
          <w:numId w:val="44"/>
        </w:numPr>
        <w:spacing w:after="0"/>
        <w:ind w:left="709" w:hanging="709"/>
        <w:rPr>
          <w:sz w:val="22"/>
          <w:szCs w:val="22"/>
        </w:rPr>
      </w:pPr>
      <w:r w:rsidRPr="00103579">
        <w:rPr>
          <w:sz w:val="22"/>
          <w:szCs w:val="22"/>
        </w:rPr>
        <w:t>A la fin de chaque séance d’ouverture des plis, le Président de la commission met immédiatement à la disposition du point focal désigné par l’organisme en charge de la régulation, une copie paraphée des offres des soumissionnaires.</w:t>
      </w:r>
    </w:p>
    <w:p w14:paraId="7D684D8A" w14:textId="2BE37655" w:rsidR="001072A6" w:rsidRPr="00103579" w:rsidRDefault="00007CD4" w:rsidP="00AD45D3">
      <w:pPr>
        <w:pStyle w:val="Paragraphedeliste"/>
        <w:numPr>
          <w:ilvl w:val="0"/>
          <w:numId w:val="44"/>
        </w:numPr>
        <w:spacing w:after="0"/>
        <w:ind w:left="709" w:hanging="709"/>
        <w:rPr>
          <w:sz w:val="22"/>
          <w:szCs w:val="22"/>
        </w:rPr>
      </w:pPr>
      <w:r w:rsidRPr="00103579">
        <w:rPr>
          <w:sz w:val="22"/>
          <w:szCs w:val="22"/>
        </w:rPr>
        <w:t xml:space="preserve">En cas de recours, tel que </w:t>
      </w:r>
      <w:r w:rsidR="003C0EF4" w:rsidRPr="00103579">
        <w:rPr>
          <w:sz w:val="22"/>
          <w:szCs w:val="22"/>
        </w:rPr>
        <w:t>prévu par la réglementation en vigueur</w:t>
      </w:r>
      <w:r w:rsidRPr="00103579">
        <w:rPr>
          <w:sz w:val="22"/>
          <w:szCs w:val="22"/>
        </w:rPr>
        <w:t>, il doit être</w:t>
      </w:r>
      <w:r w:rsidR="003C0EF4" w:rsidRPr="00103579">
        <w:rPr>
          <w:sz w:val="22"/>
          <w:szCs w:val="22"/>
        </w:rPr>
        <w:t xml:space="preserve"> adressé au Comité d’Arbitrage et d’Examen des Recours avec </w:t>
      </w:r>
      <w:r w:rsidR="004C0CA5" w:rsidRPr="00103579">
        <w:rPr>
          <w:sz w:val="22"/>
          <w:szCs w:val="22"/>
        </w:rPr>
        <w:t>copie au</w:t>
      </w:r>
      <w:r w:rsidRPr="00103579">
        <w:rPr>
          <w:sz w:val="22"/>
          <w:szCs w:val="22"/>
        </w:rPr>
        <w:t xml:space="preserve"> Chef de la structure auprès de laquelle est placée la commission concernée.</w:t>
      </w:r>
    </w:p>
    <w:p w14:paraId="2573B5A6" w14:textId="77777777" w:rsidR="00007CD4" w:rsidRPr="00103579" w:rsidRDefault="00007CD4" w:rsidP="00103579">
      <w:pPr>
        <w:pStyle w:val="Paragraphedeliste"/>
        <w:spacing w:after="0"/>
        <w:ind w:left="709"/>
        <w:rPr>
          <w:sz w:val="22"/>
          <w:szCs w:val="22"/>
        </w:rPr>
      </w:pPr>
      <w:r w:rsidRPr="00103579">
        <w:rPr>
          <w:sz w:val="22"/>
          <w:szCs w:val="22"/>
        </w:rPr>
        <w:t xml:space="preserve">Il doit parvenir dans un délai maximum de trois (03) jours ouvrables après l’ouverture des plis, </w:t>
      </w:r>
      <w:r w:rsidRPr="00103579">
        <w:rPr>
          <w:sz w:val="22"/>
          <w:szCs w:val="22"/>
        </w:rPr>
        <w:lastRenderedPageBreak/>
        <w:t xml:space="preserve">sous la forme d’une lettre à laquelle est obligatoirement joint un feuillet de la fiche de recours dûment signée par le requérant et, éventuellement, parle Président de la Commission de Passation des </w:t>
      </w:r>
      <w:r w:rsidR="002E4EC2" w:rsidRPr="00103579">
        <w:rPr>
          <w:sz w:val="22"/>
          <w:szCs w:val="22"/>
        </w:rPr>
        <w:t>Marché</w:t>
      </w:r>
      <w:r w:rsidRPr="00103579">
        <w:rPr>
          <w:sz w:val="22"/>
          <w:szCs w:val="22"/>
        </w:rPr>
        <w:t>s.</w:t>
      </w:r>
    </w:p>
    <w:p w14:paraId="630C675C" w14:textId="77777777" w:rsidR="00007CD4" w:rsidRPr="00103579" w:rsidRDefault="00007CD4" w:rsidP="00103579">
      <w:pPr>
        <w:pStyle w:val="Titre2"/>
        <w:spacing w:before="0" w:after="0"/>
        <w:rPr>
          <w:sz w:val="22"/>
          <w:szCs w:val="22"/>
        </w:rPr>
      </w:pPr>
      <w:bookmarkStart w:id="44" w:name="_Toc8317664"/>
      <w:r w:rsidRPr="00103579">
        <w:rPr>
          <w:sz w:val="22"/>
          <w:szCs w:val="22"/>
        </w:rPr>
        <w:t>Article 27 : Caractère confidentiel de la procédure</w:t>
      </w:r>
      <w:bookmarkEnd w:id="44"/>
    </w:p>
    <w:p w14:paraId="6DE62E41" w14:textId="77777777" w:rsidR="00007CD4" w:rsidRPr="00103579" w:rsidRDefault="00007CD4" w:rsidP="00AD45D3">
      <w:pPr>
        <w:pStyle w:val="Paragraphedeliste"/>
        <w:numPr>
          <w:ilvl w:val="0"/>
          <w:numId w:val="45"/>
        </w:numPr>
        <w:spacing w:after="0"/>
        <w:ind w:left="709" w:hanging="709"/>
        <w:rPr>
          <w:sz w:val="22"/>
          <w:szCs w:val="22"/>
        </w:rPr>
      </w:pPr>
      <w:r w:rsidRPr="00103579">
        <w:rPr>
          <w:sz w:val="22"/>
          <w:szCs w:val="22"/>
        </w:rPr>
        <w:t xml:space="preserve">Aucune  information relative à  l’examen, à l’évaluation, à la comparaison des offres,  à la vérification de la qualification des soumissionnaires et à la proposition d’attribution  du  </w:t>
      </w:r>
      <w:r w:rsidR="002E4EC2" w:rsidRPr="00103579">
        <w:rPr>
          <w:sz w:val="22"/>
          <w:szCs w:val="22"/>
        </w:rPr>
        <w:t>Marché</w:t>
      </w:r>
      <w:r w:rsidRPr="00103579">
        <w:rPr>
          <w:sz w:val="22"/>
          <w:szCs w:val="22"/>
        </w:rPr>
        <w:t xml:space="preserve">  ne  sera  donnée   aux soumissionnaires ni à toute autre personne non concernée par ladite procédure tant que l’attribution du </w:t>
      </w:r>
      <w:r w:rsidR="002E4EC2" w:rsidRPr="00103579">
        <w:rPr>
          <w:sz w:val="22"/>
          <w:szCs w:val="22"/>
        </w:rPr>
        <w:t>Marché</w:t>
      </w:r>
      <w:r w:rsidRPr="00103579">
        <w:rPr>
          <w:sz w:val="22"/>
          <w:szCs w:val="22"/>
        </w:rPr>
        <w:t xml:space="preserve"> n’aura pas été rendue publique, sous peine de disqualification de l’offre du soumissionnaire et de la suspension des auteurs de toutes activités dans le domaine des  </w:t>
      </w:r>
      <w:r w:rsidR="002E4EC2" w:rsidRPr="00103579">
        <w:rPr>
          <w:sz w:val="22"/>
          <w:szCs w:val="22"/>
        </w:rPr>
        <w:t>Marché</w:t>
      </w:r>
      <w:r w:rsidRPr="00103579">
        <w:rPr>
          <w:sz w:val="22"/>
          <w:szCs w:val="22"/>
        </w:rPr>
        <w:t>s Publics.</w:t>
      </w:r>
    </w:p>
    <w:p w14:paraId="32895ACA" w14:textId="77777777" w:rsidR="00007CD4" w:rsidRPr="00103579" w:rsidRDefault="00007CD4" w:rsidP="00AD45D3">
      <w:pPr>
        <w:pStyle w:val="Paragraphedeliste"/>
        <w:numPr>
          <w:ilvl w:val="0"/>
          <w:numId w:val="45"/>
        </w:numPr>
        <w:spacing w:after="0"/>
        <w:ind w:left="709" w:hanging="709"/>
        <w:rPr>
          <w:sz w:val="22"/>
          <w:szCs w:val="22"/>
        </w:rPr>
      </w:pPr>
      <w:r w:rsidRPr="00103579">
        <w:rPr>
          <w:sz w:val="22"/>
          <w:szCs w:val="22"/>
        </w:rPr>
        <w:t xml:space="preserve">Toute tentative faite par un Soumissionnaire pour influencer la Commission de Passation des </w:t>
      </w:r>
      <w:r w:rsidR="002E4EC2" w:rsidRPr="00103579">
        <w:rPr>
          <w:sz w:val="22"/>
          <w:szCs w:val="22"/>
        </w:rPr>
        <w:t>Marché</w:t>
      </w:r>
      <w:r w:rsidRPr="00103579">
        <w:rPr>
          <w:sz w:val="22"/>
          <w:szCs w:val="22"/>
        </w:rPr>
        <w:t>s du la Sous-commission d’analyse dans l’évaluation des offres ou l’Autorité Contractante dans la décision d’attribution peut entraîner le rejet de son offre.</w:t>
      </w:r>
    </w:p>
    <w:p w14:paraId="5A6CD5DE" w14:textId="77777777" w:rsidR="00007CD4" w:rsidRPr="00103579" w:rsidRDefault="00007CD4" w:rsidP="00AD45D3">
      <w:pPr>
        <w:pStyle w:val="Paragraphedeliste"/>
        <w:numPr>
          <w:ilvl w:val="0"/>
          <w:numId w:val="45"/>
        </w:numPr>
        <w:spacing w:after="0"/>
        <w:ind w:left="709" w:hanging="709"/>
        <w:rPr>
          <w:sz w:val="22"/>
          <w:szCs w:val="22"/>
        </w:rPr>
      </w:pPr>
      <w:r w:rsidRPr="00103579">
        <w:rPr>
          <w:sz w:val="22"/>
          <w:szCs w:val="22"/>
        </w:rPr>
        <w:t xml:space="preserve">Nonobstant les dispositions de l’alinéa 27.2, entre l’ouverture des plis et l’attribution du </w:t>
      </w:r>
      <w:r w:rsidR="002E4EC2" w:rsidRPr="00103579">
        <w:rPr>
          <w:sz w:val="22"/>
          <w:szCs w:val="22"/>
        </w:rPr>
        <w:t>Marché</w:t>
      </w:r>
      <w:r w:rsidRPr="00103579">
        <w:rPr>
          <w:sz w:val="22"/>
          <w:szCs w:val="22"/>
        </w:rPr>
        <w:t>, si un Soumissionnaire souhaite entrer en contact avec l’Autorité Contractante pour des motifs ayant trait à son offre, il devra le faire par écrit.</w:t>
      </w:r>
    </w:p>
    <w:p w14:paraId="17508CDA" w14:textId="77777777" w:rsidR="00007CD4" w:rsidRPr="00103579" w:rsidRDefault="00007CD4" w:rsidP="00103579">
      <w:pPr>
        <w:pStyle w:val="Titre2"/>
        <w:spacing w:before="0" w:after="0"/>
        <w:rPr>
          <w:sz w:val="22"/>
          <w:szCs w:val="22"/>
        </w:rPr>
      </w:pPr>
      <w:bookmarkStart w:id="45" w:name="_Toc8317665"/>
      <w:r w:rsidRPr="00103579">
        <w:rPr>
          <w:sz w:val="22"/>
          <w:szCs w:val="22"/>
        </w:rPr>
        <w:t>Article 28 : Eclaircissements sur les offres et contacts avec l’Autorité contractante</w:t>
      </w:r>
      <w:bookmarkEnd w:id="45"/>
      <w:r w:rsidRPr="00103579">
        <w:rPr>
          <w:sz w:val="22"/>
          <w:szCs w:val="22"/>
        </w:rPr>
        <w:t> </w:t>
      </w:r>
    </w:p>
    <w:p w14:paraId="0838464A" w14:textId="77777777" w:rsidR="00007CD4" w:rsidRPr="00103579" w:rsidRDefault="00007CD4" w:rsidP="00AD45D3">
      <w:pPr>
        <w:pStyle w:val="Paragraphedeliste"/>
        <w:numPr>
          <w:ilvl w:val="0"/>
          <w:numId w:val="46"/>
        </w:numPr>
        <w:spacing w:after="0"/>
        <w:ind w:left="709" w:hanging="709"/>
        <w:rPr>
          <w:sz w:val="22"/>
          <w:szCs w:val="22"/>
        </w:rPr>
      </w:pPr>
      <w:r w:rsidRPr="00103579">
        <w:rPr>
          <w:sz w:val="22"/>
          <w:szCs w:val="22"/>
        </w:rPr>
        <w:t xml:space="preserve">Pour faciliter l’examen, l’évaluation et la comparaison des offres, la Commission de Passation des </w:t>
      </w:r>
      <w:r w:rsidR="002E4EC2" w:rsidRPr="00103579">
        <w:rPr>
          <w:sz w:val="22"/>
          <w:szCs w:val="22"/>
        </w:rPr>
        <w:t>Marché</w:t>
      </w:r>
      <w:r w:rsidRPr="00103579">
        <w:rPr>
          <w:sz w:val="22"/>
          <w:szCs w:val="22"/>
        </w:rPr>
        <w:t>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71ED361C" w14:textId="77777777" w:rsidR="00007CD4" w:rsidRPr="00103579" w:rsidRDefault="00007CD4" w:rsidP="00AD45D3">
      <w:pPr>
        <w:pStyle w:val="Paragraphedeliste"/>
        <w:numPr>
          <w:ilvl w:val="0"/>
          <w:numId w:val="46"/>
        </w:numPr>
        <w:spacing w:after="0"/>
        <w:ind w:left="709" w:hanging="709"/>
        <w:rPr>
          <w:sz w:val="22"/>
          <w:szCs w:val="22"/>
        </w:rPr>
      </w:pPr>
      <w:r w:rsidRPr="00103579">
        <w:rPr>
          <w:sz w:val="22"/>
          <w:szCs w:val="22"/>
        </w:rPr>
        <w:t xml:space="preserve">Sous réserve des dispositions de l’alinéa 1 susvisé, les soumissionnaires ne contacteront pas les membres de la Commission des </w:t>
      </w:r>
      <w:r w:rsidR="002E4EC2" w:rsidRPr="00103579">
        <w:rPr>
          <w:sz w:val="22"/>
          <w:szCs w:val="22"/>
        </w:rPr>
        <w:t>Marché</w:t>
      </w:r>
      <w:r w:rsidRPr="00103579">
        <w:rPr>
          <w:sz w:val="22"/>
          <w:szCs w:val="22"/>
        </w:rPr>
        <w:t xml:space="preserve">s et de la sous-commission pour des questions ayant trait à leurs offres, entre l’ouverture des plis et l’attribution du </w:t>
      </w:r>
      <w:r w:rsidR="002E4EC2" w:rsidRPr="00103579">
        <w:rPr>
          <w:sz w:val="22"/>
          <w:szCs w:val="22"/>
        </w:rPr>
        <w:t>Marché</w:t>
      </w:r>
      <w:r w:rsidRPr="00103579">
        <w:rPr>
          <w:sz w:val="22"/>
          <w:szCs w:val="22"/>
        </w:rPr>
        <w:t>.</w:t>
      </w:r>
    </w:p>
    <w:p w14:paraId="3441B6F9" w14:textId="77777777" w:rsidR="00007CD4" w:rsidRPr="00103579" w:rsidRDefault="00007CD4" w:rsidP="00103579">
      <w:pPr>
        <w:pStyle w:val="Titre2"/>
        <w:spacing w:before="0" w:after="0"/>
        <w:rPr>
          <w:sz w:val="22"/>
          <w:szCs w:val="22"/>
        </w:rPr>
      </w:pPr>
      <w:bookmarkStart w:id="46" w:name="_Toc8317666"/>
      <w:r w:rsidRPr="00103579">
        <w:rPr>
          <w:sz w:val="22"/>
          <w:szCs w:val="22"/>
        </w:rPr>
        <w:t>Article 29 : Conformité des offres</w:t>
      </w:r>
      <w:bookmarkEnd w:id="46"/>
    </w:p>
    <w:p w14:paraId="58155063" w14:textId="77777777" w:rsidR="00007CD4" w:rsidRPr="00103579" w:rsidRDefault="00007CD4" w:rsidP="00AD45D3">
      <w:pPr>
        <w:pStyle w:val="Paragraphedeliste"/>
        <w:numPr>
          <w:ilvl w:val="0"/>
          <w:numId w:val="47"/>
        </w:numPr>
        <w:spacing w:after="0"/>
        <w:ind w:left="709" w:hanging="709"/>
        <w:rPr>
          <w:sz w:val="22"/>
          <w:szCs w:val="22"/>
        </w:rPr>
      </w:pPr>
      <w:r w:rsidRPr="00103579">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4B9CF50" w14:textId="77777777" w:rsidR="00007CD4" w:rsidRPr="00103579" w:rsidRDefault="00007CD4" w:rsidP="00AD45D3">
      <w:pPr>
        <w:pStyle w:val="Paragraphedeliste"/>
        <w:numPr>
          <w:ilvl w:val="0"/>
          <w:numId w:val="47"/>
        </w:numPr>
        <w:spacing w:after="0"/>
        <w:ind w:left="709" w:hanging="709"/>
        <w:rPr>
          <w:sz w:val="22"/>
          <w:szCs w:val="22"/>
        </w:rPr>
      </w:pPr>
      <w:r w:rsidRPr="00103579">
        <w:rPr>
          <w:sz w:val="22"/>
          <w:szCs w:val="22"/>
        </w:rPr>
        <w:t>La sous-commission d’analyse déterminera, si l’offre est conforme pour l’essentiel aux dispositions du Dossier d’Appel d’Offres en se basant sur son contenu sans avoir recours à des éléments de preuve extrinsèques.</w:t>
      </w:r>
    </w:p>
    <w:p w14:paraId="275318BD" w14:textId="77777777" w:rsidR="00007CD4" w:rsidRPr="00103579" w:rsidRDefault="00007CD4" w:rsidP="00AD45D3">
      <w:pPr>
        <w:pStyle w:val="Paragraphedeliste"/>
        <w:numPr>
          <w:ilvl w:val="0"/>
          <w:numId w:val="47"/>
        </w:numPr>
        <w:spacing w:after="0"/>
        <w:ind w:left="709" w:hanging="709"/>
        <w:rPr>
          <w:sz w:val="22"/>
          <w:szCs w:val="22"/>
        </w:rPr>
      </w:pPr>
      <w:r w:rsidRPr="00103579">
        <w:rPr>
          <w:sz w:val="22"/>
          <w:szCs w:val="22"/>
        </w:rPr>
        <w:t xml:space="preserve">Une offre conforme pour l’essentiel est une offre conforme à toutes les stipulations, spécifications et conditions du Dossier d’Appel d’Offres, sans divergence, réserve ou </w:t>
      </w:r>
      <w:proofErr w:type="gramStart"/>
      <w:r w:rsidRPr="00103579">
        <w:rPr>
          <w:sz w:val="22"/>
          <w:szCs w:val="22"/>
        </w:rPr>
        <w:t>omission substantielles</w:t>
      </w:r>
      <w:proofErr w:type="gramEnd"/>
      <w:r w:rsidRPr="00103579">
        <w:rPr>
          <w:sz w:val="22"/>
          <w:szCs w:val="22"/>
        </w:rPr>
        <w:t>. Les divergences ou omission substantielles sont celles :</w:t>
      </w:r>
    </w:p>
    <w:p w14:paraId="39E8DAFC" w14:textId="77777777" w:rsidR="00007CD4" w:rsidRPr="00103579" w:rsidRDefault="00007CD4" w:rsidP="00AD45D3">
      <w:pPr>
        <w:pStyle w:val="Paragraphedeliste"/>
        <w:numPr>
          <w:ilvl w:val="1"/>
          <w:numId w:val="41"/>
        </w:numPr>
        <w:spacing w:after="0"/>
        <w:rPr>
          <w:sz w:val="22"/>
          <w:szCs w:val="22"/>
        </w:rPr>
      </w:pPr>
      <w:r w:rsidRPr="00103579">
        <w:rPr>
          <w:sz w:val="22"/>
          <w:szCs w:val="22"/>
        </w:rPr>
        <w:t xml:space="preserve">Qui limitent de manière substantielle la portée, la qualité ou les performances des Fournitures et Services connexes spécifiés dans le </w:t>
      </w:r>
      <w:r w:rsidR="002E4EC2" w:rsidRPr="00103579">
        <w:rPr>
          <w:sz w:val="22"/>
          <w:szCs w:val="22"/>
        </w:rPr>
        <w:t>Marché</w:t>
      </w:r>
      <w:r w:rsidRPr="00103579">
        <w:rPr>
          <w:sz w:val="22"/>
          <w:szCs w:val="22"/>
        </w:rPr>
        <w:t xml:space="preserve"> ; </w:t>
      </w:r>
      <w:proofErr w:type="gramStart"/>
      <w:r w:rsidRPr="00103579">
        <w:rPr>
          <w:sz w:val="22"/>
          <w:szCs w:val="22"/>
        </w:rPr>
        <w:t>ou</w:t>
      </w:r>
      <w:proofErr w:type="gramEnd"/>
    </w:p>
    <w:p w14:paraId="3525C499" w14:textId="77777777" w:rsidR="00904559" w:rsidRPr="00103579" w:rsidRDefault="00007CD4" w:rsidP="00AD45D3">
      <w:pPr>
        <w:pStyle w:val="Paragraphedeliste"/>
        <w:numPr>
          <w:ilvl w:val="1"/>
          <w:numId w:val="41"/>
        </w:numPr>
        <w:spacing w:after="0"/>
        <w:rPr>
          <w:sz w:val="22"/>
          <w:szCs w:val="22"/>
        </w:rPr>
      </w:pPr>
      <w:r w:rsidRPr="00103579">
        <w:rPr>
          <w:sz w:val="22"/>
          <w:szCs w:val="22"/>
        </w:rPr>
        <w:t xml:space="preserve">Qui limitent, d’une manière substantielle et non conforme au Dossier d’appel d’offres, les droits de l’Autorité Contractante ou du Maître d’Ouvrage ou leurs obligations au titre du </w:t>
      </w:r>
      <w:r w:rsidR="002E4EC2" w:rsidRPr="00103579">
        <w:rPr>
          <w:sz w:val="22"/>
          <w:szCs w:val="22"/>
        </w:rPr>
        <w:t>Marché</w:t>
      </w:r>
      <w:r w:rsidR="00904559" w:rsidRPr="00103579">
        <w:rPr>
          <w:sz w:val="22"/>
          <w:szCs w:val="22"/>
        </w:rPr>
        <w:t xml:space="preserve"> ;</w:t>
      </w:r>
    </w:p>
    <w:p w14:paraId="04F3ED43" w14:textId="77777777" w:rsidR="00007CD4" w:rsidRPr="00103579" w:rsidRDefault="00007CD4" w:rsidP="00AD45D3">
      <w:pPr>
        <w:pStyle w:val="Paragraphedeliste"/>
        <w:numPr>
          <w:ilvl w:val="1"/>
          <w:numId w:val="41"/>
        </w:numPr>
        <w:spacing w:after="0"/>
        <w:rPr>
          <w:sz w:val="22"/>
          <w:szCs w:val="22"/>
        </w:rPr>
      </w:pPr>
      <w:r w:rsidRPr="00103579">
        <w:rPr>
          <w:sz w:val="22"/>
          <w:szCs w:val="22"/>
        </w:rPr>
        <w:t>Dont l’acceptation serait préjudiciable aux autres Soumissionnaires   ayant   présenté   des   offres conformes pour l’essentiel.</w:t>
      </w:r>
    </w:p>
    <w:p w14:paraId="1CE1E85A" w14:textId="77777777" w:rsidR="00007CD4" w:rsidRPr="00103579" w:rsidRDefault="00007CD4" w:rsidP="00AD45D3">
      <w:pPr>
        <w:pStyle w:val="Paragraphedeliste"/>
        <w:numPr>
          <w:ilvl w:val="0"/>
          <w:numId w:val="47"/>
        </w:numPr>
        <w:spacing w:after="0"/>
        <w:ind w:left="709" w:hanging="709"/>
        <w:rPr>
          <w:sz w:val="22"/>
          <w:szCs w:val="22"/>
        </w:rPr>
      </w:pPr>
      <w:r w:rsidRPr="00103579">
        <w:rPr>
          <w:sz w:val="22"/>
          <w:szCs w:val="22"/>
        </w:rPr>
        <w:t xml:space="preserve">Si une offre n’est pas conforme pour l’essentiel, elle sera écartée par la Commission des </w:t>
      </w:r>
      <w:r w:rsidR="002E4EC2" w:rsidRPr="00103579">
        <w:rPr>
          <w:sz w:val="22"/>
          <w:szCs w:val="22"/>
        </w:rPr>
        <w:t>Marché</w:t>
      </w:r>
      <w:r w:rsidRPr="00103579">
        <w:rPr>
          <w:sz w:val="22"/>
          <w:szCs w:val="22"/>
        </w:rPr>
        <w:t>s Compétente et ne pourra être par la suite rendue conforme.</w:t>
      </w:r>
    </w:p>
    <w:p w14:paraId="219B8356" w14:textId="77777777" w:rsidR="00007CD4" w:rsidRPr="00103579" w:rsidRDefault="00904559" w:rsidP="00AD45D3">
      <w:pPr>
        <w:pStyle w:val="Paragraphedeliste"/>
        <w:numPr>
          <w:ilvl w:val="0"/>
          <w:numId w:val="47"/>
        </w:numPr>
        <w:spacing w:after="0"/>
        <w:ind w:left="709" w:hanging="709"/>
        <w:rPr>
          <w:sz w:val="22"/>
          <w:szCs w:val="22"/>
        </w:rPr>
      </w:pPr>
      <w:r w:rsidRPr="00103579">
        <w:rPr>
          <w:sz w:val="22"/>
          <w:szCs w:val="22"/>
        </w:rPr>
        <w:t>L’Autorité</w:t>
      </w:r>
      <w:r w:rsidR="00007CD4" w:rsidRPr="00103579">
        <w:rPr>
          <w:sz w:val="22"/>
          <w:szCs w:val="22"/>
        </w:rPr>
        <w:t xml:space="preserve"> Contractante se réserve le droit d’accepter ou de rejeter toute modification, divergence ou réserve.</w:t>
      </w:r>
      <w:r w:rsidRPr="00103579">
        <w:rPr>
          <w:sz w:val="22"/>
          <w:szCs w:val="22"/>
        </w:rPr>
        <w:t xml:space="preserve"> </w:t>
      </w:r>
      <w:r w:rsidR="00007CD4" w:rsidRPr="00103579">
        <w:rPr>
          <w:sz w:val="22"/>
          <w:szCs w:val="22"/>
        </w:rPr>
        <w:t>Les</w:t>
      </w:r>
      <w:r w:rsidRPr="00103579">
        <w:rPr>
          <w:sz w:val="22"/>
          <w:szCs w:val="22"/>
        </w:rPr>
        <w:t xml:space="preserve"> </w:t>
      </w:r>
      <w:r w:rsidR="00007CD4" w:rsidRPr="00103579">
        <w:rPr>
          <w:sz w:val="22"/>
          <w:szCs w:val="22"/>
        </w:rPr>
        <w:t>modifications, divergences, variantes et autres facteurs qui dépassent les exigences du dossier d’appel d’offres ne doivent pas être pris en compte lors de l’évaluation des offres.</w:t>
      </w:r>
    </w:p>
    <w:p w14:paraId="660A4E62" w14:textId="77777777" w:rsidR="00007CD4" w:rsidRPr="00103579" w:rsidRDefault="00007CD4" w:rsidP="00103579">
      <w:pPr>
        <w:pStyle w:val="Titre2"/>
        <w:spacing w:before="0" w:after="0"/>
        <w:rPr>
          <w:sz w:val="22"/>
          <w:szCs w:val="22"/>
        </w:rPr>
      </w:pPr>
      <w:bookmarkStart w:id="47" w:name="_Toc8317667"/>
      <w:r w:rsidRPr="00103579">
        <w:rPr>
          <w:sz w:val="22"/>
          <w:szCs w:val="22"/>
        </w:rPr>
        <w:t>Article 30 : Evaluation de l’offre technique</w:t>
      </w:r>
      <w:bookmarkEnd w:id="47"/>
    </w:p>
    <w:p w14:paraId="346E0521" w14:textId="77777777" w:rsidR="00007CD4" w:rsidRPr="00103579" w:rsidRDefault="00007CD4" w:rsidP="00AD45D3">
      <w:pPr>
        <w:pStyle w:val="Paragraphedeliste"/>
        <w:numPr>
          <w:ilvl w:val="0"/>
          <w:numId w:val="48"/>
        </w:numPr>
        <w:spacing w:after="0"/>
        <w:ind w:left="709" w:hanging="709"/>
        <w:rPr>
          <w:sz w:val="22"/>
          <w:szCs w:val="22"/>
        </w:rPr>
      </w:pPr>
      <w:r w:rsidRPr="00103579">
        <w:rPr>
          <w:sz w:val="22"/>
          <w:szCs w:val="22"/>
        </w:rPr>
        <w:t xml:space="preserve">La Sous-commission d’Analyse examinera l’offre pour confirmer que toutes les conditions </w:t>
      </w:r>
      <w:r w:rsidRPr="00103579">
        <w:rPr>
          <w:sz w:val="22"/>
          <w:szCs w:val="22"/>
        </w:rPr>
        <w:lastRenderedPageBreak/>
        <w:t>spécifiées dans le RPAO et le CCAP ont été acceptées par le Soumissionnaire sans divergence ou réserve substantielle.</w:t>
      </w:r>
    </w:p>
    <w:p w14:paraId="7BC7A2AB" w14:textId="77777777" w:rsidR="00007CD4" w:rsidRPr="00103579" w:rsidRDefault="00007CD4" w:rsidP="00AD45D3">
      <w:pPr>
        <w:pStyle w:val="Paragraphedeliste"/>
        <w:numPr>
          <w:ilvl w:val="0"/>
          <w:numId w:val="48"/>
        </w:numPr>
        <w:spacing w:after="0"/>
        <w:ind w:left="709" w:hanging="709"/>
        <w:rPr>
          <w:sz w:val="22"/>
          <w:szCs w:val="22"/>
        </w:rPr>
      </w:pPr>
      <w:r w:rsidRPr="00103579">
        <w:rPr>
          <w:sz w:val="22"/>
          <w:szCs w:val="22"/>
        </w:rPr>
        <w:t>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34B8789A" w14:textId="77777777" w:rsidR="00007CD4" w:rsidRPr="00103579" w:rsidRDefault="00007CD4" w:rsidP="00AD45D3">
      <w:pPr>
        <w:pStyle w:val="Paragraphedeliste"/>
        <w:numPr>
          <w:ilvl w:val="0"/>
          <w:numId w:val="48"/>
        </w:numPr>
        <w:spacing w:after="0"/>
        <w:ind w:left="709" w:hanging="709"/>
        <w:rPr>
          <w:sz w:val="22"/>
          <w:szCs w:val="22"/>
        </w:rPr>
      </w:pPr>
      <w:r w:rsidRPr="00103579">
        <w:rPr>
          <w:sz w:val="22"/>
          <w:szCs w:val="22"/>
        </w:rPr>
        <w:t xml:space="preserve">Si, après l’examen des termes et conditions de l’appel d’offres et l’évaluation technique, la sous-commission d’analyse établit que l’offre n’est pas conforme pour l’essentiel en application de la clause 29 du RGAO, elle proposera à la commission de Passation des </w:t>
      </w:r>
      <w:r w:rsidR="002E4EC2" w:rsidRPr="00103579">
        <w:rPr>
          <w:sz w:val="22"/>
          <w:szCs w:val="22"/>
        </w:rPr>
        <w:t>Marché</w:t>
      </w:r>
      <w:r w:rsidRPr="00103579">
        <w:rPr>
          <w:sz w:val="22"/>
          <w:szCs w:val="22"/>
        </w:rPr>
        <w:t xml:space="preserve">s d’écarter l’offre en question. </w:t>
      </w:r>
    </w:p>
    <w:p w14:paraId="23F776CD" w14:textId="77777777" w:rsidR="00007CD4" w:rsidRPr="00103579" w:rsidRDefault="00007CD4" w:rsidP="00103579">
      <w:pPr>
        <w:pStyle w:val="Titre2"/>
        <w:spacing w:before="0" w:after="0"/>
        <w:rPr>
          <w:sz w:val="22"/>
          <w:szCs w:val="22"/>
        </w:rPr>
      </w:pPr>
      <w:bookmarkStart w:id="48" w:name="_Toc8317668"/>
      <w:r w:rsidRPr="00103579">
        <w:rPr>
          <w:sz w:val="22"/>
          <w:szCs w:val="22"/>
        </w:rPr>
        <w:t>Article 31 : Qualification du soumissionnaire</w:t>
      </w:r>
      <w:bookmarkEnd w:id="48"/>
    </w:p>
    <w:p w14:paraId="67955B8E" w14:textId="77777777" w:rsidR="00007CD4" w:rsidRPr="00103579" w:rsidRDefault="00007CD4" w:rsidP="00103579">
      <w:pPr>
        <w:spacing w:before="0" w:after="0"/>
        <w:rPr>
          <w:sz w:val="22"/>
          <w:szCs w:val="22"/>
        </w:rPr>
      </w:pPr>
      <w:r w:rsidRPr="00103579">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7E6428E" w14:textId="77777777" w:rsidR="00007CD4" w:rsidRPr="00103579" w:rsidRDefault="00007CD4" w:rsidP="00103579">
      <w:pPr>
        <w:pStyle w:val="Titre2"/>
        <w:spacing w:before="0" w:after="0"/>
        <w:rPr>
          <w:sz w:val="22"/>
          <w:szCs w:val="22"/>
        </w:rPr>
      </w:pPr>
      <w:bookmarkStart w:id="49" w:name="_Toc8317669"/>
      <w:r w:rsidRPr="00103579">
        <w:rPr>
          <w:sz w:val="22"/>
          <w:szCs w:val="22"/>
        </w:rPr>
        <w:t>Article 32 : Correction des erreurs</w:t>
      </w:r>
      <w:bookmarkEnd w:id="49"/>
    </w:p>
    <w:p w14:paraId="079437FA" w14:textId="77777777" w:rsidR="00007CD4" w:rsidRPr="00103579" w:rsidRDefault="00007CD4" w:rsidP="00AD45D3">
      <w:pPr>
        <w:pStyle w:val="Paragraphedeliste"/>
        <w:numPr>
          <w:ilvl w:val="0"/>
          <w:numId w:val="49"/>
        </w:numPr>
        <w:spacing w:after="0"/>
        <w:ind w:left="709" w:hanging="709"/>
        <w:rPr>
          <w:sz w:val="22"/>
          <w:szCs w:val="22"/>
        </w:rPr>
      </w:pPr>
      <w:r w:rsidRPr="00103579">
        <w:rPr>
          <w:sz w:val="22"/>
          <w:szCs w:val="22"/>
        </w:rPr>
        <w:t>La Sous-commission d’Analyse vérifiera les offres reconnues conformes pour l’essentiel au Dossier d’Appel d’Offres pour en rectifier les erreurs de calcul éventuelles. La Sous- commission d’Analyse corrigera les erreurs de la façon suivante :</w:t>
      </w:r>
    </w:p>
    <w:p w14:paraId="5C3424FF" w14:textId="77777777" w:rsidR="00007CD4" w:rsidRPr="00103579" w:rsidRDefault="00007CD4" w:rsidP="00AD45D3">
      <w:pPr>
        <w:pStyle w:val="Paragraphedeliste"/>
        <w:numPr>
          <w:ilvl w:val="1"/>
          <w:numId w:val="49"/>
        </w:numPr>
        <w:spacing w:after="0"/>
        <w:ind w:left="1134" w:hanging="425"/>
        <w:rPr>
          <w:sz w:val="22"/>
          <w:szCs w:val="22"/>
        </w:rPr>
      </w:pPr>
      <w:r w:rsidRPr="00103579">
        <w:rPr>
          <w:sz w:val="22"/>
          <w:szCs w:val="2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577C26CC" w14:textId="77777777" w:rsidR="00007CD4" w:rsidRPr="00103579" w:rsidRDefault="00007CD4" w:rsidP="00AD45D3">
      <w:pPr>
        <w:pStyle w:val="Paragraphedeliste"/>
        <w:numPr>
          <w:ilvl w:val="1"/>
          <w:numId w:val="49"/>
        </w:numPr>
        <w:spacing w:after="0"/>
        <w:ind w:left="1134" w:hanging="425"/>
        <w:rPr>
          <w:sz w:val="22"/>
          <w:szCs w:val="22"/>
        </w:rPr>
      </w:pPr>
      <w:r w:rsidRPr="00103579">
        <w:rPr>
          <w:sz w:val="22"/>
          <w:szCs w:val="22"/>
        </w:rPr>
        <w:t>Si le total obtenu par addition ou soustraction des sous totaux n’est pas exact, les sous totaux feront foi et le total sera corrigé ;</w:t>
      </w:r>
    </w:p>
    <w:p w14:paraId="50E949FB" w14:textId="77777777" w:rsidR="00007CD4" w:rsidRPr="00103579" w:rsidRDefault="00007CD4" w:rsidP="00AD45D3">
      <w:pPr>
        <w:pStyle w:val="Paragraphedeliste"/>
        <w:numPr>
          <w:ilvl w:val="1"/>
          <w:numId w:val="49"/>
        </w:numPr>
        <w:spacing w:after="0"/>
        <w:ind w:left="1134" w:hanging="425"/>
        <w:rPr>
          <w:sz w:val="22"/>
          <w:szCs w:val="22"/>
        </w:rPr>
      </w:pPr>
      <w:r w:rsidRPr="00103579">
        <w:rPr>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0C81547" w14:textId="77777777" w:rsidR="00007CD4" w:rsidRPr="00103579" w:rsidRDefault="00007CD4" w:rsidP="00AD45D3">
      <w:pPr>
        <w:pStyle w:val="Paragraphedeliste"/>
        <w:numPr>
          <w:ilvl w:val="0"/>
          <w:numId w:val="49"/>
        </w:numPr>
        <w:spacing w:after="0"/>
        <w:ind w:left="709" w:hanging="709"/>
        <w:rPr>
          <w:sz w:val="22"/>
          <w:szCs w:val="22"/>
        </w:rPr>
      </w:pPr>
      <w:r w:rsidRPr="00103579">
        <w:rPr>
          <w:sz w:val="22"/>
          <w:szCs w:val="22"/>
        </w:rPr>
        <w:t>Le montant figurant dans la soumission sera corrigé par la Sous-commission d’analyse, conformément à la procédure de correction d’erreurs susmentionnée et, avec la</w:t>
      </w:r>
      <w:r w:rsidR="00DB5CBA" w:rsidRPr="00103579">
        <w:rPr>
          <w:sz w:val="22"/>
          <w:szCs w:val="22"/>
        </w:rPr>
        <w:t xml:space="preserve"> </w:t>
      </w:r>
      <w:r w:rsidRPr="00103579">
        <w:rPr>
          <w:sz w:val="22"/>
          <w:szCs w:val="22"/>
        </w:rPr>
        <w:t>confirmation du Soumissionnaire, ledit montant sera réputé l’engager.</w:t>
      </w:r>
    </w:p>
    <w:p w14:paraId="36E4F845" w14:textId="77777777" w:rsidR="00007CD4" w:rsidRPr="00103579" w:rsidRDefault="00007CD4" w:rsidP="00AD45D3">
      <w:pPr>
        <w:pStyle w:val="Paragraphedeliste"/>
        <w:numPr>
          <w:ilvl w:val="0"/>
          <w:numId w:val="49"/>
        </w:numPr>
        <w:spacing w:after="0"/>
        <w:ind w:left="709" w:hanging="709"/>
        <w:rPr>
          <w:sz w:val="22"/>
          <w:szCs w:val="22"/>
        </w:rPr>
      </w:pPr>
      <w:r w:rsidRPr="00103579">
        <w:rPr>
          <w:sz w:val="22"/>
          <w:szCs w:val="22"/>
        </w:rPr>
        <w:t>Si le Soumissionnaire ayant présenté l’offre évaluée la moins</w:t>
      </w:r>
      <w:r w:rsidR="0024569D" w:rsidRPr="00103579">
        <w:rPr>
          <w:sz w:val="22"/>
          <w:szCs w:val="22"/>
        </w:rPr>
        <w:t>-</w:t>
      </w:r>
      <w:proofErr w:type="spellStart"/>
      <w:r w:rsidRPr="00103579">
        <w:rPr>
          <w:sz w:val="22"/>
          <w:szCs w:val="22"/>
        </w:rPr>
        <w:t>disante</w:t>
      </w:r>
      <w:proofErr w:type="spellEnd"/>
      <w:r w:rsidRPr="00103579">
        <w:rPr>
          <w:sz w:val="22"/>
          <w:szCs w:val="22"/>
        </w:rPr>
        <w:t>, n’accepte pas les corrections apportées, son offre sera écartée et sa garantie pourra être saisie.</w:t>
      </w:r>
    </w:p>
    <w:p w14:paraId="091540BE" w14:textId="77777777" w:rsidR="00007CD4" w:rsidRPr="00103579" w:rsidRDefault="00007CD4" w:rsidP="00103579">
      <w:pPr>
        <w:pStyle w:val="Titre2"/>
        <w:spacing w:before="0" w:after="0"/>
        <w:rPr>
          <w:sz w:val="22"/>
          <w:szCs w:val="22"/>
        </w:rPr>
      </w:pPr>
      <w:bookmarkStart w:id="50" w:name="_Toc8317670"/>
      <w:r w:rsidRPr="00103579">
        <w:rPr>
          <w:sz w:val="22"/>
          <w:szCs w:val="22"/>
        </w:rPr>
        <w:t xml:space="preserve">Article 33 : Evaluation des offres </w:t>
      </w:r>
      <w:proofErr w:type="gramStart"/>
      <w:r w:rsidRPr="00103579">
        <w:rPr>
          <w:sz w:val="22"/>
          <w:szCs w:val="22"/>
        </w:rPr>
        <w:t>au</w:t>
      </w:r>
      <w:proofErr w:type="gramEnd"/>
      <w:r w:rsidRPr="00103579">
        <w:rPr>
          <w:sz w:val="22"/>
          <w:szCs w:val="22"/>
        </w:rPr>
        <w:t xml:space="preserve"> plan financier</w:t>
      </w:r>
      <w:bookmarkEnd w:id="50"/>
    </w:p>
    <w:p w14:paraId="0F616C0E" w14:textId="77777777" w:rsidR="00007CD4" w:rsidRPr="00103579" w:rsidRDefault="00007CD4" w:rsidP="00AD45D3">
      <w:pPr>
        <w:pStyle w:val="Paragraphedeliste"/>
        <w:numPr>
          <w:ilvl w:val="0"/>
          <w:numId w:val="50"/>
        </w:numPr>
        <w:spacing w:after="0"/>
        <w:ind w:left="709" w:hanging="709"/>
        <w:rPr>
          <w:sz w:val="22"/>
          <w:szCs w:val="22"/>
        </w:rPr>
      </w:pPr>
      <w:r w:rsidRPr="00103579">
        <w:rPr>
          <w:sz w:val="22"/>
          <w:szCs w:val="22"/>
        </w:rPr>
        <w:t>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14:paraId="277AFCF3" w14:textId="77777777" w:rsidR="00007CD4" w:rsidRPr="00103579" w:rsidRDefault="00007CD4" w:rsidP="00AD45D3">
      <w:pPr>
        <w:pStyle w:val="Paragraphedeliste"/>
        <w:numPr>
          <w:ilvl w:val="0"/>
          <w:numId w:val="50"/>
        </w:numPr>
        <w:spacing w:after="0"/>
        <w:ind w:left="709" w:hanging="709"/>
        <w:rPr>
          <w:sz w:val="22"/>
          <w:szCs w:val="22"/>
        </w:rPr>
      </w:pPr>
      <w:r w:rsidRPr="00103579">
        <w:rPr>
          <w:sz w:val="22"/>
          <w:szCs w:val="22"/>
        </w:rPr>
        <w:t>Pour cette évaluation, la Sous-commission d’Analyse prendra en compte les éléments ci-après</w:t>
      </w:r>
      <w:r w:rsidR="00DB5CBA" w:rsidRPr="00103579">
        <w:rPr>
          <w:sz w:val="22"/>
          <w:szCs w:val="22"/>
        </w:rPr>
        <w:t> </w:t>
      </w:r>
      <w:r w:rsidRPr="00103579">
        <w:rPr>
          <w:sz w:val="22"/>
          <w:szCs w:val="22"/>
        </w:rPr>
        <w:t>:</w:t>
      </w:r>
    </w:p>
    <w:p w14:paraId="3446C208" w14:textId="77777777" w:rsidR="00007CD4" w:rsidRPr="00103579" w:rsidRDefault="00007CD4" w:rsidP="00AD45D3">
      <w:pPr>
        <w:pStyle w:val="Paragraphedeliste"/>
        <w:numPr>
          <w:ilvl w:val="0"/>
          <w:numId w:val="51"/>
        </w:numPr>
        <w:spacing w:after="0"/>
        <w:ind w:left="1134" w:hanging="425"/>
        <w:rPr>
          <w:sz w:val="22"/>
          <w:szCs w:val="22"/>
        </w:rPr>
      </w:pPr>
      <w:r w:rsidRPr="00103579">
        <w:rPr>
          <w:sz w:val="22"/>
          <w:szCs w:val="22"/>
        </w:rPr>
        <w:t>Le prix de l’offre, indiqué suivant les dispositions de la clause 13 du RGAO ;</w:t>
      </w:r>
    </w:p>
    <w:p w14:paraId="198E78E3" w14:textId="77777777" w:rsidR="00007CD4" w:rsidRPr="00103579" w:rsidRDefault="00007CD4" w:rsidP="00AD45D3">
      <w:pPr>
        <w:pStyle w:val="Paragraphedeliste"/>
        <w:numPr>
          <w:ilvl w:val="0"/>
          <w:numId w:val="51"/>
        </w:numPr>
        <w:spacing w:after="0"/>
        <w:ind w:left="1134" w:hanging="425"/>
        <w:rPr>
          <w:sz w:val="22"/>
          <w:szCs w:val="22"/>
        </w:rPr>
      </w:pPr>
      <w:r w:rsidRPr="00103579">
        <w:rPr>
          <w:sz w:val="22"/>
          <w:szCs w:val="22"/>
        </w:rPr>
        <w:t>Les ajustements apportés au prix pour corriger les erreurs arithmétiques en application de l’article 32 du RGAO ;</w:t>
      </w:r>
    </w:p>
    <w:p w14:paraId="09C056FD" w14:textId="77777777" w:rsidR="00007CD4" w:rsidRPr="00103579" w:rsidRDefault="00007CD4" w:rsidP="00AD45D3">
      <w:pPr>
        <w:pStyle w:val="Paragraphedeliste"/>
        <w:numPr>
          <w:ilvl w:val="0"/>
          <w:numId w:val="51"/>
        </w:numPr>
        <w:spacing w:after="0"/>
        <w:ind w:left="1134" w:hanging="425"/>
        <w:rPr>
          <w:sz w:val="22"/>
          <w:szCs w:val="22"/>
        </w:rPr>
      </w:pPr>
      <w:r w:rsidRPr="00103579">
        <w:rPr>
          <w:sz w:val="22"/>
          <w:szCs w:val="22"/>
        </w:rPr>
        <w:t>Les ajustements du prix</w:t>
      </w:r>
      <w:r w:rsidR="00DB5CBA" w:rsidRPr="00103579">
        <w:rPr>
          <w:sz w:val="22"/>
          <w:szCs w:val="22"/>
        </w:rPr>
        <w:t xml:space="preserve"> </w:t>
      </w:r>
      <w:r w:rsidRPr="00103579">
        <w:rPr>
          <w:sz w:val="22"/>
          <w:szCs w:val="22"/>
        </w:rPr>
        <w:t xml:space="preserve">imputables aux remises offertes en application de l’alinéa 13.4 du </w:t>
      </w:r>
      <w:r w:rsidR="00DB5CBA" w:rsidRPr="00103579">
        <w:rPr>
          <w:sz w:val="22"/>
          <w:szCs w:val="22"/>
        </w:rPr>
        <w:t>RGAO ;</w:t>
      </w:r>
    </w:p>
    <w:p w14:paraId="32D5D611" w14:textId="77777777" w:rsidR="00DB5CBA" w:rsidRPr="00103579" w:rsidRDefault="00007CD4" w:rsidP="00AD45D3">
      <w:pPr>
        <w:pStyle w:val="Paragraphedeliste"/>
        <w:numPr>
          <w:ilvl w:val="0"/>
          <w:numId w:val="50"/>
        </w:numPr>
        <w:spacing w:after="0"/>
        <w:ind w:left="709" w:hanging="709"/>
        <w:rPr>
          <w:sz w:val="22"/>
          <w:szCs w:val="22"/>
        </w:rPr>
      </w:pPr>
      <w:r w:rsidRPr="00103579">
        <w:rPr>
          <w:sz w:val="22"/>
          <w:szCs w:val="22"/>
        </w:rPr>
        <w:t>Pour évaluer le montant de l’offre, la Sous-Commission d’Analyse peut devoir prendre également en considération des facteurs autres que le prix de l’offre, dont les caractéristiques, la performance des fournitures et services connexes et leurs conditions d’achat.</w:t>
      </w:r>
    </w:p>
    <w:p w14:paraId="50821FD1" w14:textId="77777777" w:rsidR="00007CD4" w:rsidRPr="00103579" w:rsidRDefault="00007CD4" w:rsidP="00103579">
      <w:pPr>
        <w:pStyle w:val="Paragraphedeliste"/>
        <w:spacing w:after="0"/>
        <w:ind w:left="709"/>
        <w:rPr>
          <w:sz w:val="22"/>
          <w:szCs w:val="22"/>
        </w:rPr>
      </w:pPr>
      <w:r w:rsidRPr="00103579">
        <w:rPr>
          <w:sz w:val="22"/>
          <w:szCs w:val="22"/>
        </w:rPr>
        <w:t>Les facteurs retenus et précisés dans le RPAO, le cas échéant, seront exprimés en termes monétaires de manière à faciliter la comparaison des offres.</w:t>
      </w:r>
    </w:p>
    <w:p w14:paraId="2B0B865E" w14:textId="77777777" w:rsidR="00007CD4" w:rsidRPr="00103579" w:rsidRDefault="00007CD4" w:rsidP="00103579">
      <w:pPr>
        <w:pStyle w:val="Titre2"/>
        <w:spacing w:before="0" w:after="0"/>
        <w:rPr>
          <w:sz w:val="22"/>
          <w:szCs w:val="22"/>
        </w:rPr>
      </w:pPr>
      <w:bookmarkStart w:id="51" w:name="_Toc8317671"/>
      <w:r w:rsidRPr="00103579">
        <w:rPr>
          <w:sz w:val="22"/>
          <w:szCs w:val="22"/>
        </w:rPr>
        <w:t>Article 34 : Comparaison des offres</w:t>
      </w:r>
      <w:bookmarkEnd w:id="51"/>
    </w:p>
    <w:p w14:paraId="742E9E22" w14:textId="77777777" w:rsidR="00007CD4" w:rsidRPr="00103579" w:rsidRDefault="00007CD4" w:rsidP="00103579">
      <w:pPr>
        <w:spacing w:before="0" w:after="0"/>
        <w:rPr>
          <w:sz w:val="22"/>
          <w:szCs w:val="22"/>
        </w:rPr>
      </w:pPr>
      <w:r w:rsidRPr="00103579">
        <w:rPr>
          <w:sz w:val="22"/>
          <w:szCs w:val="22"/>
        </w:rPr>
        <w:t>La Sous-commission d’Analyse comparera toutes les offres substantiellement conformes pour déterminer l’offre évaluée la moins</w:t>
      </w:r>
      <w:r w:rsidR="00277970" w:rsidRPr="00103579">
        <w:rPr>
          <w:sz w:val="22"/>
          <w:szCs w:val="22"/>
        </w:rPr>
        <w:t>-</w:t>
      </w:r>
      <w:proofErr w:type="spellStart"/>
      <w:r w:rsidRPr="00103579">
        <w:rPr>
          <w:sz w:val="22"/>
          <w:szCs w:val="22"/>
        </w:rPr>
        <w:t>disante</w:t>
      </w:r>
      <w:proofErr w:type="spellEnd"/>
      <w:r w:rsidRPr="00103579">
        <w:rPr>
          <w:sz w:val="22"/>
          <w:szCs w:val="22"/>
        </w:rPr>
        <w:t>, en application de l’article 33 ci-dessus</w:t>
      </w:r>
    </w:p>
    <w:p w14:paraId="2662354D" w14:textId="77777777" w:rsidR="00007CD4" w:rsidRPr="00103579" w:rsidRDefault="00007CD4" w:rsidP="00103579">
      <w:pPr>
        <w:pStyle w:val="Titre1"/>
        <w:spacing w:before="0" w:after="0"/>
        <w:rPr>
          <w:sz w:val="22"/>
          <w:szCs w:val="22"/>
        </w:rPr>
      </w:pPr>
      <w:bookmarkStart w:id="52" w:name="_Toc8317672"/>
      <w:r w:rsidRPr="00103579">
        <w:rPr>
          <w:sz w:val="22"/>
          <w:szCs w:val="22"/>
        </w:rPr>
        <w:lastRenderedPageBreak/>
        <w:t xml:space="preserve">F. Attribution du </w:t>
      </w:r>
      <w:r w:rsidR="002E4EC2" w:rsidRPr="00103579">
        <w:rPr>
          <w:sz w:val="22"/>
          <w:szCs w:val="22"/>
        </w:rPr>
        <w:t>Marché</w:t>
      </w:r>
      <w:bookmarkEnd w:id="52"/>
    </w:p>
    <w:p w14:paraId="20A399F3" w14:textId="77777777" w:rsidR="00007CD4" w:rsidRPr="00103579" w:rsidRDefault="00007CD4" w:rsidP="00103579">
      <w:pPr>
        <w:pStyle w:val="Titre2"/>
        <w:spacing w:before="0" w:after="0"/>
        <w:rPr>
          <w:sz w:val="22"/>
          <w:szCs w:val="22"/>
        </w:rPr>
      </w:pPr>
      <w:bookmarkStart w:id="53" w:name="_Toc8317673"/>
      <w:r w:rsidRPr="00103579">
        <w:rPr>
          <w:sz w:val="22"/>
          <w:szCs w:val="22"/>
        </w:rPr>
        <w:t>Article 35 : Attribution</w:t>
      </w:r>
      <w:bookmarkEnd w:id="53"/>
    </w:p>
    <w:p w14:paraId="3F55C3FD" w14:textId="77777777" w:rsidR="00007CD4" w:rsidRPr="00103579" w:rsidRDefault="003C0EF4" w:rsidP="00AD45D3">
      <w:pPr>
        <w:pStyle w:val="Paragraphedeliste"/>
        <w:numPr>
          <w:ilvl w:val="0"/>
          <w:numId w:val="52"/>
        </w:numPr>
        <w:spacing w:after="0"/>
        <w:ind w:left="709" w:hanging="709"/>
        <w:rPr>
          <w:sz w:val="22"/>
          <w:szCs w:val="22"/>
        </w:rPr>
      </w:pPr>
      <w:r w:rsidRPr="00103579">
        <w:rPr>
          <w:sz w:val="22"/>
          <w:szCs w:val="22"/>
        </w:rPr>
        <w:t xml:space="preserve">Le Maître d’Ouvrage </w:t>
      </w:r>
      <w:r w:rsidR="00007CD4" w:rsidRPr="00103579">
        <w:rPr>
          <w:sz w:val="22"/>
          <w:szCs w:val="22"/>
        </w:rPr>
        <w:t xml:space="preserve">attribuera le </w:t>
      </w:r>
      <w:r w:rsidR="002E4EC2" w:rsidRPr="00103579">
        <w:rPr>
          <w:sz w:val="22"/>
          <w:szCs w:val="22"/>
        </w:rPr>
        <w:t>Marché</w:t>
      </w:r>
      <w:r w:rsidR="00007CD4" w:rsidRPr="00103579">
        <w:rPr>
          <w:sz w:val="22"/>
          <w:szCs w:val="22"/>
        </w:rPr>
        <w:t xml:space="preserve"> au Soumissionnaire dont l’offre a été reconnue conforme pour l’essentiel au Dossier d’Appel d’Offres et qui dispose des capacités techniques et financières requises pour exécuter le </w:t>
      </w:r>
      <w:r w:rsidR="002E4EC2" w:rsidRPr="00103579">
        <w:rPr>
          <w:sz w:val="22"/>
          <w:szCs w:val="22"/>
        </w:rPr>
        <w:t>Marché</w:t>
      </w:r>
      <w:r w:rsidR="00007CD4" w:rsidRPr="00103579">
        <w:rPr>
          <w:sz w:val="22"/>
          <w:szCs w:val="22"/>
        </w:rPr>
        <w:t xml:space="preserve"> de façon satisfaisante et dont l’offre a été   évaluée la moins</w:t>
      </w:r>
      <w:r w:rsidR="00277970" w:rsidRPr="00103579">
        <w:rPr>
          <w:sz w:val="22"/>
          <w:szCs w:val="22"/>
        </w:rPr>
        <w:t>-</w:t>
      </w:r>
      <w:proofErr w:type="spellStart"/>
      <w:r w:rsidR="00007CD4" w:rsidRPr="00103579">
        <w:rPr>
          <w:sz w:val="22"/>
          <w:szCs w:val="22"/>
        </w:rPr>
        <w:t>disante</w:t>
      </w:r>
      <w:proofErr w:type="spellEnd"/>
      <w:r w:rsidR="00007CD4" w:rsidRPr="00103579">
        <w:rPr>
          <w:sz w:val="22"/>
          <w:szCs w:val="22"/>
        </w:rPr>
        <w:t xml:space="preserve"> en incluant le cas échéant les remises proposées.</w:t>
      </w:r>
    </w:p>
    <w:p w14:paraId="584C8A0A" w14:textId="77777777" w:rsidR="00007CD4" w:rsidRPr="00103579" w:rsidRDefault="00007CD4" w:rsidP="00AD45D3">
      <w:pPr>
        <w:pStyle w:val="Paragraphedeliste"/>
        <w:numPr>
          <w:ilvl w:val="0"/>
          <w:numId w:val="52"/>
        </w:numPr>
        <w:spacing w:after="0"/>
        <w:ind w:left="709" w:hanging="709"/>
        <w:rPr>
          <w:sz w:val="22"/>
          <w:szCs w:val="22"/>
        </w:rPr>
      </w:pPr>
      <w:r w:rsidRPr="00103579">
        <w:rPr>
          <w:sz w:val="22"/>
          <w:szCs w:val="22"/>
        </w:rPr>
        <w:t>Si l’appel d’offres porte sur plusieurs lots, l’offre la moins</w:t>
      </w:r>
      <w:r w:rsidR="00277970" w:rsidRPr="00103579">
        <w:rPr>
          <w:sz w:val="22"/>
          <w:szCs w:val="22"/>
        </w:rPr>
        <w:t>-</w:t>
      </w:r>
      <w:proofErr w:type="spellStart"/>
      <w:r w:rsidRPr="00103579">
        <w:rPr>
          <w:sz w:val="22"/>
          <w:szCs w:val="22"/>
        </w:rPr>
        <w:t>disante</w:t>
      </w:r>
      <w:proofErr w:type="spellEnd"/>
      <w:r w:rsidRPr="00103579">
        <w:rPr>
          <w:sz w:val="22"/>
          <w:szCs w:val="22"/>
        </w:rPr>
        <w:t xml:space="preserve"> sera déterminée en évaluant ce </w:t>
      </w:r>
      <w:r w:rsidR="002E4EC2" w:rsidRPr="00103579">
        <w:rPr>
          <w:sz w:val="22"/>
          <w:szCs w:val="22"/>
        </w:rPr>
        <w:t>Marché</w:t>
      </w:r>
      <w:r w:rsidRPr="00103579">
        <w:rPr>
          <w:sz w:val="22"/>
          <w:szCs w:val="22"/>
        </w:rPr>
        <w:t xml:space="preserve"> en liaison avec les autres lots</w:t>
      </w:r>
      <w:r w:rsidR="00DB5CBA" w:rsidRPr="00103579">
        <w:rPr>
          <w:sz w:val="22"/>
          <w:szCs w:val="22"/>
        </w:rPr>
        <w:t xml:space="preserve"> </w:t>
      </w:r>
      <w:r w:rsidRPr="00103579">
        <w:rPr>
          <w:sz w:val="22"/>
          <w:szCs w:val="22"/>
        </w:rPr>
        <w:t>à attribuer concurremment, en prenant en compte les remises offertes par les soumissionnaires en cas d’attribution de plus d’un lot.</w:t>
      </w:r>
    </w:p>
    <w:p w14:paraId="0B588644" w14:textId="77777777" w:rsidR="00007CD4" w:rsidRPr="00103579" w:rsidRDefault="00007CD4" w:rsidP="00AD45D3">
      <w:pPr>
        <w:pStyle w:val="Paragraphedeliste"/>
        <w:numPr>
          <w:ilvl w:val="0"/>
          <w:numId w:val="52"/>
        </w:numPr>
        <w:spacing w:after="0"/>
        <w:ind w:left="709" w:hanging="709"/>
        <w:rPr>
          <w:sz w:val="22"/>
          <w:szCs w:val="22"/>
        </w:rPr>
      </w:pPr>
      <w:r w:rsidRPr="00103579">
        <w:rPr>
          <w:sz w:val="22"/>
          <w:szCs w:val="22"/>
        </w:rPr>
        <w:t xml:space="preserve">Toute attribution des </w:t>
      </w:r>
      <w:r w:rsidR="002E4EC2" w:rsidRPr="00103579">
        <w:rPr>
          <w:sz w:val="22"/>
          <w:szCs w:val="22"/>
        </w:rPr>
        <w:t>Marché</w:t>
      </w:r>
      <w:r w:rsidRPr="00103579">
        <w:rPr>
          <w:sz w:val="22"/>
          <w:szCs w:val="22"/>
        </w:rPr>
        <w:t>s de fournitures se fait au soumissionnaire remplissant les capacités techniques et financières requises résultant des critères dits essentiels ou de ceux éliminatoires et présentant l’o</w:t>
      </w:r>
      <w:r w:rsidR="00277970" w:rsidRPr="00103579">
        <w:rPr>
          <w:sz w:val="22"/>
          <w:szCs w:val="22"/>
        </w:rPr>
        <w:t>ffre évaluée la moins-</w:t>
      </w:r>
      <w:proofErr w:type="spellStart"/>
      <w:r w:rsidR="00DB5CBA" w:rsidRPr="00103579">
        <w:rPr>
          <w:sz w:val="22"/>
          <w:szCs w:val="22"/>
        </w:rPr>
        <w:t>disante</w:t>
      </w:r>
      <w:proofErr w:type="spellEnd"/>
      <w:r w:rsidR="001600AF" w:rsidRPr="00103579">
        <w:rPr>
          <w:sz w:val="22"/>
          <w:szCs w:val="22"/>
        </w:rPr>
        <w:t xml:space="preserve"> </w:t>
      </w:r>
      <w:r w:rsidR="00DB5CBA" w:rsidRPr="00103579">
        <w:rPr>
          <w:sz w:val="22"/>
          <w:szCs w:val="22"/>
        </w:rPr>
        <w:t>;</w:t>
      </w:r>
    </w:p>
    <w:p w14:paraId="5E239001" w14:textId="77777777" w:rsidR="00007CD4" w:rsidRPr="00103579" w:rsidRDefault="00007CD4" w:rsidP="00103579">
      <w:pPr>
        <w:pStyle w:val="Titre2"/>
        <w:spacing w:before="0" w:after="0"/>
        <w:rPr>
          <w:sz w:val="22"/>
          <w:szCs w:val="22"/>
        </w:rPr>
      </w:pPr>
      <w:bookmarkStart w:id="54" w:name="_Toc8317674"/>
      <w:r w:rsidRPr="00103579">
        <w:rPr>
          <w:sz w:val="22"/>
          <w:szCs w:val="22"/>
        </w:rPr>
        <w:t xml:space="preserve">Article 36 : </w:t>
      </w:r>
      <w:r w:rsidR="003C0EF4" w:rsidRPr="00103579">
        <w:rPr>
          <w:sz w:val="22"/>
          <w:szCs w:val="22"/>
        </w:rPr>
        <w:t>Droit du Maître d’Ouvrage</w:t>
      </w:r>
      <w:r w:rsidRPr="00103579">
        <w:rPr>
          <w:sz w:val="22"/>
          <w:szCs w:val="22"/>
        </w:rPr>
        <w:t xml:space="preserve"> de déclarer un appel d’offres infructueux ou d’annuler une procédure</w:t>
      </w:r>
      <w:bookmarkEnd w:id="54"/>
    </w:p>
    <w:p w14:paraId="15586423" w14:textId="77777777" w:rsidR="00007CD4" w:rsidRPr="00103579" w:rsidRDefault="003C0EF4" w:rsidP="00103579">
      <w:pPr>
        <w:spacing w:before="0" w:after="0"/>
        <w:rPr>
          <w:sz w:val="22"/>
          <w:szCs w:val="22"/>
        </w:rPr>
      </w:pPr>
      <w:r w:rsidRPr="00103579">
        <w:rPr>
          <w:sz w:val="22"/>
          <w:szCs w:val="22"/>
        </w:rPr>
        <w:t>Le Maître d’Ouvrage</w:t>
      </w:r>
      <w:r w:rsidR="00007CD4" w:rsidRPr="00103579">
        <w:rPr>
          <w:sz w:val="22"/>
          <w:szCs w:val="22"/>
        </w:rPr>
        <w:t xml:space="preserve"> se réserve le droit d’annuler une procédure d’Appel d’Offres après auto</w:t>
      </w:r>
      <w:r w:rsidRPr="00103579">
        <w:rPr>
          <w:sz w:val="22"/>
          <w:szCs w:val="22"/>
        </w:rPr>
        <w:t>risation du Président du Conseil d’Administration de sa structure</w:t>
      </w:r>
      <w:r w:rsidR="00007CD4" w:rsidRPr="00103579">
        <w:rPr>
          <w:sz w:val="22"/>
          <w:szCs w:val="22"/>
        </w:rPr>
        <w:t xml:space="preserve"> lorsque les offres ont été ouvertes ou de déclarer un appel d’offres infructueux après avis de la commission</w:t>
      </w:r>
      <w:r w:rsidR="00EB4D19" w:rsidRPr="00103579">
        <w:rPr>
          <w:sz w:val="22"/>
          <w:szCs w:val="22"/>
        </w:rPr>
        <w:t xml:space="preserve"> Interne</w:t>
      </w:r>
      <w:r w:rsidR="00007CD4" w:rsidRPr="00103579">
        <w:rPr>
          <w:sz w:val="22"/>
          <w:szCs w:val="22"/>
        </w:rPr>
        <w:t xml:space="preserve"> des </w:t>
      </w:r>
      <w:r w:rsidR="002E4EC2" w:rsidRPr="00103579">
        <w:rPr>
          <w:sz w:val="22"/>
          <w:szCs w:val="22"/>
        </w:rPr>
        <w:t>Marché</w:t>
      </w:r>
      <w:r w:rsidR="00007CD4" w:rsidRPr="00103579">
        <w:rPr>
          <w:sz w:val="22"/>
          <w:szCs w:val="22"/>
        </w:rPr>
        <w:t>s compétente, sans qu’il y’ait lieu à réclamation.</w:t>
      </w:r>
    </w:p>
    <w:p w14:paraId="7B064A29" w14:textId="77777777" w:rsidR="00007CD4" w:rsidRPr="00103579" w:rsidRDefault="00007CD4" w:rsidP="00103579">
      <w:pPr>
        <w:pStyle w:val="Titre2"/>
        <w:spacing w:before="0" w:after="0"/>
        <w:rPr>
          <w:sz w:val="22"/>
          <w:szCs w:val="22"/>
        </w:rPr>
      </w:pPr>
      <w:bookmarkStart w:id="55" w:name="_Toc8317675"/>
      <w:r w:rsidRPr="00103579">
        <w:rPr>
          <w:sz w:val="22"/>
          <w:szCs w:val="22"/>
        </w:rPr>
        <w:t xml:space="preserve">Article 37 : Droit de modification des quantités lors de l’attribution du </w:t>
      </w:r>
      <w:r w:rsidR="002E4EC2" w:rsidRPr="00103579">
        <w:rPr>
          <w:sz w:val="22"/>
          <w:szCs w:val="22"/>
        </w:rPr>
        <w:t>Marché</w:t>
      </w:r>
      <w:bookmarkEnd w:id="55"/>
    </w:p>
    <w:p w14:paraId="3B57F09E" w14:textId="4C06AE84" w:rsidR="00007CD4" w:rsidRPr="00103579" w:rsidRDefault="001600AF" w:rsidP="00103579">
      <w:pPr>
        <w:spacing w:before="0" w:after="0"/>
        <w:rPr>
          <w:sz w:val="22"/>
          <w:szCs w:val="22"/>
        </w:rPr>
      </w:pPr>
      <w:r w:rsidRPr="00103579">
        <w:rPr>
          <w:sz w:val="22"/>
          <w:szCs w:val="22"/>
        </w:rPr>
        <w:t>L’Autorité</w:t>
      </w:r>
      <w:r w:rsidR="00007CD4" w:rsidRPr="00103579">
        <w:rPr>
          <w:sz w:val="22"/>
          <w:szCs w:val="22"/>
        </w:rPr>
        <w:t xml:space="preserve"> Co</w:t>
      </w:r>
      <w:r w:rsidR="001D6CF8" w:rsidRPr="00103579">
        <w:rPr>
          <w:sz w:val="22"/>
          <w:szCs w:val="22"/>
        </w:rPr>
        <w:t>ntractante à l’initiative du Maî</w:t>
      </w:r>
      <w:r w:rsidR="00007CD4" w:rsidRPr="00103579">
        <w:rPr>
          <w:sz w:val="22"/>
          <w:szCs w:val="22"/>
        </w:rPr>
        <w:t xml:space="preserve">tre d’Ouvrage, lors de l’attribution du </w:t>
      </w:r>
      <w:r w:rsidR="002E4EC2" w:rsidRPr="00103579">
        <w:rPr>
          <w:sz w:val="22"/>
          <w:szCs w:val="22"/>
        </w:rPr>
        <w:t>Marché</w:t>
      </w:r>
      <w:r w:rsidR="00007CD4" w:rsidRPr="00103579">
        <w:rPr>
          <w:sz w:val="22"/>
          <w:szCs w:val="22"/>
        </w:rPr>
        <w:t>, se réserve le droit d’augmenter ou de diminuer, d’un pourcentage ne dépassant pas 15%, la quantité des fournitures et des services initialement spécifié</w:t>
      </w:r>
      <w:r w:rsidR="00D238A6">
        <w:rPr>
          <w:sz w:val="22"/>
          <w:szCs w:val="22"/>
        </w:rPr>
        <w:t>s</w:t>
      </w:r>
      <w:r w:rsidR="00007CD4" w:rsidRPr="00103579">
        <w:rPr>
          <w:sz w:val="22"/>
          <w:szCs w:val="22"/>
        </w:rPr>
        <w:t xml:space="preserve"> dans le bordereau des quantités, sans changement de prix unitaires ou d’autres termes et conditions.</w:t>
      </w:r>
    </w:p>
    <w:p w14:paraId="37B6C2A1" w14:textId="77777777" w:rsidR="00007CD4" w:rsidRPr="00103579" w:rsidRDefault="00007CD4" w:rsidP="00103579">
      <w:pPr>
        <w:pStyle w:val="Titre2"/>
        <w:spacing w:before="0" w:after="0"/>
        <w:rPr>
          <w:sz w:val="22"/>
          <w:szCs w:val="22"/>
        </w:rPr>
      </w:pPr>
      <w:bookmarkStart w:id="56" w:name="_Toc8317676"/>
      <w:r w:rsidRPr="00103579">
        <w:rPr>
          <w:sz w:val="22"/>
          <w:szCs w:val="22"/>
        </w:rPr>
        <w:t xml:space="preserve">Article 38 : Notification de l’attribution du </w:t>
      </w:r>
      <w:r w:rsidR="002E4EC2" w:rsidRPr="00103579">
        <w:rPr>
          <w:sz w:val="22"/>
          <w:szCs w:val="22"/>
        </w:rPr>
        <w:t>Marché</w:t>
      </w:r>
      <w:bookmarkEnd w:id="56"/>
    </w:p>
    <w:p w14:paraId="79555D2C" w14:textId="77777777" w:rsidR="00007CD4" w:rsidRPr="00103579" w:rsidRDefault="00007CD4" w:rsidP="00103579">
      <w:pPr>
        <w:spacing w:before="0" w:after="0"/>
        <w:rPr>
          <w:sz w:val="22"/>
          <w:szCs w:val="22"/>
        </w:rPr>
      </w:pPr>
      <w:r w:rsidRPr="00103579">
        <w:rPr>
          <w:sz w:val="22"/>
          <w:szCs w:val="22"/>
        </w:rPr>
        <w:t xml:space="preserve">Avant l’expiration du délai de validité des offres fixé par </w:t>
      </w:r>
      <w:r w:rsidR="003C0EF4" w:rsidRPr="00103579">
        <w:rPr>
          <w:sz w:val="22"/>
          <w:szCs w:val="22"/>
        </w:rPr>
        <w:t>le RPAO, le Maître d’Ouvrage</w:t>
      </w:r>
      <w:r w:rsidRPr="00103579">
        <w:rPr>
          <w:sz w:val="22"/>
          <w:szCs w:val="22"/>
        </w:rPr>
        <w:t xml:space="preserve"> notifiera à l’attributaire du </w:t>
      </w:r>
      <w:r w:rsidR="002E4EC2" w:rsidRPr="00103579">
        <w:rPr>
          <w:sz w:val="22"/>
          <w:szCs w:val="22"/>
        </w:rPr>
        <w:t>Marché</w:t>
      </w:r>
      <w:r w:rsidRPr="00103579">
        <w:rPr>
          <w:sz w:val="22"/>
          <w:szCs w:val="22"/>
        </w:rPr>
        <w:t xml:space="preserve"> par télécopie confirmée par lettre recommandée, que sa soumission a été retenue. Cette lettre indiquera le montant que le Maître d’Ouvrage paiera au </w:t>
      </w:r>
      <w:r w:rsidR="00072375" w:rsidRPr="00103579">
        <w:rPr>
          <w:sz w:val="22"/>
          <w:szCs w:val="22"/>
        </w:rPr>
        <w:t>Fournisseur</w:t>
      </w:r>
      <w:r w:rsidRPr="00103579">
        <w:rPr>
          <w:sz w:val="22"/>
          <w:szCs w:val="22"/>
        </w:rPr>
        <w:t xml:space="preserve"> au titre de l’exécution du </w:t>
      </w:r>
      <w:r w:rsidR="002E4EC2" w:rsidRPr="00103579">
        <w:rPr>
          <w:sz w:val="22"/>
          <w:szCs w:val="22"/>
        </w:rPr>
        <w:t>Marché</w:t>
      </w:r>
      <w:r w:rsidRPr="00103579">
        <w:rPr>
          <w:sz w:val="22"/>
          <w:szCs w:val="22"/>
        </w:rPr>
        <w:t xml:space="preserve"> et le délai d’exécution.</w:t>
      </w:r>
    </w:p>
    <w:p w14:paraId="5AE45426" w14:textId="77777777" w:rsidR="00007CD4" w:rsidRPr="00103579" w:rsidRDefault="00007CD4" w:rsidP="00103579">
      <w:pPr>
        <w:pStyle w:val="Titre2"/>
        <w:spacing w:before="0" w:after="0"/>
        <w:rPr>
          <w:sz w:val="22"/>
          <w:szCs w:val="22"/>
        </w:rPr>
      </w:pPr>
      <w:bookmarkStart w:id="57" w:name="_Toc8317677"/>
      <w:r w:rsidRPr="00103579">
        <w:rPr>
          <w:sz w:val="22"/>
          <w:szCs w:val="22"/>
        </w:rPr>
        <w:t xml:space="preserve">Article 39 : Publication des résultats d’attribution du </w:t>
      </w:r>
      <w:r w:rsidR="002E4EC2" w:rsidRPr="00103579">
        <w:rPr>
          <w:sz w:val="22"/>
          <w:szCs w:val="22"/>
        </w:rPr>
        <w:t>Marché</w:t>
      </w:r>
      <w:r w:rsidRPr="00103579">
        <w:rPr>
          <w:sz w:val="22"/>
          <w:szCs w:val="22"/>
        </w:rPr>
        <w:t xml:space="preserve"> et recours</w:t>
      </w:r>
      <w:bookmarkEnd w:id="57"/>
    </w:p>
    <w:p w14:paraId="047D16B1" w14:textId="77777777" w:rsidR="00007CD4" w:rsidRPr="00103579" w:rsidRDefault="00007CD4" w:rsidP="00AD45D3">
      <w:pPr>
        <w:pStyle w:val="Paragraphedeliste"/>
        <w:numPr>
          <w:ilvl w:val="0"/>
          <w:numId w:val="53"/>
        </w:numPr>
        <w:spacing w:after="0"/>
        <w:ind w:left="709" w:hanging="709"/>
        <w:rPr>
          <w:sz w:val="22"/>
          <w:szCs w:val="22"/>
        </w:rPr>
      </w:pPr>
      <w:r w:rsidRPr="00103579">
        <w:rPr>
          <w:sz w:val="22"/>
          <w:szCs w:val="22"/>
        </w:rPr>
        <w:t xml:space="preserve">Toute décision d’attribution d’un </w:t>
      </w:r>
      <w:r w:rsidR="002E4EC2" w:rsidRPr="00103579">
        <w:rPr>
          <w:sz w:val="22"/>
          <w:szCs w:val="22"/>
        </w:rPr>
        <w:t>Marché</w:t>
      </w:r>
      <w:r w:rsidRPr="00103579">
        <w:rPr>
          <w:sz w:val="22"/>
          <w:szCs w:val="22"/>
        </w:rPr>
        <w:t xml:space="preserve"> public par le Maître d’Ouvrage ou le Maître d’Ouvrage Délégué est </w:t>
      </w:r>
      <w:proofErr w:type="gramStart"/>
      <w:r w:rsidRPr="00103579">
        <w:rPr>
          <w:sz w:val="22"/>
          <w:szCs w:val="22"/>
        </w:rPr>
        <w:t>insérée</w:t>
      </w:r>
      <w:proofErr w:type="gramEnd"/>
      <w:r w:rsidRPr="00103579">
        <w:rPr>
          <w:sz w:val="22"/>
          <w:szCs w:val="22"/>
        </w:rPr>
        <w:t xml:space="preserve">, avec indication de prix et de délai, dans le journal des </w:t>
      </w:r>
      <w:r w:rsidR="002E4EC2" w:rsidRPr="00103579">
        <w:rPr>
          <w:sz w:val="22"/>
          <w:szCs w:val="22"/>
        </w:rPr>
        <w:t>Marché</w:t>
      </w:r>
      <w:r w:rsidRPr="00103579">
        <w:rPr>
          <w:sz w:val="22"/>
          <w:szCs w:val="22"/>
        </w:rPr>
        <w:t xml:space="preserve">s publics édité par l’organisme chargé de la régulation des </w:t>
      </w:r>
      <w:r w:rsidR="002E4EC2" w:rsidRPr="00103579">
        <w:rPr>
          <w:sz w:val="22"/>
          <w:szCs w:val="22"/>
        </w:rPr>
        <w:t>Marché</w:t>
      </w:r>
      <w:r w:rsidRPr="00103579">
        <w:rPr>
          <w:sz w:val="22"/>
          <w:szCs w:val="22"/>
        </w:rPr>
        <w:t>s publics ou dans toute autre publication habilitée.</w:t>
      </w:r>
    </w:p>
    <w:p w14:paraId="4DDC3275" w14:textId="77777777" w:rsidR="00007CD4" w:rsidRPr="00103579" w:rsidRDefault="003C0EF4" w:rsidP="00AD45D3">
      <w:pPr>
        <w:pStyle w:val="Paragraphedeliste"/>
        <w:numPr>
          <w:ilvl w:val="0"/>
          <w:numId w:val="53"/>
        </w:numPr>
        <w:spacing w:after="0"/>
        <w:ind w:left="709" w:hanging="709"/>
        <w:rPr>
          <w:sz w:val="22"/>
          <w:szCs w:val="22"/>
        </w:rPr>
      </w:pPr>
      <w:r w:rsidRPr="00103579">
        <w:rPr>
          <w:sz w:val="22"/>
          <w:szCs w:val="22"/>
        </w:rPr>
        <w:t>Le Maître d’Ouvrage</w:t>
      </w:r>
      <w:r w:rsidR="00007CD4" w:rsidRPr="00103579">
        <w:rPr>
          <w:sz w:val="22"/>
          <w:szCs w:val="22"/>
        </w:rPr>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w:t>
      </w:r>
      <w:r w:rsidR="002E4EC2" w:rsidRPr="00103579">
        <w:rPr>
          <w:sz w:val="22"/>
          <w:szCs w:val="22"/>
        </w:rPr>
        <w:t>Marché</w:t>
      </w:r>
      <w:r w:rsidR="00007CD4" w:rsidRPr="00103579">
        <w:rPr>
          <w:sz w:val="22"/>
          <w:szCs w:val="22"/>
        </w:rPr>
        <w:t xml:space="preserve"> y relatif auquel est annexé le rapport d’analyse des offres.</w:t>
      </w:r>
    </w:p>
    <w:p w14:paraId="13888826" w14:textId="77777777" w:rsidR="00007CD4" w:rsidRPr="00103579" w:rsidRDefault="003C0EF4" w:rsidP="00AD45D3">
      <w:pPr>
        <w:pStyle w:val="Paragraphedeliste"/>
        <w:numPr>
          <w:ilvl w:val="0"/>
          <w:numId w:val="53"/>
        </w:numPr>
        <w:spacing w:after="0"/>
        <w:ind w:left="709" w:hanging="709"/>
        <w:rPr>
          <w:sz w:val="22"/>
          <w:szCs w:val="22"/>
        </w:rPr>
      </w:pPr>
      <w:r w:rsidRPr="00103579">
        <w:rPr>
          <w:sz w:val="22"/>
          <w:szCs w:val="22"/>
        </w:rPr>
        <w:t>Le Maître d’Ouvrage</w:t>
      </w:r>
      <w:r w:rsidR="00007CD4" w:rsidRPr="00103579">
        <w:rPr>
          <w:sz w:val="22"/>
          <w:szCs w:val="22"/>
        </w:rPr>
        <w:t xml:space="preserve"> est </w:t>
      </w:r>
      <w:r w:rsidRPr="00103579">
        <w:rPr>
          <w:sz w:val="22"/>
          <w:szCs w:val="22"/>
        </w:rPr>
        <w:t>tenu</w:t>
      </w:r>
      <w:r w:rsidR="00007CD4" w:rsidRPr="00103579">
        <w:rPr>
          <w:sz w:val="22"/>
          <w:szCs w:val="22"/>
        </w:rPr>
        <w:t xml:space="preserve"> de communiquer les motifs de rejet des offres des soumissionnaires concernés qui </w:t>
      </w:r>
      <w:r w:rsidR="00A5478C" w:rsidRPr="00103579">
        <w:rPr>
          <w:sz w:val="22"/>
          <w:szCs w:val="22"/>
        </w:rPr>
        <w:t>en</w:t>
      </w:r>
      <w:r w:rsidR="00007CD4" w:rsidRPr="00103579">
        <w:rPr>
          <w:sz w:val="22"/>
          <w:szCs w:val="22"/>
        </w:rPr>
        <w:t xml:space="preserve"> </w:t>
      </w:r>
      <w:r w:rsidR="00A5478C" w:rsidRPr="00103579">
        <w:rPr>
          <w:sz w:val="22"/>
          <w:szCs w:val="22"/>
        </w:rPr>
        <w:t>font</w:t>
      </w:r>
      <w:r w:rsidR="00007CD4" w:rsidRPr="00103579">
        <w:rPr>
          <w:sz w:val="22"/>
          <w:szCs w:val="22"/>
        </w:rPr>
        <w:t xml:space="preserve"> la demande.</w:t>
      </w:r>
    </w:p>
    <w:p w14:paraId="77DBE4E1" w14:textId="77777777" w:rsidR="00007CD4" w:rsidRPr="00103579" w:rsidRDefault="00007CD4" w:rsidP="00AD45D3">
      <w:pPr>
        <w:pStyle w:val="Paragraphedeliste"/>
        <w:numPr>
          <w:ilvl w:val="0"/>
          <w:numId w:val="53"/>
        </w:numPr>
        <w:spacing w:after="0"/>
        <w:ind w:left="709" w:hanging="709"/>
        <w:rPr>
          <w:sz w:val="22"/>
          <w:szCs w:val="22"/>
        </w:rPr>
      </w:pPr>
      <w:r w:rsidRPr="00103579">
        <w:rPr>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w:t>
      </w:r>
      <w:r w:rsidR="002E4EC2" w:rsidRPr="00103579">
        <w:rPr>
          <w:sz w:val="22"/>
          <w:szCs w:val="22"/>
        </w:rPr>
        <w:t>Marché</w:t>
      </w:r>
      <w:r w:rsidRPr="00103579">
        <w:rPr>
          <w:sz w:val="22"/>
          <w:szCs w:val="22"/>
        </w:rPr>
        <w:t>s publics.</w:t>
      </w:r>
    </w:p>
    <w:p w14:paraId="49E88C17" w14:textId="77777777" w:rsidR="00A5478C" w:rsidRPr="00103579" w:rsidRDefault="00007CD4" w:rsidP="00AD45D3">
      <w:pPr>
        <w:pStyle w:val="Paragraphedeliste"/>
        <w:numPr>
          <w:ilvl w:val="0"/>
          <w:numId w:val="53"/>
        </w:numPr>
        <w:spacing w:after="0"/>
        <w:ind w:left="709" w:hanging="709"/>
        <w:rPr>
          <w:sz w:val="22"/>
          <w:szCs w:val="22"/>
        </w:rPr>
      </w:pPr>
      <w:r w:rsidRPr="00103579">
        <w:rPr>
          <w:sz w:val="22"/>
          <w:szCs w:val="22"/>
        </w:rPr>
        <w:t>En cas de recours, il doit être</w:t>
      </w:r>
      <w:r w:rsidR="003C0EF4" w:rsidRPr="00103579">
        <w:rPr>
          <w:sz w:val="22"/>
          <w:szCs w:val="22"/>
        </w:rPr>
        <w:t xml:space="preserve"> adressé au Comité d’Arbitrage et d’Examen des Recours</w:t>
      </w:r>
      <w:r w:rsidRPr="00103579">
        <w:rPr>
          <w:sz w:val="22"/>
          <w:szCs w:val="22"/>
        </w:rPr>
        <w:t>.</w:t>
      </w:r>
    </w:p>
    <w:p w14:paraId="79532E09" w14:textId="77777777" w:rsidR="00007CD4" w:rsidRPr="00103579" w:rsidRDefault="00007CD4" w:rsidP="00103579">
      <w:pPr>
        <w:pStyle w:val="Paragraphedeliste"/>
        <w:spacing w:after="0"/>
        <w:ind w:left="709"/>
        <w:rPr>
          <w:sz w:val="22"/>
          <w:szCs w:val="22"/>
        </w:rPr>
      </w:pPr>
      <w:r w:rsidRPr="00103579">
        <w:rPr>
          <w:sz w:val="22"/>
          <w:szCs w:val="22"/>
        </w:rPr>
        <w:t>Il doit intervenir dans un délai maximum de cinq (05) jours ouvrables après la publication des résultats.</w:t>
      </w:r>
    </w:p>
    <w:p w14:paraId="071A0DC1" w14:textId="77777777" w:rsidR="00007CD4" w:rsidRPr="00103579" w:rsidRDefault="00007CD4" w:rsidP="00103579">
      <w:pPr>
        <w:pStyle w:val="Titre2"/>
        <w:spacing w:before="0" w:after="0"/>
        <w:rPr>
          <w:sz w:val="22"/>
          <w:szCs w:val="22"/>
        </w:rPr>
      </w:pPr>
      <w:bookmarkStart w:id="58" w:name="_Toc8317678"/>
      <w:r w:rsidRPr="00103579">
        <w:rPr>
          <w:sz w:val="22"/>
          <w:szCs w:val="22"/>
        </w:rPr>
        <w:t xml:space="preserve">Article 40 : Signature du </w:t>
      </w:r>
      <w:r w:rsidR="002E4EC2" w:rsidRPr="00103579">
        <w:rPr>
          <w:sz w:val="22"/>
          <w:szCs w:val="22"/>
        </w:rPr>
        <w:t>Marché</w:t>
      </w:r>
      <w:bookmarkEnd w:id="58"/>
    </w:p>
    <w:p w14:paraId="0D8E499B" w14:textId="77777777" w:rsidR="00007CD4" w:rsidRPr="00103579" w:rsidRDefault="00007CD4" w:rsidP="00AD45D3">
      <w:pPr>
        <w:pStyle w:val="Paragraphedeliste"/>
        <w:numPr>
          <w:ilvl w:val="0"/>
          <w:numId w:val="54"/>
        </w:numPr>
        <w:spacing w:after="0"/>
        <w:ind w:left="709" w:hanging="709"/>
        <w:rPr>
          <w:sz w:val="22"/>
          <w:szCs w:val="22"/>
        </w:rPr>
      </w:pPr>
      <w:r w:rsidRPr="00103579">
        <w:rPr>
          <w:sz w:val="22"/>
          <w:szCs w:val="22"/>
        </w:rPr>
        <w:t xml:space="preserve">Après publication des résultats, le projet de </w:t>
      </w:r>
      <w:r w:rsidR="002E4EC2" w:rsidRPr="00103579">
        <w:rPr>
          <w:sz w:val="22"/>
          <w:szCs w:val="22"/>
        </w:rPr>
        <w:t>Marché</w:t>
      </w:r>
      <w:r w:rsidRPr="00103579">
        <w:rPr>
          <w:sz w:val="22"/>
          <w:szCs w:val="22"/>
        </w:rPr>
        <w:t xml:space="preserve"> souscrit par l’attributaire est soumis à la Commission </w:t>
      </w:r>
      <w:r w:rsidR="001D6CF8" w:rsidRPr="00103579">
        <w:rPr>
          <w:sz w:val="22"/>
          <w:szCs w:val="22"/>
        </w:rPr>
        <w:t xml:space="preserve">Interne </w:t>
      </w:r>
      <w:r w:rsidRPr="00103579">
        <w:rPr>
          <w:sz w:val="22"/>
          <w:szCs w:val="22"/>
        </w:rPr>
        <w:t xml:space="preserve">de Passation des </w:t>
      </w:r>
      <w:r w:rsidR="002E4EC2" w:rsidRPr="00103579">
        <w:rPr>
          <w:sz w:val="22"/>
          <w:szCs w:val="22"/>
        </w:rPr>
        <w:t>Marché</w:t>
      </w:r>
      <w:r w:rsidRPr="00103579">
        <w:rPr>
          <w:sz w:val="22"/>
          <w:szCs w:val="22"/>
        </w:rPr>
        <w:t>s compétente, pour examen et a</w:t>
      </w:r>
      <w:r w:rsidR="003C0EF4" w:rsidRPr="00103579">
        <w:rPr>
          <w:sz w:val="22"/>
          <w:szCs w:val="22"/>
        </w:rPr>
        <w:t>vis.</w:t>
      </w:r>
    </w:p>
    <w:p w14:paraId="26AA8465" w14:textId="77777777" w:rsidR="00007CD4" w:rsidRPr="00103579" w:rsidRDefault="003C0EF4" w:rsidP="00AD45D3">
      <w:pPr>
        <w:pStyle w:val="Paragraphedeliste"/>
        <w:numPr>
          <w:ilvl w:val="0"/>
          <w:numId w:val="54"/>
        </w:numPr>
        <w:spacing w:after="0"/>
        <w:ind w:left="709" w:hanging="709"/>
        <w:rPr>
          <w:sz w:val="22"/>
          <w:szCs w:val="22"/>
        </w:rPr>
      </w:pPr>
      <w:r w:rsidRPr="00103579">
        <w:rPr>
          <w:sz w:val="22"/>
          <w:szCs w:val="22"/>
        </w:rPr>
        <w:t xml:space="preserve">Le Maître d’Ouvrage </w:t>
      </w:r>
      <w:r w:rsidR="00007CD4" w:rsidRPr="00103579">
        <w:rPr>
          <w:sz w:val="22"/>
          <w:szCs w:val="22"/>
        </w:rPr>
        <w:t xml:space="preserve">dispose d’un délai de sept (07) jours pour la signature du </w:t>
      </w:r>
      <w:r w:rsidR="002E4EC2" w:rsidRPr="00103579">
        <w:rPr>
          <w:sz w:val="22"/>
          <w:szCs w:val="22"/>
        </w:rPr>
        <w:t>Marché</w:t>
      </w:r>
      <w:r w:rsidR="00007CD4" w:rsidRPr="00103579">
        <w:rPr>
          <w:sz w:val="22"/>
          <w:szCs w:val="22"/>
        </w:rPr>
        <w:t xml:space="preserve"> à compter de la date de réception du projet de </w:t>
      </w:r>
      <w:r w:rsidR="002E4EC2" w:rsidRPr="00103579">
        <w:rPr>
          <w:sz w:val="22"/>
          <w:szCs w:val="22"/>
        </w:rPr>
        <w:t>Marché</w:t>
      </w:r>
      <w:r w:rsidR="00007CD4" w:rsidRPr="00103579">
        <w:rPr>
          <w:sz w:val="22"/>
          <w:szCs w:val="22"/>
        </w:rPr>
        <w:t xml:space="preserve"> examiné par la commission des </w:t>
      </w:r>
      <w:r w:rsidR="002E4EC2" w:rsidRPr="00103579">
        <w:rPr>
          <w:sz w:val="22"/>
          <w:szCs w:val="22"/>
        </w:rPr>
        <w:t>Marché</w:t>
      </w:r>
      <w:r w:rsidR="00007CD4" w:rsidRPr="00103579">
        <w:rPr>
          <w:sz w:val="22"/>
          <w:szCs w:val="22"/>
        </w:rPr>
        <w:t>s compétente et souscrit par l’attributaire.</w:t>
      </w:r>
    </w:p>
    <w:p w14:paraId="76A5DC4C" w14:textId="77777777" w:rsidR="00007CD4" w:rsidRPr="00103579" w:rsidRDefault="00007CD4" w:rsidP="00AD45D3">
      <w:pPr>
        <w:pStyle w:val="Paragraphedeliste"/>
        <w:numPr>
          <w:ilvl w:val="0"/>
          <w:numId w:val="54"/>
        </w:numPr>
        <w:spacing w:after="0"/>
        <w:ind w:left="709" w:hanging="709"/>
        <w:rPr>
          <w:sz w:val="22"/>
          <w:szCs w:val="22"/>
        </w:rPr>
      </w:pPr>
      <w:r w:rsidRPr="00103579">
        <w:rPr>
          <w:sz w:val="22"/>
          <w:szCs w:val="22"/>
        </w:rPr>
        <w:t xml:space="preserve">Le </w:t>
      </w:r>
      <w:r w:rsidR="002E4EC2" w:rsidRPr="00103579">
        <w:rPr>
          <w:sz w:val="22"/>
          <w:szCs w:val="22"/>
        </w:rPr>
        <w:t>Marché</w:t>
      </w:r>
      <w:r w:rsidRPr="00103579">
        <w:rPr>
          <w:sz w:val="22"/>
          <w:szCs w:val="22"/>
        </w:rPr>
        <w:t xml:space="preserve"> doit être notifié à son titulaire dans les cinq (5) jours qui suivent la date de sa </w:t>
      </w:r>
      <w:r w:rsidRPr="00103579">
        <w:rPr>
          <w:sz w:val="22"/>
          <w:szCs w:val="22"/>
        </w:rPr>
        <w:lastRenderedPageBreak/>
        <w:t>signature.</w:t>
      </w:r>
    </w:p>
    <w:p w14:paraId="540145FF" w14:textId="77777777" w:rsidR="00007CD4" w:rsidRPr="00103579" w:rsidRDefault="00007CD4" w:rsidP="00103579">
      <w:pPr>
        <w:pStyle w:val="Titre2"/>
        <w:spacing w:before="0" w:after="0"/>
        <w:rPr>
          <w:sz w:val="22"/>
          <w:szCs w:val="22"/>
        </w:rPr>
      </w:pPr>
      <w:bookmarkStart w:id="59" w:name="_Toc8317679"/>
      <w:r w:rsidRPr="00103579">
        <w:rPr>
          <w:sz w:val="22"/>
          <w:szCs w:val="22"/>
        </w:rPr>
        <w:t>Article 41 : Cautionnement définitif</w:t>
      </w:r>
      <w:bookmarkEnd w:id="59"/>
    </w:p>
    <w:p w14:paraId="4FE7212D" w14:textId="77777777" w:rsidR="00007CD4" w:rsidRPr="00103579" w:rsidRDefault="00007CD4" w:rsidP="00AD45D3">
      <w:pPr>
        <w:pStyle w:val="Paragraphedeliste"/>
        <w:numPr>
          <w:ilvl w:val="0"/>
          <w:numId w:val="55"/>
        </w:numPr>
        <w:spacing w:after="0"/>
        <w:ind w:left="709" w:hanging="709"/>
        <w:rPr>
          <w:sz w:val="22"/>
          <w:szCs w:val="22"/>
        </w:rPr>
      </w:pPr>
      <w:r w:rsidRPr="00103579">
        <w:rPr>
          <w:sz w:val="22"/>
          <w:szCs w:val="22"/>
        </w:rPr>
        <w:t xml:space="preserve">Dans les vingt (20) jours suivant la notification du </w:t>
      </w:r>
      <w:r w:rsidR="002E4EC2" w:rsidRPr="00103579">
        <w:rPr>
          <w:sz w:val="22"/>
          <w:szCs w:val="22"/>
        </w:rPr>
        <w:t>Marché</w:t>
      </w:r>
      <w:r w:rsidR="003C0EF4" w:rsidRPr="00103579">
        <w:rPr>
          <w:sz w:val="22"/>
          <w:szCs w:val="22"/>
        </w:rPr>
        <w:t xml:space="preserve"> par le Maître d’Ouvrage</w:t>
      </w:r>
      <w:r w:rsidRPr="00103579">
        <w:rPr>
          <w:sz w:val="22"/>
          <w:szCs w:val="22"/>
        </w:rPr>
        <w:t xml:space="preserve">, le </w:t>
      </w:r>
      <w:r w:rsidR="004A448E" w:rsidRPr="00103579">
        <w:rPr>
          <w:sz w:val="22"/>
          <w:szCs w:val="22"/>
        </w:rPr>
        <w:t>Prestataire</w:t>
      </w:r>
      <w:r w:rsidRPr="00103579">
        <w:rPr>
          <w:sz w:val="22"/>
          <w:szCs w:val="22"/>
        </w:rPr>
        <w:t xml:space="preserve"> fournira au Maître d’Ouvrage un Cautionnement définitif, sous la forme stipulée dans le RPAO, conformément au modèle fourni dans le Dossier d’Appel d’Offres.</w:t>
      </w:r>
    </w:p>
    <w:p w14:paraId="70F09782" w14:textId="77777777" w:rsidR="00007CD4" w:rsidRPr="00103579" w:rsidRDefault="00007CD4" w:rsidP="00AD45D3">
      <w:pPr>
        <w:pStyle w:val="Paragraphedeliste"/>
        <w:numPr>
          <w:ilvl w:val="0"/>
          <w:numId w:val="55"/>
        </w:numPr>
        <w:spacing w:after="0"/>
        <w:ind w:left="709" w:hanging="709"/>
        <w:rPr>
          <w:sz w:val="22"/>
          <w:szCs w:val="22"/>
        </w:rPr>
      </w:pPr>
      <w:r w:rsidRPr="00103579">
        <w:rPr>
          <w:sz w:val="22"/>
          <w:szCs w:val="22"/>
        </w:rPr>
        <w:t xml:space="preserve">Le cautionnement dont le taux varie entre 2 et 5% du montant TTC du </w:t>
      </w:r>
      <w:r w:rsidR="002E4EC2" w:rsidRPr="00103579">
        <w:rPr>
          <w:sz w:val="22"/>
          <w:szCs w:val="22"/>
        </w:rPr>
        <w:t>Marché</w:t>
      </w:r>
      <w:r w:rsidRPr="00103579">
        <w:rPr>
          <w:sz w:val="22"/>
          <w:szCs w:val="22"/>
        </w:rPr>
        <w:t>, peut être remplacé par la garantie d’une caution d’un établissement bancaire agréé conformément aux textes en vigueur, et émise au profit du Maître d’Ouvrage ou par une caution personnelle et solidaire.</w:t>
      </w:r>
    </w:p>
    <w:p w14:paraId="58F14019" w14:textId="77777777" w:rsidR="00007CD4" w:rsidRPr="00103579" w:rsidRDefault="00007CD4" w:rsidP="00AD45D3">
      <w:pPr>
        <w:pStyle w:val="Paragraphedeliste"/>
        <w:numPr>
          <w:ilvl w:val="0"/>
          <w:numId w:val="55"/>
        </w:numPr>
        <w:spacing w:after="0"/>
        <w:ind w:left="709" w:hanging="709"/>
        <w:rPr>
          <w:sz w:val="22"/>
          <w:szCs w:val="22"/>
        </w:rPr>
      </w:pPr>
      <w:r w:rsidRPr="00103579">
        <w:rPr>
          <w:sz w:val="22"/>
          <w:szCs w:val="22"/>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3A34F23F" w14:textId="77777777" w:rsidR="00007CD4" w:rsidRPr="00103579" w:rsidRDefault="00007CD4" w:rsidP="00AD45D3">
      <w:pPr>
        <w:pStyle w:val="Paragraphedeliste"/>
        <w:numPr>
          <w:ilvl w:val="0"/>
          <w:numId w:val="55"/>
        </w:numPr>
        <w:spacing w:after="0"/>
        <w:ind w:left="709" w:hanging="709"/>
        <w:rPr>
          <w:sz w:val="22"/>
          <w:szCs w:val="22"/>
        </w:rPr>
      </w:pPr>
      <w:r w:rsidRPr="00103579">
        <w:rPr>
          <w:sz w:val="22"/>
          <w:szCs w:val="22"/>
        </w:rPr>
        <w:t xml:space="preserve">L’absence de production du cautionnement définitif dans les délais prescrits est susceptible de donner lieu à la résiliation pure et simple du </w:t>
      </w:r>
      <w:r w:rsidR="002E4EC2" w:rsidRPr="00103579">
        <w:rPr>
          <w:sz w:val="22"/>
          <w:szCs w:val="22"/>
        </w:rPr>
        <w:t>Marché</w:t>
      </w:r>
      <w:r w:rsidRPr="00103579">
        <w:rPr>
          <w:sz w:val="22"/>
          <w:szCs w:val="22"/>
        </w:rPr>
        <w:t>.</w:t>
      </w:r>
    </w:p>
    <w:p w14:paraId="1C3E3BB2" w14:textId="77777777" w:rsidR="00A5478C" w:rsidRPr="00103579" w:rsidRDefault="00A5478C" w:rsidP="00103579">
      <w:pPr>
        <w:spacing w:before="0" w:after="0"/>
        <w:rPr>
          <w:sz w:val="22"/>
          <w:szCs w:val="22"/>
        </w:rPr>
      </w:pPr>
    </w:p>
    <w:p w14:paraId="1A84E938" w14:textId="77777777" w:rsidR="00A5478C" w:rsidRDefault="00A5478C" w:rsidP="00007CD4">
      <w:pPr>
        <w:tabs>
          <w:tab w:val="left" w:pos="1580"/>
          <w:tab w:val="left" w:pos="2300"/>
          <w:tab w:val="left" w:pos="2840"/>
          <w:tab w:val="left" w:pos="3660"/>
          <w:tab w:val="left" w:pos="4760"/>
        </w:tabs>
        <w:autoSpaceDE w:val="0"/>
        <w:ind w:left="567" w:right="97" w:hanging="567"/>
        <w:sectPr w:rsidR="00A5478C" w:rsidSect="009C3D10">
          <w:footerReference w:type="default" r:id="rId14"/>
          <w:pgSz w:w="11900" w:h="16820"/>
          <w:pgMar w:top="720" w:right="720" w:bottom="720" w:left="720" w:header="284" w:footer="166" w:gutter="567"/>
          <w:paperSrc w:first="15" w:other="15"/>
          <w:cols w:space="720"/>
        </w:sectPr>
      </w:pPr>
    </w:p>
    <w:p w14:paraId="77F3BCBE" w14:textId="77777777" w:rsidR="00007CD4" w:rsidRPr="00A5478C" w:rsidRDefault="00007CD4" w:rsidP="00A5478C"/>
    <w:p w14:paraId="5C9CB617" w14:textId="77777777" w:rsidR="00007CD4" w:rsidRPr="00A5478C" w:rsidRDefault="00007CD4" w:rsidP="00A5478C"/>
    <w:p w14:paraId="03026DF2" w14:textId="77777777" w:rsidR="00007CD4" w:rsidRPr="00A5478C" w:rsidRDefault="00007CD4" w:rsidP="00A5478C"/>
    <w:p w14:paraId="0F408B5F" w14:textId="77777777" w:rsidR="00007CD4" w:rsidRPr="00A5478C" w:rsidRDefault="00007CD4" w:rsidP="00A5478C"/>
    <w:p w14:paraId="3A2F86AB" w14:textId="77777777" w:rsidR="00007CD4" w:rsidRPr="00A5478C" w:rsidRDefault="00007CD4" w:rsidP="00A5478C"/>
    <w:p w14:paraId="4C4E1FB8" w14:textId="77777777" w:rsidR="00007CD4" w:rsidRDefault="00007CD4" w:rsidP="00A5478C"/>
    <w:p w14:paraId="6C23A843" w14:textId="77777777" w:rsidR="00277970" w:rsidRDefault="00277970" w:rsidP="00A5478C"/>
    <w:p w14:paraId="2EFB0B0D" w14:textId="77777777" w:rsidR="00277970" w:rsidRPr="00A5478C" w:rsidRDefault="00277970" w:rsidP="00A5478C"/>
    <w:p w14:paraId="6FE3BD2C" w14:textId="77777777" w:rsidR="00007CD4" w:rsidRPr="00A5478C" w:rsidRDefault="00007CD4" w:rsidP="00A5478C"/>
    <w:p w14:paraId="0EDD3DD1" w14:textId="77777777" w:rsidR="00007CD4" w:rsidRPr="00A5478C" w:rsidRDefault="00007CD4" w:rsidP="00A5478C"/>
    <w:p w14:paraId="58994614" w14:textId="77777777" w:rsidR="00007CD4" w:rsidRPr="00A5478C" w:rsidRDefault="00007CD4" w:rsidP="00A5478C"/>
    <w:p w14:paraId="0B224E3A" w14:textId="77777777" w:rsidR="00007CD4" w:rsidRPr="00A5478C" w:rsidRDefault="00D65AF7" w:rsidP="00A5478C">
      <w:pPr>
        <w:pStyle w:val="En-tte"/>
      </w:pPr>
      <w:bookmarkStart w:id="60" w:name="_Toc8317354"/>
      <w:r>
        <w:t>Pièce N°3</w:t>
      </w:r>
      <w:r w:rsidR="00A5478C">
        <w:t> :</w:t>
      </w:r>
      <w:r w:rsidR="00007CD4" w:rsidRPr="00A5478C">
        <w:br/>
      </w:r>
      <w:bookmarkStart w:id="61" w:name="_Toc390424940"/>
      <w:r w:rsidR="00007CD4" w:rsidRPr="00A5478C">
        <w:t>Règlement Particulier de l’Appel d’Offres (RPAO)</w:t>
      </w:r>
      <w:bookmarkEnd w:id="60"/>
      <w:bookmarkEnd w:id="61"/>
    </w:p>
    <w:p w14:paraId="3E1FBC32" w14:textId="77777777" w:rsidR="00007CD4" w:rsidRPr="00A5478C" w:rsidRDefault="00007CD4" w:rsidP="00A5478C"/>
    <w:p w14:paraId="62839BAF" w14:textId="77777777" w:rsidR="00007CD4" w:rsidRPr="00A5478C" w:rsidRDefault="00007CD4" w:rsidP="00A5478C"/>
    <w:p w14:paraId="6DF87A63" w14:textId="77777777" w:rsidR="00D65AF7" w:rsidRDefault="00D65AF7" w:rsidP="00A5478C">
      <w:r>
        <w:br w:type="page"/>
      </w:r>
    </w:p>
    <w:p w14:paraId="707C24CB" w14:textId="77777777" w:rsidR="00007CD4" w:rsidRPr="00D65AF7" w:rsidRDefault="00D65AF7" w:rsidP="00D65AF7">
      <w:pPr>
        <w:jc w:val="center"/>
        <w:rPr>
          <w:b/>
          <w:sz w:val="28"/>
        </w:rPr>
      </w:pPr>
      <w:r w:rsidRPr="00D65AF7">
        <w:rPr>
          <w:b/>
          <w:sz w:val="28"/>
        </w:rPr>
        <w:lastRenderedPageBreak/>
        <w:t>REGLEMENT PARTICULIER DE L’APPEL D’OFFRES</w:t>
      </w:r>
    </w:p>
    <w:tbl>
      <w:tblPr>
        <w:tblW w:w="11384" w:type="dxa"/>
        <w:tblInd w:w="-5" w:type="dxa"/>
        <w:tblCellMar>
          <w:left w:w="10" w:type="dxa"/>
          <w:right w:w="10" w:type="dxa"/>
        </w:tblCellMar>
        <w:tblLook w:val="0000" w:firstRow="0" w:lastRow="0" w:firstColumn="0" w:lastColumn="0" w:noHBand="0" w:noVBand="0"/>
      </w:tblPr>
      <w:tblGrid>
        <w:gridCol w:w="777"/>
        <w:gridCol w:w="10607"/>
      </w:tblGrid>
      <w:tr w:rsidR="00751F33" w:rsidRPr="00103579" w14:paraId="6F9236F7"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C7143" w14:textId="77777777" w:rsidR="00751F33" w:rsidRPr="00103579" w:rsidRDefault="00751F33" w:rsidP="00103579">
            <w:pPr>
              <w:autoSpaceDE w:val="0"/>
              <w:spacing w:before="0" w:after="0"/>
              <w:ind w:right="-20"/>
              <w:jc w:val="center"/>
              <w:rPr>
                <w:rFonts w:cs="Arial"/>
                <w:sz w:val="22"/>
                <w:szCs w:val="22"/>
              </w:rPr>
            </w:pPr>
            <w:r w:rsidRPr="00103579">
              <w:rPr>
                <w:rFonts w:cs="Arial"/>
                <w:sz w:val="22"/>
                <w:szCs w:val="22"/>
              </w:rPr>
              <w:t>Réf.</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F85F" w14:textId="77777777" w:rsidR="00751F33" w:rsidRPr="00103579" w:rsidRDefault="00751F33" w:rsidP="00103579">
            <w:pPr>
              <w:autoSpaceDE w:val="0"/>
              <w:spacing w:before="0" w:after="0"/>
              <w:ind w:right="-20"/>
              <w:jc w:val="center"/>
              <w:rPr>
                <w:rFonts w:cs="Arial"/>
                <w:sz w:val="22"/>
                <w:szCs w:val="22"/>
              </w:rPr>
            </w:pPr>
            <w:r w:rsidRPr="00103579">
              <w:rPr>
                <w:rFonts w:cs="Arial"/>
                <w:b/>
                <w:bCs/>
                <w:sz w:val="22"/>
                <w:szCs w:val="22"/>
              </w:rPr>
              <w:t>Généralités</w:t>
            </w:r>
          </w:p>
        </w:tc>
      </w:tr>
      <w:tr w:rsidR="00751F33" w:rsidRPr="00103579" w14:paraId="47C39A79"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3957E" w14:textId="77777777" w:rsidR="00751F33" w:rsidRPr="00103579" w:rsidRDefault="00751F33" w:rsidP="00103579">
            <w:pPr>
              <w:autoSpaceDE w:val="0"/>
              <w:spacing w:before="0" w:after="0" w:line="120" w:lineRule="exact"/>
              <w:jc w:val="center"/>
              <w:rPr>
                <w:rFonts w:cs="Arial"/>
                <w:sz w:val="22"/>
                <w:szCs w:val="22"/>
              </w:rPr>
            </w:pPr>
          </w:p>
          <w:p w14:paraId="3C9AF50A" w14:textId="77777777" w:rsidR="00751F33" w:rsidRPr="00103579" w:rsidRDefault="00751F33" w:rsidP="00103579">
            <w:pPr>
              <w:autoSpaceDE w:val="0"/>
              <w:spacing w:before="0" w:after="0"/>
              <w:ind w:left="260" w:right="-20"/>
              <w:jc w:val="center"/>
              <w:rPr>
                <w:rFonts w:cs="Arial"/>
                <w:sz w:val="22"/>
                <w:szCs w:val="22"/>
              </w:rPr>
            </w:pPr>
            <w:r w:rsidRPr="00103579">
              <w:rPr>
                <w:rFonts w:cs="Arial"/>
                <w:sz w:val="22"/>
                <w:szCs w:val="22"/>
              </w:rPr>
              <w:t>1.1</w:t>
            </w:r>
          </w:p>
          <w:p w14:paraId="1FB75A8D" w14:textId="77777777" w:rsidR="00751F33" w:rsidRPr="00103579" w:rsidRDefault="00751F33" w:rsidP="00103579">
            <w:pPr>
              <w:autoSpaceDE w:val="0"/>
              <w:spacing w:before="0" w:after="0" w:line="140" w:lineRule="exact"/>
              <w:jc w:val="center"/>
              <w:rPr>
                <w:rFonts w:cs="Arial"/>
                <w:sz w:val="22"/>
                <w:szCs w:val="22"/>
              </w:rPr>
            </w:pPr>
          </w:p>
          <w:p w14:paraId="58198580" w14:textId="77777777" w:rsidR="00751F33" w:rsidRPr="00103579" w:rsidRDefault="00751F33" w:rsidP="00103579">
            <w:pPr>
              <w:autoSpaceDE w:val="0"/>
              <w:spacing w:before="0" w:after="0"/>
              <w:ind w:right="-20"/>
              <w:jc w:val="center"/>
              <w:rPr>
                <w:rFonts w:cs="Arial"/>
                <w:i/>
                <w:iCs/>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54C4" w14:textId="77777777" w:rsidR="00751F33" w:rsidRPr="00103579" w:rsidRDefault="00751F33" w:rsidP="00103579">
            <w:pPr>
              <w:autoSpaceDE w:val="0"/>
              <w:spacing w:before="0" w:after="0" w:line="120" w:lineRule="exact"/>
              <w:rPr>
                <w:rFonts w:cs="Arial"/>
                <w:sz w:val="22"/>
                <w:szCs w:val="22"/>
              </w:rPr>
            </w:pPr>
          </w:p>
          <w:p w14:paraId="7477D82A" w14:textId="77777777" w:rsidR="00751F33" w:rsidRPr="00103579" w:rsidRDefault="00751F33" w:rsidP="00103579">
            <w:pPr>
              <w:autoSpaceDE w:val="0"/>
              <w:spacing w:before="0" w:after="0"/>
              <w:ind w:right="-196"/>
              <w:rPr>
                <w:rFonts w:cs="Arial"/>
                <w:b/>
                <w:sz w:val="22"/>
                <w:szCs w:val="22"/>
              </w:rPr>
            </w:pPr>
            <w:r w:rsidRPr="00103579">
              <w:rPr>
                <w:rFonts w:cs="Arial"/>
                <w:b/>
                <w:sz w:val="22"/>
                <w:szCs w:val="22"/>
              </w:rPr>
              <w:t>Définition</w:t>
            </w:r>
            <w:r w:rsidRPr="00103579">
              <w:rPr>
                <w:rFonts w:cs="Arial"/>
                <w:b/>
                <w:spacing w:val="6"/>
                <w:sz w:val="22"/>
                <w:szCs w:val="22"/>
              </w:rPr>
              <w:t xml:space="preserve"> </w:t>
            </w:r>
            <w:r w:rsidRPr="00103579">
              <w:rPr>
                <w:rFonts w:cs="Arial"/>
                <w:b/>
                <w:sz w:val="22"/>
                <w:szCs w:val="22"/>
              </w:rPr>
              <w:t>des</w:t>
            </w:r>
            <w:r w:rsidRPr="00103579">
              <w:rPr>
                <w:rFonts w:cs="Arial"/>
                <w:b/>
                <w:spacing w:val="6"/>
                <w:sz w:val="22"/>
                <w:szCs w:val="22"/>
              </w:rPr>
              <w:t xml:space="preserve"> </w:t>
            </w:r>
            <w:r w:rsidRPr="00103579">
              <w:rPr>
                <w:rFonts w:cs="Arial"/>
                <w:b/>
                <w:sz w:val="22"/>
                <w:szCs w:val="22"/>
              </w:rPr>
              <w:t>fournitures</w:t>
            </w:r>
          </w:p>
          <w:p w14:paraId="34ACB1DA" w14:textId="3EC957DD" w:rsidR="00751F33" w:rsidRPr="00103579" w:rsidRDefault="00751F33" w:rsidP="00103579">
            <w:pPr>
              <w:pStyle w:val="Paragraphedeliste"/>
              <w:suppressAutoHyphens w:val="0"/>
              <w:autoSpaceDN/>
              <w:spacing w:after="0"/>
              <w:contextualSpacing/>
              <w:textAlignment w:val="auto"/>
              <w:rPr>
                <w:rFonts w:cs="Arial"/>
                <w:sz w:val="22"/>
                <w:szCs w:val="22"/>
              </w:rPr>
            </w:pPr>
            <w:r w:rsidRPr="00103579">
              <w:rPr>
                <w:rFonts w:cs="Arial"/>
                <w:sz w:val="22"/>
                <w:szCs w:val="22"/>
              </w:rPr>
              <w:t xml:space="preserve">Fourniture des équipements de protection individuelle </w:t>
            </w:r>
            <w:r w:rsidR="0069736D" w:rsidRPr="00103579">
              <w:rPr>
                <w:rFonts w:cs="Arial"/>
                <w:sz w:val="22"/>
                <w:szCs w:val="22"/>
              </w:rPr>
              <w:t>(EPI) à la SCDP pour le compte de l’exercice</w:t>
            </w:r>
            <w:r w:rsidRPr="00103579">
              <w:rPr>
                <w:rFonts w:cs="Arial"/>
                <w:sz w:val="22"/>
                <w:szCs w:val="22"/>
              </w:rPr>
              <w:t xml:space="preserve"> </w:t>
            </w:r>
            <w:r w:rsidR="00171B3A">
              <w:rPr>
                <w:rFonts w:cs="Arial"/>
                <w:sz w:val="22"/>
                <w:szCs w:val="22"/>
              </w:rPr>
              <w:t>2025</w:t>
            </w:r>
            <w:r w:rsidRPr="00103579">
              <w:rPr>
                <w:rFonts w:cs="Arial"/>
                <w:sz w:val="22"/>
                <w:szCs w:val="22"/>
              </w:rPr>
              <w:t>.</w:t>
            </w:r>
          </w:p>
          <w:p w14:paraId="602FD5EE" w14:textId="4793B552" w:rsidR="00751F33" w:rsidRPr="00103579" w:rsidRDefault="00751F33" w:rsidP="00AD45D3">
            <w:pPr>
              <w:pStyle w:val="Paragraphedeliste"/>
              <w:widowControl/>
              <w:numPr>
                <w:ilvl w:val="0"/>
                <w:numId w:val="83"/>
              </w:numPr>
              <w:suppressAutoHyphens w:val="0"/>
              <w:autoSpaceDN/>
              <w:spacing w:after="0" w:line="240" w:lineRule="auto"/>
              <w:ind w:left="417"/>
              <w:contextualSpacing/>
              <w:textAlignment w:val="auto"/>
              <w:rPr>
                <w:rFonts w:cs="Arial"/>
                <w:sz w:val="22"/>
                <w:szCs w:val="22"/>
              </w:rPr>
            </w:pPr>
            <w:r w:rsidRPr="00103579">
              <w:rPr>
                <w:rFonts w:cs="Arial"/>
                <w:sz w:val="22"/>
                <w:szCs w:val="22"/>
                <w:u w:val="single"/>
              </w:rPr>
              <w:t>LOT N°1 </w:t>
            </w:r>
            <w:r w:rsidRPr="00103579">
              <w:rPr>
                <w:rFonts w:cs="Arial"/>
                <w:sz w:val="22"/>
                <w:szCs w:val="22"/>
              </w:rPr>
              <w:t>: Chaussures</w:t>
            </w:r>
            <w:r w:rsidR="0034458A">
              <w:rPr>
                <w:rFonts w:cs="Arial"/>
                <w:sz w:val="22"/>
                <w:szCs w:val="22"/>
              </w:rPr>
              <w:t xml:space="preserve"> et </w:t>
            </w:r>
            <w:r w:rsidRPr="00103579">
              <w:rPr>
                <w:rFonts w:cs="Arial"/>
                <w:sz w:val="22"/>
                <w:szCs w:val="22"/>
              </w:rPr>
              <w:t>Bottes de sécurité</w:t>
            </w:r>
          </w:p>
          <w:p w14:paraId="71759D41" w14:textId="40CEA618" w:rsidR="00742FC3" w:rsidRPr="00103579" w:rsidRDefault="00751F33" w:rsidP="00AD45D3">
            <w:pPr>
              <w:pStyle w:val="Paragraphedeliste"/>
              <w:widowControl/>
              <w:numPr>
                <w:ilvl w:val="0"/>
                <w:numId w:val="83"/>
              </w:numPr>
              <w:suppressAutoHyphens w:val="0"/>
              <w:autoSpaceDN/>
              <w:spacing w:after="0" w:line="240" w:lineRule="auto"/>
              <w:ind w:left="417"/>
              <w:contextualSpacing/>
              <w:textAlignment w:val="auto"/>
              <w:rPr>
                <w:rFonts w:cs="Arial"/>
                <w:sz w:val="22"/>
                <w:szCs w:val="22"/>
              </w:rPr>
            </w:pPr>
            <w:r w:rsidRPr="00103579">
              <w:rPr>
                <w:rFonts w:cs="Arial"/>
                <w:sz w:val="22"/>
                <w:szCs w:val="22"/>
                <w:u w:val="single"/>
              </w:rPr>
              <w:t>LOT N°2 </w:t>
            </w:r>
            <w:r w:rsidRPr="00103579">
              <w:rPr>
                <w:rFonts w:cs="Arial"/>
                <w:sz w:val="22"/>
                <w:szCs w:val="22"/>
              </w:rPr>
              <w:t>: Vêtements de travail et de pluie et autres Equipements de Protection Individuelle</w:t>
            </w:r>
          </w:p>
          <w:p w14:paraId="481EA852" w14:textId="77777777" w:rsidR="00751F33" w:rsidRPr="00103579" w:rsidRDefault="00751F33" w:rsidP="00103579">
            <w:pPr>
              <w:pStyle w:val="Paragraphedeliste"/>
              <w:suppressAutoHyphens w:val="0"/>
              <w:autoSpaceDN/>
              <w:spacing w:after="0"/>
              <w:contextualSpacing/>
              <w:textAlignment w:val="auto"/>
              <w:rPr>
                <w:rFonts w:cs="Arial"/>
                <w:b/>
                <w:sz w:val="22"/>
                <w:szCs w:val="22"/>
              </w:rPr>
            </w:pPr>
            <w:r w:rsidRPr="00103579">
              <w:rPr>
                <w:rFonts w:cs="Arial"/>
                <w:b/>
                <w:sz w:val="22"/>
                <w:szCs w:val="22"/>
              </w:rPr>
              <w:t xml:space="preserve">Référence de l’appel d’offres : </w:t>
            </w:r>
          </w:p>
          <w:p w14:paraId="5B2C263B" w14:textId="2EEDF039" w:rsidR="00751F33" w:rsidRPr="00103579" w:rsidRDefault="00751F33" w:rsidP="00103579">
            <w:pPr>
              <w:pStyle w:val="Paragraphedeliste"/>
              <w:suppressAutoHyphens w:val="0"/>
              <w:autoSpaceDN/>
              <w:spacing w:after="0"/>
              <w:contextualSpacing/>
              <w:textAlignment w:val="auto"/>
              <w:rPr>
                <w:rFonts w:cs="Arial"/>
                <w:sz w:val="22"/>
                <w:szCs w:val="22"/>
              </w:rPr>
            </w:pPr>
            <w:r w:rsidRPr="00103579">
              <w:rPr>
                <w:rFonts w:cs="Arial"/>
                <w:color w:val="000000"/>
                <w:sz w:val="22"/>
                <w:szCs w:val="22"/>
              </w:rPr>
              <w:t>APPEL</w:t>
            </w:r>
            <w:r w:rsidRPr="00103579">
              <w:rPr>
                <w:rFonts w:cs="Arial"/>
                <w:color w:val="000000"/>
                <w:spacing w:val="6"/>
                <w:sz w:val="22"/>
                <w:szCs w:val="22"/>
              </w:rPr>
              <w:t xml:space="preserve"> </w:t>
            </w:r>
            <w:r w:rsidRPr="00103579">
              <w:rPr>
                <w:rFonts w:cs="Arial"/>
                <w:color w:val="000000"/>
                <w:sz w:val="22"/>
                <w:szCs w:val="22"/>
              </w:rPr>
              <w:t>D’OFFRES</w:t>
            </w:r>
            <w:r w:rsidRPr="00103579">
              <w:rPr>
                <w:rFonts w:cs="Arial"/>
                <w:color w:val="000000"/>
                <w:spacing w:val="6"/>
                <w:sz w:val="22"/>
                <w:szCs w:val="22"/>
              </w:rPr>
              <w:t xml:space="preserve"> </w:t>
            </w:r>
            <w:r w:rsidRPr="00103579">
              <w:rPr>
                <w:rFonts w:cs="Arial"/>
                <w:color w:val="000000"/>
                <w:sz w:val="22"/>
                <w:szCs w:val="22"/>
              </w:rPr>
              <w:t>NATIONAL OUVERT</w:t>
            </w:r>
            <w:r w:rsidRPr="00103579">
              <w:rPr>
                <w:rFonts w:cs="Arial"/>
                <w:color w:val="000000"/>
                <w:spacing w:val="6"/>
                <w:sz w:val="22"/>
                <w:szCs w:val="22"/>
              </w:rPr>
              <w:t xml:space="preserve"> </w:t>
            </w:r>
            <w:r w:rsidRPr="00103579">
              <w:rPr>
                <w:rFonts w:cs="Arial"/>
                <w:color w:val="000000"/>
                <w:sz w:val="22"/>
                <w:szCs w:val="22"/>
              </w:rPr>
              <w:t>N°</w:t>
            </w:r>
            <w:r w:rsidRPr="00103579">
              <w:rPr>
                <w:rFonts w:cs="Arial"/>
                <w:bCs/>
                <w:color w:val="000000"/>
                <w:sz w:val="22"/>
                <w:szCs w:val="22"/>
              </w:rPr>
              <w:t>__</w:t>
            </w:r>
            <w:r w:rsidR="00694603" w:rsidRPr="00103579">
              <w:rPr>
                <w:rFonts w:cs="Arial"/>
                <w:bCs/>
                <w:color w:val="000000"/>
                <w:sz w:val="22"/>
                <w:szCs w:val="22"/>
              </w:rPr>
              <w:t>____</w:t>
            </w:r>
            <w:r w:rsidRPr="00103579">
              <w:rPr>
                <w:rFonts w:cs="Arial"/>
                <w:color w:val="000000"/>
                <w:sz w:val="22"/>
                <w:szCs w:val="22"/>
              </w:rPr>
              <w:t>/</w:t>
            </w:r>
            <w:r w:rsidRPr="00103579">
              <w:rPr>
                <w:rFonts w:cs="Arial"/>
                <w:bCs/>
                <w:iCs/>
                <w:color w:val="000000"/>
                <w:sz w:val="22"/>
                <w:szCs w:val="22"/>
              </w:rPr>
              <w:t>AONO/DG/</w:t>
            </w:r>
            <w:r w:rsidR="00022DD8" w:rsidRPr="00103579">
              <w:rPr>
                <w:rFonts w:cs="Arial"/>
                <w:bCs/>
                <w:iCs/>
                <w:color w:val="000000"/>
                <w:sz w:val="22"/>
                <w:szCs w:val="22"/>
              </w:rPr>
              <w:t>DQSE</w:t>
            </w:r>
            <w:r w:rsidRPr="00103579">
              <w:rPr>
                <w:rFonts w:cs="Arial"/>
                <w:bCs/>
                <w:iCs/>
                <w:color w:val="000000"/>
                <w:sz w:val="22"/>
                <w:szCs w:val="22"/>
              </w:rPr>
              <w:t>/</w:t>
            </w:r>
            <w:r w:rsidR="00445355">
              <w:rPr>
                <w:rFonts w:cs="Arial"/>
                <w:bCs/>
                <w:iCs/>
                <w:color w:val="000000"/>
                <w:sz w:val="22"/>
                <w:szCs w:val="22"/>
              </w:rPr>
              <w:t>SDSS/</w:t>
            </w:r>
            <w:r w:rsidRPr="00103579">
              <w:rPr>
                <w:rFonts w:cs="Arial"/>
                <w:color w:val="000000"/>
                <w:sz w:val="22"/>
                <w:szCs w:val="22"/>
              </w:rPr>
              <w:t>CIPM-SCDP/</w:t>
            </w:r>
            <w:r w:rsidR="00171B3A">
              <w:rPr>
                <w:rFonts w:cs="Arial"/>
                <w:color w:val="000000"/>
                <w:sz w:val="22"/>
                <w:szCs w:val="22"/>
              </w:rPr>
              <w:t>2025</w:t>
            </w:r>
            <w:r w:rsidRPr="00103579">
              <w:rPr>
                <w:rFonts w:cs="Arial"/>
                <w:bCs/>
                <w:color w:val="000000"/>
                <w:sz w:val="22"/>
                <w:szCs w:val="22"/>
              </w:rPr>
              <w:t xml:space="preserve"> </w:t>
            </w:r>
            <w:r w:rsidRPr="00103579">
              <w:rPr>
                <w:rFonts w:cs="Arial"/>
                <w:color w:val="000000"/>
                <w:sz w:val="22"/>
                <w:szCs w:val="22"/>
              </w:rPr>
              <w:t xml:space="preserve">DU ______________ </w:t>
            </w:r>
            <w:r w:rsidRPr="00103579">
              <w:rPr>
                <w:rFonts w:cs="Arial"/>
                <w:bCs/>
                <w:color w:val="000000"/>
                <w:sz w:val="22"/>
                <w:szCs w:val="22"/>
              </w:rPr>
              <w:t xml:space="preserve">RELATIF A </w:t>
            </w:r>
            <w:r w:rsidR="004C0CA5" w:rsidRPr="00103579">
              <w:rPr>
                <w:rFonts w:cs="Arial"/>
                <w:bCs/>
                <w:color w:val="000000"/>
                <w:sz w:val="22"/>
                <w:szCs w:val="22"/>
              </w:rPr>
              <w:t>LA FOURNITURE</w:t>
            </w:r>
            <w:r w:rsidRPr="00103579">
              <w:rPr>
                <w:rFonts w:cs="Arial"/>
                <w:bCs/>
                <w:iCs/>
                <w:color w:val="000000"/>
                <w:sz w:val="22"/>
                <w:szCs w:val="22"/>
              </w:rPr>
              <w:t xml:space="preserve"> </w:t>
            </w:r>
            <w:r w:rsidRPr="00103579">
              <w:rPr>
                <w:rFonts w:cs="Arial"/>
                <w:bCs/>
                <w:color w:val="000000"/>
                <w:sz w:val="22"/>
                <w:szCs w:val="22"/>
              </w:rPr>
              <w:t xml:space="preserve">DES EQUIPEMENTS DE PROTECTION INDIVIDUELLE </w:t>
            </w:r>
            <w:r w:rsidR="00272B25" w:rsidRPr="00103579">
              <w:rPr>
                <w:rFonts w:cs="Arial"/>
                <w:bCs/>
                <w:color w:val="000000"/>
                <w:sz w:val="22"/>
                <w:szCs w:val="22"/>
              </w:rPr>
              <w:t>(EPI) A LA SCDP POUR LE COMPTE DE L’EXERCICE</w:t>
            </w:r>
            <w:r w:rsidRPr="00103579">
              <w:rPr>
                <w:rFonts w:cs="Arial"/>
                <w:bCs/>
                <w:color w:val="000000"/>
                <w:sz w:val="22"/>
                <w:szCs w:val="22"/>
              </w:rPr>
              <w:t xml:space="preserve"> </w:t>
            </w:r>
            <w:r w:rsidR="00171B3A">
              <w:rPr>
                <w:rFonts w:cs="Arial"/>
                <w:bCs/>
                <w:color w:val="000000"/>
                <w:sz w:val="22"/>
                <w:szCs w:val="22"/>
              </w:rPr>
              <w:t>2025</w:t>
            </w:r>
            <w:r w:rsidRPr="00103579">
              <w:rPr>
                <w:rFonts w:cs="Arial"/>
                <w:bCs/>
                <w:sz w:val="22"/>
                <w:szCs w:val="22"/>
              </w:rPr>
              <w:t>.</w:t>
            </w:r>
            <w:r w:rsidRPr="00103579">
              <w:rPr>
                <w:rFonts w:cs="Arial"/>
                <w:sz w:val="22"/>
                <w:szCs w:val="22"/>
              </w:rPr>
              <w:t xml:space="preserve"> </w:t>
            </w:r>
          </w:p>
        </w:tc>
      </w:tr>
      <w:tr w:rsidR="00751F33" w:rsidRPr="00103579" w14:paraId="54552192"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E328" w14:textId="77777777" w:rsidR="00751F33" w:rsidRPr="00103579" w:rsidRDefault="00751F33" w:rsidP="00103579">
            <w:pPr>
              <w:autoSpaceDE w:val="0"/>
              <w:spacing w:before="0" w:after="0"/>
              <w:ind w:right="-20"/>
              <w:jc w:val="center"/>
              <w:rPr>
                <w:rFonts w:cs="Arial"/>
                <w:sz w:val="22"/>
                <w:szCs w:val="22"/>
              </w:rPr>
            </w:pPr>
            <w:r w:rsidRPr="00103579">
              <w:rPr>
                <w:rFonts w:cs="Arial"/>
                <w:sz w:val="22"/>
                <w:szCs w:val="22"/>
              </w:rPr>
              <w:t>1.2.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C4F26" w14:textId="777B5672" w:rsidR="00751F33" w:rsidRPr="00103579" w:rsidRDefault="00751F33" w:rsidP="00103579">
            <w:pPr>
              <w:autoSpaceDE w:val="0"/>
              <w:spacing w:before="0" w:after="0"/>
              <w:ind w:right="-20"/>
              <w:rPr>
                <w:rFonts w:cs="Arial"/>
                <w:sz w:val="22"/>
                <w:szCs w:val="22"/>
              </w:rPr>
            </w:pPr>
            <w:r w:rsidRPr="00103579">
              <w:rPr>
                <w:rFonts w:cs="Arial"/>
                <w:b/>
                <w:sz w:val="22"/>
                <w:szCs w:val="22"/>
              </w:rPr>
              <w:t>Délai</w:t>
            </w:r>
            <w:r w:rsidRPr="00103579">
              <w:rPr>
                <w:rFonts w:cs="Arial"/>
                <w:b/>
                <w:spacing w:val="6"/>
                <w:sz w:val="22"/>
                <w:szCs w:val="22"/>
              </w:rPr>
              <w:t xml:space="preserve"> </w:t>
            </w:r>
            <w:r w:rsidRPr="00103579">
              <w:rPr>
                <w:rFonts w:cs="Arial"/>
                <w:b/>
                <w:sz w:val="22"/>
                <w:szCs w:val="22"/>
              </w:rPr>
              <w:t>de</w:t>
            </w:r>
            <w:r w:rsidRPr="00103579">
              <w:rPr>
                <w:rFonts w:cs="Arial"/>
                <w:b/>
                <w:spacing w:val="6"/>
                <w:sz w:val="22"/>
                <w:szCs w:val="22"/>
              </w:rPr>
              <w:t xml:space="preserve"> </w:t>
            </w:r>
            <w:r w:rsidRPr="00103579">
              <w:rPr>
                <w:rFonts w:cs="Arial"/>
                <w:b/>
                <w:sz w:val="22"/>
                <w:szCs w:val="22"/>
              </w:rPr>
              <w:t>livraison</w:t>
            </w:r>
            <w:r w:rsidRPr="00103579">
              <w:rPr>
                <w:rFonts w:cs="Arial"/>
                <w:b/>
                <w:spacing w:val="6"/>
                <w:sz w:val="22"/>
                <w:szCs w:val="22"/>
              </w:rPr>
              <w:t xml:space="preserve"> </w:t>
            </w:r>
            <w:r w:rsidRPr="00103579">
              <w:rPr>
                <w:rFonts w:cs="Arial"/>
                <w:b/>
                <w:sz w:val="22"/>
                <w:szCs w:val="22"/>
              </w:rPr>
              <w:t xml:space="preserve">: </w:t>
            </w:r>
            <w:r w:rsidR="004C0CA5">
              <w:rPr>
                <w:rFonts w:cs="Arial"/>
                <w:sz w:val="22"/>
                <w:szCs w:val="22"/>
              </w:rPr>
              <w:t>Qua</w:t>
            </w:r>
            <w:r w:rsidR="009F10BF">
              <w:rPr>
                <w:rFonts w:cs="Arial"/>
                <w:sz w:val="22"/>
                <w:szCs w:val="22"/>
              </w:rPr>
              <w:t xml:space="preserve">tre </w:t>
            </w:r>
            <w:r w:rsidRPr="00103579">
              <w:rPr>
                <w:rFonts w:cs="Arial"/>
                <w:sz w:val="22"/>
                <w:szCs w:val="22"/>
              </w:rPr>
              <w:t>(</w:t>
            </w:r>
            <w:r w:rsidR="009F10BF">
              <w:rPr>
                <w:rFonts w:cs="Arial"/>
                <w:sz w:val="22"/>
                <w:szCs w:val="22"/>
              </w:rPr>
              <w:t>04</w:t>
            </w:r>
            <w:r w:rsidRPr="00103579">
              <w:rPr>
                <w:rFonts w:cs="Arial"/>
                <w:sz w:val="22"/>
                <w:szCs w:val="22"/>
              </w:rPr>
              <w:t xml:space="preserve">) </w:t>
            </w:r>
            <w:r w:rsidR="009F10BF">
              <w:rPr>
                <w:rFonts w:cs="Arial"/>
                <w:sz w:val="22"/>
                <w:szCs w:val="22"/>
              </w:rPr>
              <w:t>mois</w:t>
            </w:r>
          </w:p>
        </w:tc>
      </w:tr>
      <w:tr w:rsidR="00751F33" w:rsidRPr="00103579" w14:paraId="4870B822" w14:textId="77777777" w:rsidTr="007168AA">
        <w:trPr>
          <w:trHeight w:val="813"/>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5C3CA" w14:textId="77777777" w:rsidR="00751F33" w:rsidRPr="00103579" w:rsidRDefault="00751F33" w:rsidP="00103579">
            <w:pPr>
              <w:autoSpaceDE w:val="0"/>
              <w:spacing w:before="0" w:after="0"/>
              <w:ind w:left="60" w:right="-20" w:hanging="60"/>
              <w:jc w:val="center"/>
              <w:rPr>
                <w:rFonts w:cs="Arial"/>
                <w:sz w:val="22"/>
                <w:szCs w:val="22"/>
              </w:rPr>
            </w:pPr>
            <w:r w:rsidRPr="00103579">
              <w:rPr>
                <w:rFonts w:cs="Arial"/>
                <w:sz w:val="22"/>
                <w:szCs w:val="22"/>
              </w:rPr>
              <w:t>1.3.</w:t>
            </w:r>
          </w:p>
          <w:p w14:paraId="4F650FD9" w14:textId="77777777" w:rsidR="00751F33" w:rsidRPr="00103579" w:rsidRDefault="00751F33" w:rsidP="00103579">
            <w:pPr>
              <w:autoSpaceDE w:val="0"/>
              <w:spacing w:before="0" w:after="0"/>
              <w:ind w:right="-20"/>
              <w:jc w:val="center"/>
              <w:rPr>
                <w:rFonts w:cs="Arial"/>
                <w:i/>
                <w:iCs/>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DCE26" w14:textId="77777777" w:rsidR="00751F33" w:rsidRPr="00103579" w:rsidRDefault="00751F33" w:rsidP="00103579">
            <w:pPr>
              <w:autoSpaceDE w:val="0"/>
              <w:spacing w:before="0" w:after="0"/>
              <w:ind w:right="-20"/>
              <w:rPr>
                <w:rFonts w:cs="Arial"/>
                <w:b/>
                <w:sz w:val="22"/>
                <w:szCs w:val="22"/>
              </w:rPr>
            </w:pPr>
            <w:r w:rsidRPr="00103579">
              <w:rPr>
                <w:rFonts w:cs="Arial"/>
                <w:b/>
                <w:sz w:val="22"/>
                <w:szCs w:val="22"/>
              </w:rPr>
              <w:t>Nom</w:t>
            </w:r>
            <w:r w:rsidRPr="00103579">
              <w:rPr>
                <w:rFonts w:cs="Arial"/>
                <w:b/>
                <w:spacing w:val="6"/>
                <w:sz w:val="22"/>
                <w:szCs w:val="22"/>
              </w:rPr>
              <w:t xml:space="preserve"> </w:t>
            </w:r>
            <w:r w:rsidRPr="00103579">
              <w:rPr>
                <w:rFonts w:cs="Arial"/>
                <w:b/>
                <w:sz w:val="22"/>
                <w:szCs w:val="22"/>
              </w:rPr>
              <w:t>et</w:t>
            </w:r>
            <w:r w:rsidRPr="00103579">
              <w:rPr>
                <w:rFonts w:cs="Arial"/>
                <w:b/>
                <w:spacing w:val="6"/>
                <w:sz w:val="22"/>
                <w:szCs w:val="22"/>
              </w:rPr>
              <w:t xml:space="preserve"> </w:t>
            </w:r>
            <w:r w:rsidRPr="00103579">
              <w:rPr>
                <w:rFonts w:cs="Arial"/>
                <w:b/>
                <w:sz w:val="22"/>
                <w:szCs w:val="22"/>
              </w:rPr>
              <w:t>adresse</w:t>
            </w:r>
            <w:r w:rsidRPr="00103579">
              <w:rPr>
                <w:rFonts w:cs="Arial"/>
                <w:b/>
                <w:spacing w:val="6"/>
                <w:sz w:val="22"/>
                <w:szCs w:val="22"/>
              </w:rPr>
              <w:t xml:space="preserve"> </w:t>
            </w:r>
            <w:r w:rsidR="00742FC3" w:rsidRPr="00103579">
              <w:rPr>
                <w:rFonts w:cs="Arial"/>
                <w:b/>
                <w:sz w:val="22"/>
                <w:szCs w:val="22"/>
              </w:rPr>
              <w:t>du Maî</w:t>
            </w:r>
            <w:r w:rsidRPr="00103579">
              <w:rPr>
                <w:rFonts w:cs="Arial"/>
                <w:b/>
                <w:sz w:val="22"/>
                <w:szCs w:val="22"/>
              </w:rPr>
              <w:t>tre d’Ouvrage</w:t>
            </w:r>
            <w:r w:rsidRPr="00103579">
              <w:rPr>
                <w:rFonts w:cs="Arial"/>
                <w:b/>
                <w:spacing w:val="5"/>
                <w:sz w:val="22"/>
                <w:szCs w:val="22"/>
              </w:rPr>
              <w:t> </w:t>
            </w:r>
            <w:r w:rsidRPr="00103579">
              <w:rPr>
                <w:rFonts w:cs="Arial"/>
                <w:b/>
                <w:sz w:val="22"/>
                <w:szCs w:val="22"/>
              </w:rPr>
              <w:t>:</w:t>
            </w:r>
          </w:p>
          <w:p w14:paraId="597A6B3C" w14:textId="15CA4146" w:rsidR="00751F33" w:rsidRPr="00103579" w:rsidRDefault="00751F33" w:rsidP="00103579">
            <w:pPr>
              <w:pStyle w:val="Paragraphedeliste"/>
              <w:suppressAutoHyphens w:val="0"/>
              <w:autoSpaceDN/>
              <w:spacing w:after="0"/>
              <w:contextualSpacing/>
              <w:textAlignment w:val="auto"/>
              <w:rPr>
                <w:rFonts w:cs="Arial"/>
                <w:sz w:val="22"/>
                <w:szCs w:val="22"/>
              </w:rPr>
            </w:pPr>
            <w:r w:rsidRPr="00103579">
              <w:rPr>
                <w:rFonts w:cs="Arial"/>
                <w:sz w:val="22"/>
                <w:szCs w:val="22"/>
              </w:rPr>
              <w:t>S</w:t>
            </w:r>
            <w:r w:rsidR="00694603" w:rsidRPr="00103579">
              <w:rPr>
                <w:rFonts w:cs="Arial"/>
                <w:sz w:val="22"/>
                <w:szCs w:val="22"/>
              </w:rPr>
              <w:t>ociété Camerounaise des Dépôts P</w:t>
            </w:r>
            <w:r w:rsidRPr="00103579">
              <w:rPr>
                <w:rFonts w:cs="Arial"/>
                <w:sz w:val="22"/>
                <w:szCs w:val="22"/>
              </w:rPr>
              <w:t>étroliers représenté</w:t>
            </w:r>
            <w:r w:rsidR="00694603" w:rsidRPr="00103579">
              <w:rPr>
                <w:rFonts w:cs="Arial"/>
                <w:sz w:val="22"/>
                <w:szCs w:val="22"/>
              </w:rPr>
              <w:t xml:space="preserve">e par </w:t>
            </w:r>
            <w:r w:rsidR="004C0CA5" w:rsidRPr="00103579">
              <w:rPr>
                <w:rFonts w:cs="Arial"/>
                <w:sz w:val="22"/>
                <w:szCs w:val="22"/>
              </w:rPr>
              <w:t>son Directeur</w:t>
            </w:r>
            <w:r w:rsidR="00694603" w:rsidRPr="00103579">
              <w:rPr>
                <w:rFonts w:cs="Arial"/>
                <w:sz w:val="22"/>
                <w:szCs w:val="22"/>
              </w:rPr>
              <w:t xml:space="preserve"> Général</w:t>
            </w:r>
            <w:r w:rsidRPr="00103579">
              <w:rPr>
                <w:rFonts w:cs="Arial"/>
                <w:sz w:val="22"/>
                <w:szCs w:val="22"/>
              </w:rPr>
              <w:t>, BP : 2271 Douala.</w:t>
            </w:r>
          </w:p>
        </w:tc>
      </w:tr>
      <w:tr w:rsidR="00751F33" w:rsidRPr="00103579" w14:paraId="37875141"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4DA4D" w14:textId="77777777" w:rsidR="00751F33" w:rsidRPr="00103579" w:rsidRDefault="00751F33" w:rsidP="00103579">
            <w:pPr>
              <w:autoSpaceDE w:val="0"/>
              <w:spacing w:before="0" w:after="0" w:line="100" w:lineRule="exact"/>
              <w:jc w:val="center"/>
              <w:rPr>
                <w:rFonts w:cs="Arial"/>
                <w:sz w:val="22"/>
                <w:szCs w:val="22"/>
              </w:rPr>
            </w:pPr>
          </w:p>
          <w:p w14:paraId="7D478FAA" w14:textId="77777777" w:rsidR="00751F33" w:rsidRPr="00103579" w:rsidRDefault="00751F33" w:rsidP="00103579">
            <w:pPr>
              <w:autoSpaceDE w:val="0"/>
              <w:spacing w:before="0" w:after="0"/>
              <w:ind w:right="-20"/>
              <w:jc w:val="center"/>
              <w:rPr>
                <w:rFonts w:cs="Arial"/>
                <w:sz w:val="22"/>
                <w:szCs w:val="22"/>
              </w:rPr>
            </w:pPr>
            <w:r w:rsidRPr="00103579">
              <w:rPr>
                <w:rFonts w:cs="Arial"/>
                <w:sz w:val="22"/>
                <w:szCs w:val="22"/>
              </w:rPr>
              <w:t>2.1.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F68D7" w14:textId="77777777" w:rsidR="00751F33" w:rsidRPr="00103579" w:rsidRDefault="00751F33" w:rsidP="00103579">
            <w:pPr>
              <w:autoSpaceDE w:val="0"/>
              <w:spacing w:before="0" w:after="0" w:line="100" w:lineRule="exact"/>
              <w:rPr>
                <w:rFonts w:cs="Arial"/>
                <w:sz w:val="22"/>
                <w:szCs w:val="22"/>
              </w:rPr>
            </w:pPr>
          </w:p>
          <w:p w14:paraId="1045D228" w14:textId="77777777" w:rsidR="00751F33" w:rsidRPr="00103579" w:rsidRDefault="00751F33" w:rsidP="00103579">
            <w:pPr>
              <w:autoSpaceDE w:val="0"/>
              <w:spacing w:before="0" w:after="0"/>
              <w:ind w:right="-20"/>
              <w:rPr>
                <w:rFonts w:cs="Arial"/>
                <w:b/>
                <w:sz w:val="22"/>
                <w:szCs w:val="22"/>
              </w:rPr>
            </w:pPr>
            <w:r w:rsidRPr="00103579">
              <w:rPr>
                <w:rFonts w:cs="Arial"/>
                <w:b/>
                <w:sz w:val="22"/>
                <w:szCs w:val="22"/>
              </w:rPr>
              <w:t>Source</w:t>
            </w:r>
            <w:r w:rsidRPr="00103579">
              <w:rPr>
                <w:rFonts w:cs="Arial"/>
                <w:b/>
                <w:spacing w:val="6"/>
                <w:sz w:val="22"/>
                <w:szCs w:val="22"/>
              </w:rPr>
              <w:t xml:space="preserve"> </w:t>
            </w:r>
            <w:r w:rsidRPr="00103579">
              <w:rPr>
                <w:rFonts w:cs="Arial"/>
                <w:b/>
                <w:sz w:val="22"/>
                <w:szCs w:val="22"/>
              </w:rPr>
              <w:t>de</w:t>
            </w:r>
            <w:r w:rsidRPr="00103579">
              <w:rPr>
                <w:rFonts w:cs="Arial"/>
                <w:b/>
                <w:spacing w:val="6"/>
                <w:sz w:val="22"/>
                <w:szCs w:val="22"/>
              </w:rPr>
              <w:t xml:space="preserve"> </w:t>
            </w:r>
            <w:r w:rsidRPr="00103579">
              <w:rPr>
                <w:rFonts w:cs="Arial"/>
                <w:b/>
                <w:sz w:val="22"/>
                <w:szCs w:val="22"/>
              </w:rPr>
              <w:t>financement</w:t>
            </w:r>
            <w:r w:rsidRPr="00103579">
              <w:rPr>
                <w:rFonts w:cs="Arial"/>
                <w:b/>
                <w:spacing w:val="6"/>
                <w:sz w:val="22"/>
                <w:szCs w:val="22"/>
              </w:rPr>
              <w:t xml:space="preserve"> </w:t>
            </w:r>
            <w:r w:rsidRPr="00103579">
              <w:rPr>
                <w:rFonts w:cs="Arial"/>
                <w:b/>
                <w:sz w:val="22"/>
                <w:szCs w:val="22"/>
              </w:rPr>
              <w:t>:</w:t>
            </w:r>
          </w:p>
          <w:p w14:paraId="619BF809" w14:textId="0FFA03D5" w:rsidR="00751F33" w:rsidRPr="00103579" w:rsidRDefault="00751F33" w:rsidP="00103579">
            <w:pPr>
              <w:pStyle w:val="Paragraphedeliste"/>
              <w:suppressAutoHyphens w:val="0"/>
              <w:autoSpaceDN/>
              <w:spacing w:after="0"/>
              <w:contextualSpacing/>
              <w:textAlignment w:val="auto"/>
              <w:rPr>
                <w:rFonts w:cs="Arial"/>
                <w:b/>
                <w:sz w:val="22"/>
                <w:szCs w:val="22"/>
              </w:rPr>
            </w:pPr>
            <w:r w:rsidRPr="00103579">
              <w:rPr>
                <w:rFonts w:cs="Arial"/>
                <w:sz w:val="22"/>
                <w:szCs w:val="22"/>
              </w:rPr>
              <w:t xml:space="preserve">Budget de fonctionnement de la SCDP </w:t>
            </w:r>
            <w:r w:rsidR="00742FC3" w:rsidRPr="00103579">
              <w:rPr>
                <w:rFonts w:cs="Arial"/>
                <w:sz w:val="22"/>
                <w:szCs w:val="22"/>
              </w:rPr>
              <w:t>de l’exercic</w:t>
            </w:r>
            <w:r w:rsidR="00694603" w:rsidRPr="00103579">
              <w:rPr>
                <w:rFonts w:cs="Arial"/>
                <w:sz w:val="22"/>
                <w:szCs w:val="22"/>
              </w:rPr>
              <w:t>e</w:t>
            </w:r>
            <w:r w:rsidR="00742FC3" w:rsidRPr="00103579">
              <w:rPr>
                <w:rFonts w:cs="Arial"/>
                <w:sz w:val="22"/>
                <w:szCs w:val="22"/>
              </w:rPr>
              <w:t xml:space="preserve"> </w:t>
            </w:r>
            <w:r w:rsidR="00171B3A">
              <w:rPr>
                <w:rFonts w:cs="Arial"/>
                <w:sz w:val="22"/>
                <w:szCs w:val="22"/>
              </w:rPr>
              <w:t>2025</w:t>
            </w:r>
            <w:r w:rsidR="004C0CA5" w:rsidRPr="00103579">
              <w:rPr>
                <w:rFonts w:cs="Arial"/>
                <w:sz w:val="22"/>
                <w:szCs w:val="22"/>
              </w:rPr>
              <w:t>, sur</w:t>
            </w:r>
            <w:r w:rsidR="00694603" w:rsidRPr="00103579">
              <w:rPr>
                <w:rFonts w:cs="Arial"/>
                <w:sz w:val="22"/>
                <w:szCs w:val="22"/>
              </w:rPr>
              <w:t xml:space="preserve"> l</w:t>
            </w:r>
            <w:r w:rsidR="009F10BF">
              <w:rPr>
                <w:rFonts w:cs="Arial"/>
                <w:sz w:val="22"/>
                <w:szCs w:val="22"/>
              </w:rPr>
              <w:t xml:space="preserve">a </w:t>
            </w:r>
            <w:r w:rsidRPr="00103579">
              <w:rPr>
                <w:rFonts w:cs="Arial"/>
                <w:sz w:val="22"/>
                <w:szCs w:val="22"/>
              </w:rPr>
              <w:t>ligne</w:t>
            </w:r>
            <w:r w:rsidR="00742FC3" w:rsidRPr="00103579">
              <w:rPr>
                <w:rFonts w:cs="Arial"/>
                <w:sz w:val="22"/>
                <w:szCs w:val="22"/>
              </w:rPr>
              <w:t xml:space="preserve"> d’imputation</w:t>
            </w:r>
            <w:r w:rsidRPr="00103579">
              <w:rPr>
                <w:rFonts w:cs="Arial"/>
                <w:sz w:val="22"/>
                <w:szCs w:val="22"/>
              </w:rPr>
              <w:t xml:space="preserve"> </w:t>
            </w:r>
            <w:r w:rsidR="009A4FE5" w:rsidRPr="009F10BF">
              <w:rPr>
                <w:rFonts w:cs="Arial"/>
                <w:b/>
                <w:bCs/>
                <w:sz w:val="22"/>
                <w:szCs w:val="22"/>
              </w:rPr>
              <w:t>FO</w:t>
            </w:r>
            <w:r w:rsidR="00BF63DB" w:rsidRPr="009F10BF">
              <w:rPr>
                <w:rFonts w:cs="Arial"/>
                <w:b/>
                <w:bCs/>
                <w:sz w:val="22"/>
                <w:szCs w:val="22"/>
              </w:rPr>
              <w:t>BA</w:t>
            </w:r>
            <w:r w:rsidRPr="009F10BF">
              <w:rPr>
                <w:rFonts w:cs="Arial"/>
                <w:b/>
                <w:bCs/>
                <w:sz w:val="22"/>
                <w:szCs w:val="22"/>
              </w:rPr>
              <w:t>.</w:t>
            </w:r>
          </w:p>
        </w:tc>
      </w:tr>
      <w:tr w:rsidR="00751F33" w:rsidRPr="00103579" w14:paraId="44AB7D2B" w14:textId="77777777" w:rsidTr="007168AA">
        <w:trPr>
          <w:trHeight w:val="5496"/>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4F83D" w14:textId="77777777" w:rsidR="00751F33" w:rsidRPr="00103579" w:rsidRDefault="00751F33" w:rsidP="00103579">
            <w:pPr>
              <w:autoSpaceDE w:val="0"/>
              <w:spacing w:before="0" w:after="0" w:line="100" w:lineRule="exact"/>
              <w:jc w:val="center"/>
              <w:rPr>
                <w:rFonts w:cs="Arial"/>
                <w:sz w:val="22"/>
                <w:szCs w:val="22"/>
              </w:rPr>
            </w:pPr>
          </w:p>
          <w:p w14:paraId="39F41CE5" w14:textId="77777777" w:rsidR="00751F33" w:rsidRPr="00103579" w:rsidRDefault="00751F33" w:rsidP="00103579">
            <w:pPr>
              <w:autoSpaceDE w:val="0"/>
              <w:spacing w:before="0" w:after="0"/>
              <w:ind w:right="-20"/>
              <w:jc w:val="center"/>
              <w:rPr>
                <w:rFonts w:cs="Arial"/>
                <w:sz w:val="22"/>
                <w:szCs w:val="22"/>
              </w:rPr>
            </w:pPr>
            <w:r w:rsidRPr="00103579">
              <w:rPr>
                <w:rFonts w:cs="Arial"/>
                <w:sz w:val="22"/>
                <w:szCs w:val="22"/>
              </w:rPr>
              <w:t>4.2.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3C6" w14:textId="77777777" w:rsidR="00751F33" w:rsidRPr="009F10BF" w:rsidRDefault="00751F33" w:rsidP="00103579">
            <w:pPr>
              <w:autoSpaceDE w:val="0"/>
              <w:spacing w:before="0" w:after="0" w:line="100" w:lineRule="exact"/>
              <w:rPr>
                <w:rFonts w:cs="Arial"/>
                <w:sz w:val="22"/>
                <w:szCs w:val="22"/>
              </w:rPr>
            </w:pPr>
          </w:p>
          <w:p w14:paraId="1605E0D1" w14:textId="26570003" w:rsidR="00751F33" w:rsidRPr="009F10BF" w:rsidRDefault="00751F33" w:rsidP="00103579">
            <w:pPr>
              <w:autoSpaceDE w:val="0"/>
              <w:spacing w:before="0" w:after="0"/>
              <w:ind w:right="-20"/>
              <w:rPr>
                <w:rFonts w:cs="Arial"/>
                <w:b/>
                <w:sz w:val="22"/>
                <w:szCs w:val="22"/>
              </w:rPr>
            </w:pPr>
            <w:r w:rsidRPr="009F10BF">
              <w:rPr>
                <w:rFonts w:cs="Arial"/>
                <w:b/>
                <w:sz w:val="22"/>
                <w:szCs w:val="22"/>
              </w:rPr>
              <w:t>Critères </w:t>
            </w:r>
            <w:r w:rsidR="004C0CA5" w:rsidRPr="009F10BF">
              <w:rPr>
                <w:rFonts w:cs="Arial"/>
                <w:b/>
                <w:sz w:val="22"/>
                <w:szCs w:val="22"/>
              </w:rPr>
              <w:t>éliminatoires :</w:t>
            </w:r>
          </w:p>
          <w:p w14:paraId="73906C82" w14:textId="77777777" w:rsidR="00C07486" w:rsidRPr="009F10BF" w:rsidRDefault="00C07486" w:rsidP="00C07486">
            <w:pPr>
              <w:spacing w:after="0"/>
              <w:textAlignment w:val="auto"/>
              <w:rPr>
                <w:sz w:val="22"/>
                <w:szCs w:val="22"/>
              </w:rPr>
            </w:pPr>
            <w:r w:rsidRPr="009F10BF">
              <w:rPr>
                <w:sz w:val="22"/>
                <w:szCs w:val="22"/>
              </w:rPr>
              <w:t xml:space="preserve">Il s’agit notamment : </w:t>
            </w:r>
          </w:p>
          <w:p w14:paraId="069FA91F" w14:textId="77777777" w:rsidR="00C07486" w:rsidRPr="009F10BF" w:rsidRDefault="00C07486" w:rsidP="00C07486">
            <w:pPr>
              <w:spacing w:before="60" w:after="0"/>
              <w:textAlignment w:val="auto"/>
              <w:rPr>
                <w:b/>
                <w:bCs/>
                <w:sz w:val="22"/>
                <w:szCs w:val="22"/>
              </w:rPr>
            </w:pPr>
            <w:r w:rsidRPr="009F10BF">
              <w:rPr>
                <w:b/>
                <w:bCs/>
                <w:sz w:val="22"/>
                <w:szCs w:val="22"/>
              </w:rPr>
              <w:t xml:space="preserve">Dossier administratif </w:t>
            </w:r>
          </w:p>
          <w:p w14:paraId="3627C156" w14:textId="77777777" w:rsidR="00C07486" w:rsidRPr="009F10BF" w:rsidRDefault="00C07486" w:rsidP="00AD45D3">
            <w:pPr>
              <w:numPr>
                <w:ilvl w:val="0"/>
                <w:numId w:val="107"/>
              </w:numPr>
              <w:spacing w:before="0" w:after="0"/>
              <w:textAlignment w:val="auto"/>
              <w:rPr>
                <w:sz w:val="22"/>
                <w:szCs w:val="22"/>
              </w:rPr>
            </w:pPr>
            <w:r w:rsidRPr="009F10BF">
              <w:rPr>
                <w:sz w:val="22"/>
                <w:szCs w:val="22"/>
              </w:rPr>
              <w:t>Document falsifié ou fausse déclaration ;</w:t>
            </w:r>
          </w:p>
          <w:p w14:paraId="2E30C720" w14:textId="77777777" w:rsidR="00C07486" w:rsidRPr="009F10BF" w:rsidRDefault="00C07486" w:rsidP="00AD45D3">
            <w:pPr>
              <w:numPr>
                <w:ilvl w:val="0"/>
                <w:numId w:val="107"/>
              </w:numPr>
              <w:spacing w:before="0" w:after="0"/>
              <w:textAlignment w:val="auto"/>
              <w:rPr>
                <w:sz w:val="22"/>
                <w:szCs w:val="22"/>
              </w:rPr>
            </w:pPr>
            <w:r w:rsidRPr="009F10BF">
              <w:rPr>
                <w:sz w:val="22"/>
                <w:szCs w:val="22"/>
              </w:rPr>
              <w:t>Absence de la Caution de soumission dans les plis à l’ouverture des offres ;</w:t>
            </w:r>
          </w:p>
          <w:p w14:paraId="2053EA06" w14:textId="77777777" w:rsidR="00C07486" w:rsidRPr="009F10BF" w:rsidRDefault="00C07486" w:rsidP="00AD45D3">
            <w:pPr>
              <w:numPr>
                <w:ilvl w:val="0"/>
                <w:numId w:val="107"/>
              </w:numPr>
              <w:spacing w:before="0" w:after="0"/>
              <w:textAlignment w:val="auto"/>
              <w:rPr>
                <w:sz w:val="22"/>
                <w:szCs w:val="22"/>
              </w:rPr>
            </w:pPr>
            <w:r w:rsidRPr="009F10BF">
              <w:rPr>
                <w:sz w:val="22"/>
                <w:szCs w:val="22"/>
              </w:rPr>
              <w:t>Pièce administrative absente ou non conforme à l’ouverture des Offres et non régularisée dans le délai accordé par la Commission à cet effet ;</w:t>
            </w:r>
          </w:p>
          <w:p w14:paraId="4E45A206" w14:textId="77777777" w:rsidR="00C07486" w:rsidRPr="009F10BF" w:rsidRDefault="00C07486" w:rsidP="00AD45D3">
            <w:pPr>
              <w:numPr>
                <w:ilvl w:val="0"/>
                <w:numId w:val="107"/>
              </w:numPr>
              <w:spacing w:before="0" w:after="0"/>
              <w:textAlignment w:val="auto"/>
              <w:rPr>
                <w:sz w:val="22"/>
                <w:szCs w:val="22"/>
              </w:rPr>
            </w:pPr>
            <w:r w:rsidRPr="009F10BF">
              <w:rPr>
                <w:sz w:val="22"/>
                <w:szCs w:val="22"/>
              </w:rPr>
              <w:t>Autorisation spécifique ou agrément (le cas échéant) ;</w:t>
            </w:r>
          </w:p>
          <w:p w14:paraId="6065A2B5" w14:textId="77777777" w:rsidR="00C07486" w:rsidRPr="009F10BF" w:rsidRDefault="00C07486" w:rsidP="00AD45D3">
            <w:pPr>
              <w:numPr>
                <w:ilvl w:val="0"/>
                <w:numId w:val="107"/>
              </w:numPr>
              <w:spacing w:before="0" w:after="0"/>
              <w:textAlignment w:val="auto"/>
              <w:rPr>
                <w:sz w:val="22"/>
                <w:szCs w:val="22"/>
              </w:rPr>
            </w:pPr>
            <w:r w:rsidRPr="009F10BF">
              <w:rPr>
                <w:sz w:val="22"/>
                <w:szCs w:val="22"/>
              </w:rPr>
              <w:t>Soumissionnaire non assujetti au Régime d’Imposition du Réel.</w:t>
            </w:r>
          </w:p>
          <w:p w14:paraId="361FF47D" w14:textId="77777777" w:rsidR="00C07486" w:rsidRPr="009F10BF" w:rsidRDefault="00C07486" w:rsidP="00C07486">
            <w:pPr>
              <w:spacing w:before="60" w:after="0"/>
              <w:textAlignment w:val="auto"/>
              <w:rPr>
                <w:b/>
                <w:bCs/>
                <w:sz w:val="22"/>
                <w:szCs w:val="22"/>
              </w:rPr>
            </w:pPr>
            <w:r w:rsidRPr="009F10BF">
              <w:rPr>
                <w:b/>
                <w:bCs/>
                <w:sz w:val="22"/>
                <w:szCs w:val="22"/>
              </w:rPr>
              <w:t>Offre technique</w:t>
            </w:r>
          </w:p>
          <w:p w14:paraId="02F3271F" w14:textId="614605F9" w:rsidR="00C07486" w:rsidRDefault="00C07486" w:rsidP="00AD45D3">
            <w:pPr>
              <w:widowControl/>
              <w:numPr>
                <w:ilvl w:val="0"/>
                <w:numId w:val="107"/>
              </w:numPr>
              <w:suppressAutoHyphens w:val="0"/>
              <w:spacing w:before="0" w:after="0"/>
              <w:jc w:val="left"/>
              <w:textAlignment w:val="auto"/>
              <w:rPr>
                <w:rFonts w:eastAsia="Calibri"/>
                <w:sz w:val="22"/>
                <w:szCs w:val="22"/>
              </w:rPr>
            </w:pPr>
            <w:r w:rsidRPr="009F10BF">
              <w:rPr>
                <w:rFonts w:eastAsia="Calibri"/>
                <w:sz w:val="22"/>
                <w:szCs w:val="22"/>
              </w:rPr>
              <w:t>Non-obtention de 75 % à l’évaluation technique soit trois (03) critères sur quatre (0</w:t>
            </w:r>
            <w:r w:rsidR="001C69D2">
              <w:rPr>
                <w:rFonts w:eastAsia="Calibri"/>
                <w:sz w:val="22"/>
                <w:szCs w:val="22"/>
              </w:rPr>
              <w:t>4</w:t>
            </w:r>
            <w:r w:rsidRPr="009F10BF">
              <w:rPr>
                <w:rFonts w:eastAsia="Calibri"/>
                <w:sz w:val="22"/>
                <w:szCs w:val="22"/>
              </w:rPr>
              <w:t>) ;</w:t>
            </w:r>
          </w:p>
          <w:p w14:paraId="2C9FBE12" w14:textId="0667287A" w:rsidR="002A0D6D" w:rsidRPr="009F10BF" w:rsidRDefault="00F54B45" w:rsidP="00AD45D3">
            <w:pPr>
              <w:widowControl/>
              <w:numPr>
                <w:ilvl w:val="0"/>
                <w:numId w:val="107"/>
              </w:numPr>
              <w:suppressAutoHyphens w:val="0"/>
              <w:spacing w:before="0" w:after="0"/>
              <w:jc w:val="left"/>
              <w:textAlignment w:val="auto"/>
              <w:rPr>
                <w:rFonts w:eastAsia="Calibri"/>
                <w:sz w:val="22"/>
                <w:szCs w:val="22"/>
              </w:rPr>
            </w:pPr>
            <w:r>
              <w:rPr>
                <w:rFonts w:eastAsia="Calibri"/>
                <w:sz w:val="22"/>
                <w:szCs w:val="22"/>
              </w:rPr>
              <w:t>Absence des échantillons ;</w:t>
            </w:r>
          </w:p>
          <w:p w14:paraId="45307D38" w14:textId="77777777" w:rsidR="00C07486" w:rsidRPr="009F10BF" w:rsidRDefault="00C07486" w:rsidP="00AD45D3">
            <w:pPr>
              <w:numPr>
                <w:ilvl w:val="0"/>
                <w:numId w:val="107"/>
              </w:numPr>
              <w:spacing w:before="0" w:after="0"/>
              <w:textAlignment w:val="auto"/>
              <w:rPr>
                <w:sz w:val="22"/>
                <w:szCs w:val="22"/>
              </w:rPr>
            </w:pPr>
            <w:r w:rsidRPr="009F10BF">
              <w:rPr>
                <w:sz w:val="22"/>
                <w:szCs w:val="22"/>
              </w:rPr>
              <w:t>Absence de preuve de la capacité financière.</w:t>
            </w:r>
          </w:p>
          <w:p w14:paraId="7040A695" w14:textId="77777777" w:rsidR="00C07486" w:rsidRPr="009F10BF" w:rsidRDefault="00C07486" w:rsidP="00C07486">
            <w:pPr>
              <w:spacing w:before="60" w:after="0"/>
              <w:textAlignment w:val="auto"/>
              <w:rPr>
                <w:b/>
                <w:bCs/>
                <w:sz w:val="22"/>
                <w:szCs w:val="22"/>
              </w:rPr>
            </w:pPr>
            <w:r w:rsidRPr="009F10BF">
              <w:rPr>
                <w:b/>
                <w:bCs/>
                <w:sz w:val="22"/>
                <w:szCs w:val="22"/>
              </w:rPr>
              <w:t>Offre financière</w:t>
            </w:r>
          </w:p>
          <w:p w14:paraId="7B439FC8" w14:textId="77777777" w:rsidR="00C07486" w:rsidRPr="009F10BF" w:rsidRDefault="00C07486" w:rsidP="00AD45D3">
            <w:pPr>
              <w:numPr>
                <w:ilvl w:val="1"/>
                <w:numId w:val="106"/>
              </w:numPr>
              <w:spacing w:before="0" w:after="0"/>
              <w:ind w:left="709" w:hanging="283"/>
              <w:textAlignment w:val="auto"/>
              <w:rPr>
                <w:sz w:val="22"/>
                <w:szCs w:val="22"/>
              </w:rPr>
            </w:pPr>
            <w:r w:rsidRPr="009F10BF">
              <w:rPr>
                <w:sz w:val="22"/>
                <w:szCs w:val="22"/>
              </w:rPr>
              <w:t>Non-conformité de chacune des pièces suivantes aux modèles prescrits par le DAO :</w:t>
            </w:r>
          </w:p>
          <w:p w14:paraId="6C55AD05" w14:textId="77777777" w:rsidR="00C07486" w:rsidRPr="009F10BF" w:rsidRDefault="00C07486" w:rsidP="00C07486">
            <w:pPr>
              <w:spacing w:before="0" w:after="0"/>
              <w:ind w:left="709"/>
              <w:textAlignment w:val="auto"/>
              <w:rPr>
                <w:sz w:val="22"/>
                <w:szCs w:val="22"/>
              </w:rPr>
            </w:pPr>
            <w:r w:rsidRPr="009F10BF">
              <w:rPr>
                <w:sz w:val="22"/>
                <w:szCs w:val="22"/>
              </w:rPr>
              <w:t>- Cadre du Bordereau des Prix Unitaires (BPU) ;</w:t>
            </w:r>
          </w:p>
          <w:p w14:paraId="2DDB9247" w14:textId="77777777" w:rsidR="00C07486" w:rsidRPr="009F10BF" w:rsidRDefault="00C07486" w:rsidP="00C07486">
            <w:pPr>
              <w:spacing w:before="0" w:after="0"/>
              <w:ind w:left="709"/>
              <w:textAlignment w:val="auto"/>
              <w:rPr>
                <w:sz w:val="22"/>
                <w:szCs w:val="22"/>
              </w:rPr>
            </w:pPr>
            <w:r w:rsidRPr="009F10BF">
              <w:rPr>
                <w:sz w:val="22"/>
                <w:szCs w:val="22"/>
              </w:rPr>
              <w:t>- Devis Quantitatif et Estimatif (DQE).</w:t>
            </w:r>
          </w:p>
          <w:p w14:paraId="5B877233" w14:textId="77777777" w:rsidR="00C07486" w:rsidRPr="009F10BF" w:rsidRDefault="00C07486" w:rsidP="00AD45D3">
            <w:pPr>
              <w:numPr>
                <w:ilvl w:val="0"/>
                <w:numId w:val="108"/>
              </w:numPr>
              <w:spacing w:before="0" w:after="0"/>
              <w:textAlignment w:val="auto"/>
              <w:rPr>
                <w:sz w:val="22"/>
                <w:szCs w:val="22"/>
              </w:rPr>
            </w:pPr>
            <w:r w:rsidRPr="009F10BF">
              <w:rPr>
                <w:sz w:val="22"/>
                <w:szCs w:val="22"/>
              </w:rPr>
              <w:t>Absence de la lettre de soumission financière signée et timbrée ;</w:t>
            </w:r>
          </w:p>
          <w:p w14:paraId="76350882" w14:textId="77777777" w:rsidR="00C07486" w:rsidRPr="009F10BF" w:rsidRDefault="00C07486" w:rsidP="00AD45D3">
            <w:pPr>
              <w:numPr>
                <w:ilvl w:val="0"/>
                <w:numId w:val="108"/>
              </w:numPr>
              <w:spacing w:before="0" w:after="0"/>
              <w:textAlignment w:val="auto"/>
              <w:rPr>
                <w:sz w:val="22"/>
                <w:szCs w:val="22"/>
              </w:rPr>
            </w:pPr>
            <w:r w:rsidRPr="009F10BF">
              <w:rPr>
                <w:sz w:val="22"/>
                <w:szCs w:val="22"/>
              </w:rPr>
              <w:t>Absence d’un prix unitaire quantifié.</w:t>
            </w:r>
          </w:p>
          <w:p w14:paraId="6D7649E4" w14:textId="77777777" w:rsidR="008B66AD" w:rsidRPr="009F10BF" w:rsidRDefault="008B66AD" w:rsidP="00103579">
            <w:pPr>
              <w:widowControl/>
              <w:spacing w:before="0" w:after="0"/>
              <w:rPr>
                <w:rFonts w:eastAsia="Calibri"/>
                <w:b/>
                <w:sz w:val="22"/>
                <w:szCs w:val="22"/>
              </w:rPr>
            </w:pPr>
            <w:r w:rsidRPr="009F10BF">
              <w:rPr>
                <w:rFonts w:eastAsia="Calibri"/>
                <w:b/>
                <w:sz w:val="22"/>
                <w:szCs w:val="22"/>
              </w:rPr>
              <w:t>Critères essentiels</w:t>
            </w:r>
          </w:p>
          <w:tbl>
            <w:tblPr>
              <w:tblStyle w:val="Grilledutableau"/>
              <w:tblW w:w="4718" w:type="pct"/>
              <w:tblLook w:val="0400" w:firstRow="0" w:lastRow="0" w:firstColumn="0" w:lastColumn="0" w:noHBand="0" w:noVBand="1"/>
            </w:tblPr>
            <w:tblGrid>
              <w:gridCol w:w="9582"/>
              <w:gridCol w:w="799"/>
            </w:tblGrid>
            <w:tr w:rsidR="008B66AD" w:rsidRPr="009F10BF" w14:paraId="69D68686" w14:textId="77777777" w:rsidTr="008B66AD">
              <w:trPr>
                <w:trHeight w:val="340"/>
              </w:trPr>
              <w:tc>
                <w:tcPr>
                  <w:tcW w:w="4385" w:type="pct"/>
                  <w:shd w:val="clear" w:color="auto" w:fill="F2F2F2" w:themeFill="background1" w:themeFillShade="F2"/>
                  <w:noWrap/>
                  <w:hideMark/>
                </w:tcPr>
                <w:p w14:paraId="6DFD97C0" w14:textId="77777777" w:rsidR="008B66AD" w:rsidRPr="009F10BF" w:rsidRDefault="008B66AD" w:rsidP="00103579">
                  <w:pPr>
                    <w:spacing w:before="0" w:after="0"/>
                    <w:jc w:val="left"/>
                    <w:rPr>
                      <w:b/>
                      <w:sz w:val="22"/>
                      <w:szCs w:val="22"/>
                    </w:rPr>
                  </w:pPr>
                  <w:r w:rsidRPr="009F10BF">
                    <w:rPr>
                      <w:b/>
                      <w:sz w:val="22"/>
                      <w:szCs w:val="22"/>
                    </w:rPr>
                    <w:t>CRITERES</w:t>
                  </w:r>
                </w:p>
              </w:tc>
              <w:tc>
                <w:tcPr>
                  <w:tcW w:w="615" w:type="pct"/>
                  <w:shd w:val="clear" w:color="auto" w:fill="F2F2F2" w:themeFill="background1" w:themeFillShade="F2"/>
                  <w:noWrap/>
                  <w:hideMark/>
                </w:tcPr>
                <w:p w14:paraId="34B39E8E" w14:textId="77777777" w:rsidR="008B66AD" w:rsidRPr="009F10BF" w:rsidRDefault="008B66AD" w:rsidP="00936FDA">
                  <w:pPr>
                    <w:spacing w:before="0" w:after="0"/>
                    <w:jc w:val="center"/>
                    <w:rPr>
                      <w:b/>
                      <w:sz w:val="22"/>
                      <w:szCs w:val="22"/>
                    </w:rPr>
                  </w:pPr>
                  <w:r w:rsidRPr="009F10BF">
                    <w:rPr>
                      <w:b/>
                      <w:sz w:val="22"/>
                      <w:szCs w:val="22"/>
                    </w:rPr>
                    <w:t>NOTE</w:t>
                  </w:r>
                </w:p>
              </w:tc>
            </w:tr>
            <w:tr w:rsidR="008B66AD" w:rsidRPr="009F10BF" w14:paraId="146E464D" w14:textId="77777777" w:rsidTr="008B66AD">
              <w:trPr>
                <w:trHeight w:val="340"/>
              </w:trPr>
              <w:tc>
                <w:tcPr>
                  <w:tcW w:w="4385" w:type="pct"/>
                  <w:noWrap/>
                  <w:hideMark/>
                </w:tcPr>
                <w:p w14:paraId="65F3B3D2" w14:textId="0969A5A9" w:rsidR="008B66AD" w:rsidRPr="009F10BF" w:rsidRDefault="00422E1E" w:rsidP="00103579">
                  <w:pPr>
                    <w:spacing w:before="0" w:after="0"/>
                    <w:jc w:val="left"/>
                    <w:rPr>
                      <w:sz w:val="22"/>
                      <w:szCs w:val="22"/>
                    </w:rPr>
                  </w:pPr>
                  <w:r w:rsidRPr="009F10BF">
                    <w:rPr>
                      <w:rFonts w:cs="Arial"/>
                      <w:b/>
                      <w:bCs/>
                      <w:sz w:val="22"/>
                      <w:szCs w:val="22"/>
                    </w:rPr>
                    <w:t>REFERENCES DU SOUMISSIONNAIRE</w:t>
                  </w:r>
                </w:p>
              </w:tc>
              <w:tc>
                <w:tcPr>
                  <w:tcW w:w="615" w:type="pct"/>
                  <w:noWrap/>
                </w:tcPr>
                <w:p w14:paraId="514663C4" w14:textId="08280A4E" w:rsidR="008B66AD" w:rsidRPr="009F10BF" w:rsidRDefault="003711F0" w:rsidP="00936FDA">
                  <w:pPr>
                    <w:spacing w:before="0" w:after="0"/>
                    <w:jc w:val="center"/>
                    <w:rPr>
                      <w:sz w:val="22"/>
                      <w:szCs w:val="22"/>
                    </w:rPr>
                  </w:pPr>
                  <w:r w:rsidRPr="009F10BF">
                    <w:rPr>
                      <w:sz w:val="22"/>
                      <w:szCs w:val="22"/>
                    </w:rPr>
                    <w:t>OUI</w:t>
                  </w:r>
                </w:p>
              </w:tc>
            </w:tr>
            <w:tr w:rsidR="008B66AD" w:rsidRPr="009F10BF" w14:paraId="4276D009" w14:textId="77777777" w:rsidTr="008B66AD">
              <w:trPr>
                <w:trHeight w:val="340"/>
              </w:trPr>
              <w:tc>
                <w:tcPr>
                  <w:tcW w:w="4385" w:type="pct"/>
                  <w:noWrap/>
                </w:tcPr>
                <w:p w14:paraId="658BA142" w14:textId="1678952F" w:rsidR="008B66AD" w:rsidRPr="009F10BF" w:rsidRDefault="006558D3" w:rsidP="00103579">
                  <w:pPr>
                    <w:spacing w:before="0" w:after="0"/>
                    <w:jc w:val="left"/>
                    <w:rPr>
                      <w:sz w:val="22"/>
                      <w:szCs w:val="22"/>
                    </w:rPr>
                  </w:pPr>
                  <w:r w:rsidRPr="009F10BF">
                    <w:rPr>
                      <w:rFonts w:cs="Arial"/>
                      <w:b/>
                      <w:bCs/>
                      <w:sz w:val="22"/>
                      <w:szCs w:val="22"/>
                    </w:rPr>
                    <w:t>DOCUMENTATION JUSTIFIANT L’ORIGINE DU MATERIEL</w:t>
                  </w:r>
                </w:p>
              </w:tc>
              <w:tc>
                <w:tcPr>
                  <w:tcW w:w="615" w:type="pct"/>
                  <w:noWrap/>
                </w:tcPr>
                <w:p w14:paraId="38B63E0A" w14:textId="323173C7" w:rsidR="008B66AD" w:rsidRPr="009F10BF" w:rsidRDefault="003711F0" w:rsidP="00936FDA">
                  <w:pPr>
                    <w:spacing w:before="0" w:after="0"/>
                    <w:jc w:val="center"/>
                    <w:rPr>
                      <w:sz w:val="22"/>
                      <w:szCs w:val="22"/>
                    </w:rPr>
                  </w:pPr>
                  <w:r w:rsidRPr="009F10BF">
                    <w:rPr>
                      <w:sz w:val="22"/>
                      <w:szCs w:val="22"/>
                    </w:rPr>
                    <w:t>OUI</w:t>
                  </w:r>
                </w:p>
              </w:tc>
            </w:tr>
            <w:tr w:rsidR="008B66AD" w:rsidRPr="009F10BF" w14:paraId="36689732" w14:textId="77777777" w:rsidTr="008B66AD">
              <w:trPr>
                <w:trHeight w:val="340"/>
              </w:trPr>
              <w:tc>
                <w:tcPr>
                  <w:tcW w:w="4385" w:type="pct"/>
                  <w:noWrap/>
                </w:tcPr>
                <w:p w14:paraId="6317D145" w14:textId="2B465A36" w:rsidR="008B66AD" w:rsidRPr="009F10BF" w:rsidRDefault="0065200D" w:rsidP="00103579">
                  <w:pPr>
                    <w:spacing w:before="0" w:after="0"/>
                    <w:jc w:val="left"/>
                    <w:rPr>
                      <w:sz w:val="22"/>
                      <w:szCs w:val="22"/>
                    </w:rPr>
                  </w:pPr>
                  <w:r w:rsidRPr="009F10BF">
                    <w:rPr>
                      <w:b/>
                      <w:bCs/>
                      <w:sz w:val="22"/>
                      <w:szCs w:val="22"/>
                    </w:rPr>
                    <w:t>PLANNING ET DELAIS DE LIVRAISON</w:t>
                  </w:r>
                </w:p>
              </w:tc>
              <w:tc>
                <w:tcPr>
                  <w:tcW w:w="615" w:type="pct"/>
                  <w:noWrap/>
                </w:tcPr>
                <w:p w14:paraId="23C42267" w14:textId="62421AA7" w:rsidR="008B66AD" w:rsidRPr="009F10BF" w:rsidRDefault="003711F0" w:rsidP="00936FDA">
                  <w:pPr>
                    <w:spacing w:before="0" w:after="0"/>
                    <w:jc w:val="center"/>
                    <w:rPr>
                      <w:sz w:val="22"/>
                      <w:szCs w:val="22"/>
                    </w:rPr>
                  </w:pPr>
                  <w:r w:rsidRPr="009F10BF">
                    <w:rPr>
                      <w:sz w:val="22"/>
                      <w:szCs w:val="22"/>
                    </w:rPr>
                    <w:t>OUI</w:t>
                  </w:r>
                </w:p>
              </w:tc>
            </w:tr>
            <w:tr w:rsidR="008B66AD" w:rsidRPr="009F10BF" w14:paraId="3A2B8B3F" w14:textId="77777777" w:rsidTr="008B66AD">
              <w:trPr>
                <w:trHeight w:val="340"/>
              </w:trPr>
              <w:tc>
                <w:tcPr>
                  <w:tcW w:w="4385" w:type="pct"/>
                  <w:noWrap/>
                </w:tcPr>
                <w:p w14:paraId="657D2178" w14:textId="455F50E0" w:rsidR="008B66AD" w:rsidRPr="009F10BF" w:rsidRDefault="00953F40" w:rsidP="00103579">
                  <w:pPr>
                    <w:spacing w:before="0" w:after="0"/>
                    <w:jc w:val="left"/>
                    <w:rPr>
                      <w:sz w:val="22"/>
                      <w:szCs w:val="22"/>
                    </w:rPr>
                  </w:pPr>
                  <w:r w:rsidRPr="009F10BF">
                    <w:rPr>
                      <w:rFonts w:cs="Arial"/>
                      <w:b/>
                      <w:sz w:val="22"/>
                      <w:szCs w:val="22"/>
                    </w:rPr>
                    <w:t xml:space="preserve">PREUVE DE LA CAPACITE </w:t>
                  </w:r>
                  <w:r w:rsidRPr="009F10BF">
                    <w:rPr>
                      <w:rFonts w:cs="Arial"/>
                      <w:b/>
                      <w:bCs/>
                      <w:sz w:val="22"/>
                      <w:szCs w:val="22"/>
                    </w:rPr>
                    <w:t>FCFA 20 000 000</w:t>
                  </w:r>
                  <w:r w:rsidRPr="009F10BF">
                    <w:rPr>
                      <w:rFonts w:cs="Arial"/>
                      <w:sz w:val="22"/>
                      <w:szCs w:val="22"/>
                    </w:rPr>
                    <w:t xml:space="preserve"> </w:t>
                  </w:r>
                  <w:r w:rsidRPr="009F10BF">
                    <w:rPr>
                      <w:rFonts w:cs="Arial"/>
                      <w:b/>
                      <w:sz w:val="22"/>
                      <w:szCs w:val="22"/>
                    </w:rPr>
                    <w:t>ET D’ACCEPTATION DES CONDITONS DU MARCHE</w:t>
                  </w:r>
                </w:p>
              </w:tc>
              <w:tc>
                <w:tcPr>
                  <w:tcW w:w="615" w:type="pct"/>
                  <w:noWrap/>
                </w:tcPr>
                <w:p w14:paraId="0C79DD4D" w14:textId="26811694" w:rsidR="008B66AD" w:rsidRPr="009F10BF" w:rsidRDefault="003711F0" w:rsidP="00936FDA">
                  <w:pPr>
                    <w:spacing w:before="0" w:after="0"/>
                    <w:jc w:val="center"/>
                    <w:rPr>
                      <w:sz w:val="22"/>
                      <w:szCs w:val="22"/>
                    </w:rPr>
                  </w:pPr>
                  <w:r w:rsidRPr="009F10BF">
                    <w:rPr>
                      <w:sz w:val="22"/>
                      <w:szCs w:val="22"/>
                    </w:rPr>
                    <w:t>OUI</w:t>
                  </w:r>
                </w:p>
              </w:tc>
            </w:tr>
          </w:tbl>
          <w:p w14:paraId="3389B32C" w14:textId="77777777" w:rsidR="00751F33" w:rsidRPr="009F10BF" w:rsidRDefault="00751F33" w:rsidP="00103579">
            <w:pPr>
              <w:spacing w:before="0" w:after="0"/>
              <w:rPr>
                <w:rFonts w:cs="Arial"/>
                <w:b/>
                <w:color w:val="000000"/>
                <w:sz w:val="22"/>
                <w:szCs w:val="22"/>
              </w:rPr>
            </w:pPr>
          </w:p>
        </w:tc>
      </w:tr>
      <w:tr w:rsidR="00751F33" w:rsidRPr="00103579" w14:paraId="5D1E9B7C" w14:textId="77777777" w:rsidTr="007168AA">
        <w:trPr>
          <w:trHeight w:val="240"/>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1EDC0D4" w14:textId="77777777" w:rsidR="00751F33" w:rsidRPr="00103579" w:rsidRDefault="00317ED4" w:rsidP="00103579">
            <w:pPr>
              <w:autoSpaceDE w:val="0"/>
              <w:spacing w:before="0" w:after="0"/>
              <w:ind w:right="-20"/>
              <w:jc w:val="center"/>
              <w:rPr>
                <w:rFonts w:cs="Arial"/>
                <w:sz w:val="22"/>
                <w:szCs w:val="22"/>
              </w:rPr>
            </w:pPr>
            <w:r w:rsidRPr="00103579">
              <w:rPr>
                <w:rFonts w:cs="Arial"/>
                <w:sz w:val="22"/>
                <w:szCs w:val="22"/>
              </w:rPr>
              <w:t>8</w:t>
            </w:r>
          </w:p>
        </w:tc>
        <w:tc>
          <w:tcPr>
            <w:tcW w:w="1060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90B2F34" w14:textId="77777777" w:rsidR="00751F33" w:rsidRPr="00103579" w:rsidRDefault="00317ED4" w:rsidP="00103579">
            <w:pPr>
              <w:widowControl/>
              <w:spacing w:before="0" w:after="0" w:line="240" w:lineRule="auto"/>
              <w:jc w:val="left"/>
              <w:rPr>
                <w:rFonts w:cs="Arial"/>
                <w:b/>
                <w:bCs/>
                <w:color w:val="000000"/>
                <w:sz w:val="22"/>
                <w:szCs w:val="22"/>
              </w:rPr>
            </w:pPr>
            <w:r w:rsidRPr="00103579">
              <w:rPr>
                <w:rFonts w:cs="Arial"/>
                <w:b/>
                <w:bCs/>
                <w:color w:val="000000"/>
                <w:sz w:val="22"/>
                <w:szCs w:val="22"/>
              </w:rPr>
              <w:t>GESTION DES RECOURS</w:t>
            </w:r>
          </w:p>
        </w:tc>
      </w:tr>
      <w:tr w:rsidR="00317ED4" w:rsidRPr="00103579" w14:paraId="10DE6F74"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FBA5C" w14:textId="77777777" w:rsidR="00317ED4" w:rsidRPr="00103579" w:rsidRDefault="00317ED4" w:rsidP="00103579">
            <w:pPr>
              <w:autoSpaceDE w:val="0"/>
              <w:spacing w:before="0" w:after="0"/>
              <w:ind w:right="-20"/>
              <w:jc w:val="center"/>
              <w:rPr>
                <w:rFonts w:cs="Arial"/>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D6536" w14:textId="77777777" w:rsidR="00EF0226" w:rsidRPr="00103579" w:rsidRDefault="00EF0226" w:rsidP="00103579">
            <w:pPr>
              <w:spacing w:before="0" w:after="0"/>
              <w:rPr>
                <w:b/>
                <w:sz w:val="22"/>
                <w:szCs w:val="22"/>
              </w:rPr>
            </w:pPr>
            <w:r w:rsidRPr="00103579">
              <w:rPr>
                <w:b/>
                <w:sz w:val="22"/>
                <w:szCs w:val="22"/>
              </w:rPr>
              <w:t>Définition du Comité d’Arbitrage et d’Examen des Recours :</w:t>
            </w:r>
          </w:p>
          <w:p w14:paraId="3D80CA52" w14:textId="77777777" w:rsidR="00317ED4" w:rsidRPr="00103579" w:rsidRDefault="00EF0226" w:rsidP="00103579">
            <w:pPr>
              <w:widowControl/>
              <w:spacing w:before="0" w:after="0" w:line="240" w:lineRule="auto"/>
              <w:jc w:val="left"/>
              <w:rPr>
                <w:rFonts w:cs="Arial"/>
                <w:bCs/>
                <w:color w:val="000000"/>
                <w:sz w:val="22"/>
                <w:szCs w:val="22"/>
              </w:rPr>
            </w:pPr>
            <w:r w:rsidRPr="00103579">
              <w:rPr>
                <w:sz w:val="22"/>
                <w:szCs w:val="22"/>
              </w:rPr>
              <w:t>Instance instituée au sein de la SCDP chargé de connaître des cas de contestations et dénonciation introduits par le</w:t>
            </w:r>
            <w:r w:rsidR="00564CD5" w:rsidRPr="00103579">
              <w:rPr>
                <w:sz w:val="22"/>
                <w:szCs w:val="22"/>
              </w:rPr>
              <w:t>s</w:t>
            </w:r>
            <w:r w:rsidRPr="00103579">
              <w:rPr>
                <w:sz w:val="22"/>
                <w:szCs w:val="22"/>
              </w:rPr>
              <w:t xml:space="preserve"> soumissionnaires à la phase de la passation des marchés et de toute autre affaire dont il est saisi par le Conseil d’Administration.</w:t>
            </w:r>
          </w:p>
        </w:tc>
      </w:tr>
      <w:tr w:rsidR="00317ED4" w:rsidRPr="00103579" w14:paraId="134BF286"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66971" w14:textId="77777777" w:rsidR="00317ED4" w:rsidRPr="00103579" w:rsidRDefault="00EF0226" w:rsidP="00103579">
            <w:pPr>
              <w:autoSpaceDE w:val="0"/>
              <w:spacing w:before="0" w:after="0"/>
              <w:ind w:right="-20"/>
              <w:jc w:val="center"/>
              <w:rPr>
                <w:rFonts w:cs="Arial"/>
                <w:sz w:val="22"/>
                <w:szCs w:val="22"/>
              </w:rPr>
            </w:pPr>
            <w:r w:rsidRPr="00103579">
              <w:rPr>
                <w:rFonts w:cs="Arial"/>
                <w:sz w:val="22"/>
                <w:szCs w:val="22"/>
              </w:rPr>
              <w:t>8.1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E5A6" w14:textId="77777777" w:rsidR="00EF0226" w:rsidRPr="00103579" w:rsidRDefault="00EF0226" w:rsidP="00103579">
            <w:pPr>
              <w:spacing w:before="0" w:after="0"/>
              <w:rPr>
                <w:sz w:val="22"/>
                <w:szCs w:val="22"/>
              </w:rPr>
            </w:pPr>
            <w:r w:rsidRPr="00103579">
              <w:rPr>
                <w:sz w:val="22"/>
                <w:szCs w:val="22"/>
              </w:rPr>
              <w:t xml:space="preserve">Tout candidat qui s’estime lésé dans la procédure d’attribution d’un marché peut introduire un recours ainsi </w:t>
            </w:r>
            <w:r w:rsidRPr="00103579">
              <w:rPr>
                <w:sz w:val="22"/>
                <w:szCs w:val="22"/>
              </w:rPr>
              <w:lastRenderedPageBreak/>
              <w:t>qu’il suit :</w:t>
            </w:r>
          </w:p>
          <w:p w14:paraId="6261E3B9" w14:textId="77777777" w:rsidR="00EF0226" w:rsidRPr="00103579" w:rsidRDefault="00EF0226" w:rsidP="00AD45D3">
            <w:pPr>
              <w:numPr>
                <w:ilvl w:val="0"/>
                <w:numId w:val="91"/>
              </w:numPr>
              <w:spacing w:before="0" w:after="0"/>
              <w:rPr>
                <w:b/>
                <w:sz w:val="22"/>
                <w:szCs w:val="22"/>
              </w:rPr>
            </w:pPr>
            <w:r w:rsidRPr="00103579">
              <w:rPr>
                <w:b/>
                <w:sz w:val="22"/>
                <w:szCs w:val="22"/>
              </w:rPr>
              <w:t xml:space="preserve">Entre la publication de l’avis de consultation y compris la phase de </w:t>
            </w:r>
            <w:proofErr w:type="spellStart"/>
            <w:r w:rsidRPr="00103579">
              <w:rPr>
                <w:b/>
                <w:sz w:val="22"/>
                <w:szCs w:val="22"/>
              </w:rPr>
              <w:t>pré-qualification</w:t>
            </w:r>
            <w:proofErr w:type="spellEnd"/>
            <w:r w:rsidRPr="00103579">
              <w:rPr>
                <w:b/>
                <w:sz w:val="22"/>
                <w:szCs w:val="22"/>
              </w:rPr>
              <w:t xml:space="preserve"> des candidats et l’ouverture des plis :</w:t>
            </w:r>
          </w:p>
          <w:p w14:paraId="606A28EA" w14:textId="77777777" w:rsidR="00EF0226" w:rsidRPr="00103579" w:rsidRDefault="00EF0226" w:rsidP="00AD45D3">
            <w:pPr>
              <w:numPr>
                <w:ilvl w:val="0"/>
                <w:numId w:val="92"/>
              </w:numPr>
              <w:spacing w:before="0" w:after="0"/>
              <w:rPr>
                <w:sz w:val="22"/>
                <w:szCs w:val="22"/>
              </w:rPr>
            </w:pPr>
            <w:r w:rsidRPr="00103579">
              <w:rPr>
                <w:sz w:val="22"/>
                <w:szCs w:val="22"/>
              </w:rPr>
              <w:t>Le recours doit être adressé au Directeur Général avec copie au Président du Conseil d’Administration.</w:t>
            </w:r>
          </w:p>
          <w:p w14:paraId="63B08ABF" w14:textId="77777777" w:rsidR="00EF0226" w:rsidRPr="00103579" w:rsidRDefault="00EF0226" w:rsidP="00AD45D3">
            <w:pPr>
              <w:numPr>
                <w:ilvl w:val="0"/>
                <w:numId w:val="92"/>
              </w:numPr>
              <w:spacing w:before="0" w:after="0"/>
              <w:rPr>
                <w:sz w:val="22"/>
                <w:szCs w:val="22"/>
              </w:rPr>
            </w:pPr>
            <w:r w:rsidRPr="00103579">
              <w:rPr>
                <w:sz w:val="22"/>
                <w:szCs w:val="22"/>
              </w:rPr>
              <w:t>Il doit parvenir au Directeur Général de la SCDP au plus tard sept (07)</w:t>
            </w:r>
            <w:r w:rsidR="00684684" w:rsidRPr="00103579">
              <w:rPr>
                <w:sz w:val="22"/>
                <w:szCs w:val="22"/>
              </w:rPr>
              <w:t xml:space="preserve"> jours</w:t>
            </w:r>
            <w:r w:rsidRPr="00103579">
              <w:rPr>
                <w:sz w:val="22"/>
                <w:szCs w:val="22"/>
              </w:rPr>
              <w:t xml:space="preserve"> avant l’ouverture des plis.</w:t>
            </w:r>
          </w:p>
          <w:p w14:paraId="06C7B741" w14:textId="77777777" w:rsidR="00EF0226" w:rsidRPr="00103579" w:rsidRDefault="00EF0226" w:rsidP="00AD45D3">
            <w:pPr>
              <w:numPr>
                <w:ilvl w:val="0"/>
                <w:numId w:val="92"/>
              </w:numPr>
              <w:spacing w:before="0" w:after="0"/>
              <w:rPr>
                <w:sz w:val="22"/>
                <w:szCs w:val="22"/>
              </w:rPr>
            </w:pPr>
            <w:r w:rsidRPr="00103579">
              <w:rPr>
                <w:sz w:val="22"/>
                <w:szCs w:val="22"/>
              </w:rPr>
              <w:t>Le Directeur Général dispose d’un délai de trois (03) jours pour faire connaitre sa réponse. Copie de cette réponse est transmis au Président du Conseil d’Administration. </w:t>
            </w:r>
          </w:p>
          <w:p w14:paraId="36CDE160" w14:textId="77777777" w:rsidR="00317ED4" w:rsidRPr="00103579" w:rsidRDefault="00EF0226" w:rsidP="00103579">
            <w:pPr>
              <w:widowControl/>
              <w:spacing w:before="0" w:after="0" w:line="240" w:lineRule="auto"/>
              <w:jc w:val="left"/>
              <w:rPr>
                <w:rFonts w:cs="Arial"/>
                <w:bCs/>
                <w:color w:val="000000"/>
                <w:sz w:val="22"/>
                <w:szCs w:val="22"/>
              </w:rPr>
            </w:pPr>
            <w:r w:rsidRPr="00103579">
              <w:rPr>
                <w:sz w:val="22"/>
                <w:szCs w:val="22"/>
              </w:rPr>
              <w:t>Si le recourant n’est pas satisfait il peut porter le différend devant le Président du Conseil d’Administration. Le recours n’a pas d’effet suspensif.</w:t>
            </w:r>
          </w:p>
        </w:tc>
      </w:tr>
      <w:tr w:rsidR="00EF0226" w:rsidRPr="00103579" w14:paraId="316E0C4A"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3BF91" w14:textId="77777777" w:rsidR="00EF0226" w:rsidRPr="00103579" w:rsidRDefault="00B13DE1" w:rsidP="00103579">
            <w:pPr>
              <w:autoSpaceDE w:val="0"/>
              <w:spacing w:before="0" w:after="0"/>
              <w:ind w:right="-20"/>
              <w:jc w:val="center"/>
              <w:rPr>
                <w:rFonts w:cs="Arial"/>
                <w:sz w:val="22"/>
                <w:szCs w:val="22"/>
              </w:rPr>
            </w:pPr>
            <w:r w:rsidRPr="00103579">
              <w:rPr>
                <w:rFonts w:cs="Arial"/>
                <w:sz w:val="22"/>
                <w:szCs w:val="22"/>
              </w:rPr>
              <w:lastRenderedPageBreak/>
              <w:t>8.2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030E" w14:textId="77777777" w:rsidR="00EE1237" w:rsidRPr="00103579" w:rsidRDefault="00EE1237" w:rsidP="00AD45D3">
            <w:pPr>
              <w:numPr>
                <w:ilvl w:val="0"/>
                <w:numId w:val="91"/>
              </w:numPr>
              <w:spacing w:before="0" w:after="0"/>
              <w:rPr>
                <w:b/>
                <w:sz w:val="22"/>
                <w:szCs w:val="22"/>
              </w:rPr>
            </w:pPr>
            <w:r w:rsidRPr="00103579">
              <w:rPr>
                <w:b/>
                <w:sz w:val="22"/>
                <w:szCs w:val="22"/>
              </w:rPr>
              <w:t>A l’ouverture des plis, le recours ne porte que sur le déroulement de cette étape, notamment le respect des procédures et la régularité des pièces vérifiées :</w:t>
            </w:r>
          </w:p>
          <w:p w14:paraId="3AF700B6" w14:textId="5336EB95" w:rsidR="00EE1237" w:rsidRPr="00103579" w:rsidRDefault="00EE1237" w:rsidP="00103579">
            <w:pPr>
              <w:spacing w:before="0" w:after="0"/>
              <w:rPr>
                <w:sz w:val="22"/>
                <w:szCs w:val="22"/>
              </w:rPr>
            </w:pPr>
            <w:r w:rsidRPr="00103579">
              <w:rPr>
                <w:sz w:val="22"/>
                <w:szCs w:val="22"/>
              </w:rPr>
              <w:t xml:space="preserve">a) Le recours doit être adressé au Comité d’Arbitrage et d’Examen des Recours avec copie au Conseil d’Administration et au Directeur Général. </w:t>
            </w:r>
          </w:p>
          <w:p w14:paraId="0AF98129" w14:textId="77C0CCF3" w:rsidR="00103579" w:rsidRDefault="00EE1237" w:rsidP="00103579">
            <w:pPr>
              <w:spacing w:before="0" w:after="0"/>
              <w:rPr>
                <w:sz w:val="22"/>
                <w:szCs w:val="22"/>
              </w:rPr>
            </w:pPr>
            <w:r w:rsidRPr="00103579">
              <w:rPr>
                <w:sz w:val="22"/>
                <w:szCs w:val="22"/>
              </w:rPr>
              <w:t xml:space="preserve">b) il doit parvenir dans un délai de maximum de trois (03) </w:t>
            </w:r>
            <w:r w:rsidR="004C0CA5" w:rsidRPr="00103579">
              <w:rPr>
                <w:sz w:val="22"/>
                <w:szCs w:val="22"/>
              </w:rPr>
              <w:t>jours ouvrables</w:t>
            </w:r>
            <w:r w:rsidRPr="00103579">
              <w:rPr>
                <w:sz w:val="22"/>
                <w:szCs w:val="22"/>
              </w:rPr>
              <w:t xml:space="preserve"> après ouverture des plis ; il n’a pas d’effet suspensif.</w:t>
            </w:r>
          </w:p>
          <w:p w14:paraId="111D7068" w14:textId="70731BAC" w:rsidR="00EF0226" w:rsidRPr="00103579" w:rsidRDefault="00EE1237" w:rsidP="00103579">
            <w:pPr>
              <w:spacing w:before="0" w:after="0"/>
              <w:rPr>
                <w:sz w:val="22"/>
                <w:szCs w:val="22"/>
              </w:rPr>
            </w:pPr>
            <w:r w:rsidRPr="00103579">
              <w:rPr>
                <w:sz w:val="22"/>
                <w:szCs w:val="22"/>
              </w:rPr>
              <w:t>c) En cas d’ouverture des offres en deux temps, les dénonciations et les recours sont valablement introduits dans un délai de cinq (05) jours à compter de la date d’ouverture des plis financiers.</w:t>
            </w:r>
          </w:p>
        </w:tc>
      </w:tr>
      <w:tr w:rsidR="00B13DE1" w:rsidRPr="00103579" w14:paraId="1368C336"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A49CC" w14:textId="77777777" w:rsidR="00B13DE1" w:rsidRPr="00103579" w:rsidRDefault="00EE1237" w:rsidP="00103579">
            <w:pPr>
              <w:autoSpaceDE w:val="0"/>
              <w:spacing w:before="0" w:after="0"/>
              <w:ind w:right="-20"/>
              <w:jc w:val="center"/>
              <w:rPr>
                <w:rFonts w:cs="Arial"/>
                <w:sz w:val="22"/>
                <w:szCs w:val="22"/>
              </w:rPr>
            </w:pPr>
            <w:r w:rsidRPr="00103579">
              <w:rPr>
                <w:rFonts w:cs="Arial"/>
                <w:sz w:val="22"/>
                <w:szCs w:val="22"/>
              </w:rPr>
              <w:t>8.3</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E0BED" w14:textId="77777777" w:rsidR="00EE1237" w:rsidRPr="00103579" w:rsidRDefault="00EE1237" w:rsidP="00AD45D3">
            <w:pPr>
              <w:numPr>
                <w:ilvl w:val="0"/>
                <w:numId w:val="91"/>
              </w:numPr>
              <w:spacing w:before="0" w:after="0"/>
              <w:rPr>
                <w:b/>
                <w:sz w:val="22"/>
                <w:szCs w:val="22"/>
              </w:rPr>
            </w:pPr>
            <w:r w:rsidRPr="00103579">
              <w:rPr>
                <w:b/>
                <w:sz w:val="22"/>
                <w:szCs w:val="22"/>
              </w:rPr>
              <w:t>Entre la publication des résultats et la notification de l’attribution, les recours ne peuvent porter que sur l’attribution :</w:t>
            </w:r>
          </w:p>
          <w:p w14:paraId="072C3D65" w14:textId="77777777" w:rsidR="00EE1237" w:rsidRPr="00103579" w:rsidRDefault="00EE1237" w:rsidP="00103579">
            <w:pPr>
              <w:spacing w:before="0" w:after="0"/>
              <w:rPr>
                <w:sz w:val="22"/>
                <w:szCs w:val="22"/>
              </w:rPr>
            </w:pPr>
            <w:r w:rsidRPr="00103579">
              <w:rPr>
                <w:sz w:val="22"/>
                <w:szCs w:val="22"/>
              </w:rPr>
              <w:t>a) Le recours doit être adressé au Comité d’Arbitrage et d’Examen des Recours avec copie au Conseil d’Administration et au Directeur Général ;</w:t>
            </w:r>
          </w:p>
          <w:p w14:paraId="473C0B4F" w14:textId="77777777" w:rsidR="00EE1237" w:rsidRPr="00103579" w:rsidRDefault="00EE1237" w:rsidP="00103579">
            <w:pPr>
              <w:spacing w:before="0" w:after="0"/>
              <w:rPr>
                <w:sz w:val="22"/>
                <w:szCs w:val="22"/>
              </w:rPr>
            </w:pPr>
            <w:r w:rsidRPr="00103579">
              <w:rPr>
                <w:sz w:val="22"/>
                <w:szCs w:val="22"/>
              </w:rPr>
              <w:t>b) il doit parvenir dans un délai maximum de cinq (05) jours ouvrables après la publication des résultats ;</w:t>
            </w:r>
          </w:p>
          <w:p w14:paraId="658AA855" w14:textId="77777777" w:rsidR="00B13DE1" w:rsidRPr="00103579" w:rsidRDefault="00EE1237" w:rsidP="00103579">
            <w:pPr>
              <w:widowControl/>
              <w:spacing w:before="0" w:after="0" w:line="240" w:lineRule="auto"/>
              <w:jc w:val="left"/>
              <w:rPr>
                <w:rFonts w:cs="Arial"/>
                <w:bCs/>
                <w:color w:val="000000"/>
                <w:sz w:val="22"/>
                <w:szCs w:val="22"/>
              </w:rPr>
            </w:pPr>
            <w:r w:rsidRPr="00103579">
              <w:rPr>
                <w:sz w:val="22"/>
                <w:szCs w:val="22"/>
              </w:rPr>
              <w:t>c) Ce recours donne lieu à la suspension de la procédure.</w:t>
            </w:r>
          </w:p>
        </w:tc>
      </w:tr>
      <w:tr w:rsidR="00EE1237" w:rsidRPr="00103579" w14:paraId="7D5F4CC8"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5AB89" w14:textId="77777777" w:rsidR="00EE1237" w:rsidRPr="00103579" w:rsidRDefault="00EE1237" w:rsidP="00103579">
            <w:pPr>
              <w:autoSpaceDE w:val="0"/>
              <w:spacing w:before="0" w:after="0"/>
              <w:ind w:right="-20"/>
              <w:jc w:val="center"/>
              <w:rPr>
                <w:rFonts w:cs="Arial"/>
                <w:sz w:val="22"/>
                <w:szCs w:val="22"/>
              </w:rPr>
            </w:pPr>
            <w:r w:rsidRPr="00103579">
              <w:rPr>
                <w:rFonts w:cs="Arial"/>
                <w:sz w:val="22"/>
                <w:szCs w:val="22"/>
              </w:rPr>
              <w:t>8.4</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27419" w14:textId="77777777" w:rsidR="00EE1237" w:rsidRPr="00103579" w:rsidRDefault="00EE1237" w:rsidP="00AD45D3">
            <w:pPr>
              <w:numPr>
                <w:ilvl w:val="0"/>
                <w:numId w:val="93"/>
              </w:numPr>
              <w:spacing w:before="0" w:after="0"/>
              <w:rPr>
                <w:sz w:val="22"/>
                <w:szCs w:val="22"/>
              </w:rPr>
            </w:pPr>
            <w:r w:rsidRPr="00103579">
              <w:rPr>
                <w:sz w:val="22"/>
                <w:szCs w:val="22"/>
              </w:rPr>
              <w:t>Dès réception du recours, le Comité d’Arbitrage et d’Examen des Recours formule son avis dans un délai maximum de sept (07) jours ouvrables.</w:t>
            </w:r>
          </w:p>
          <w:p w14:paraId="2B0CA7F1" w14:textId="77777777" w:rsidR="00EE1237" w:rsidRPr="00103579" w:rsidRDefault="00EE1237" w:rsidP="00AD45D3">
            <w:pPr>
              <w:numPr>
                <w:ilvl w:val="0"/>
                <w:numId w:val="93"/>
              </w:numPr>
              <w:spacing w:before="0" w:after="0"/>
              <w:rPr>
                <w:sz w:val="22"/>
                <w:szCs w:val="22"/>
              </w:rPr>
            </w:pPr>
            <w:r w:rsidRPr="00103579">
              <w:rPr>
                <w:sz w:val="22"/>
                <w:szCs w:val="22"/>
              </w:rPr>
              <w:t>Les avis du Comité d’Arbitrage et d’Examen des Recours, dûment entérinés</w:t>
            </w:r>
            <w:r w:rsidR="008921BC" w:rsidRPr="00103579">
              <w:rPr>
                <w:sz w:val="22"/>
                <w:szCs w:val="22"/>
              </w:rPr>
              <w:t xml:space="preserve"> </w:t>
            </w:r>
            <w:r w:rsidRPr="00103579">
              <w:rPr>
                <w:sz w:val="22"/>
                <w:szCs w:val="22"/>
              </w:rPr>
              <w:t>par le Conseil</w:t>
            </w:r>
            <w:r w:rsidR="00CC2CD7" w:rsidRPr="00103579">
              <w:rPr>
                <w:sz w:val="22"/>
                <w:szCs w:val="22"/>
              </w:rPr>
              <w:t xml:space="preserve"> d’Administration, s’imposent </w:t>
            </w:r>
            <w:r w:rsidRPr="00103579">
              <w:rPr>
                <w:sz w:val="22"/>
                <w:szCs w:val="22"/>
              </w:rPr>
              <w:t>à toute les Parties concernées.</w:t>
            </w:r>
          </w:p>
          <w:p w14:paraId="1F939F9F" w14:textId="77777777" w:rsidR="00EE1237" w:rsidRPr="00103579" w:rsidRDefault="00EE1237" w:rsidP="00103579">
            <w:pPr>
              <w:widowControl/>
              <w:spacing w:before="0" w:after="0" w:line="240" w:lineRule="auto"/>
              <w:jc w:val="left"/>
              <w:rPr>
                <w:rFonts w:cs="Arial"/>
                <w:bCs/>
                <w:color w:val="000000"/>
                <w:sz w:val="22"/>
                <w:szCs w:val="22"/>
              </w:rPr>
            </w:pPr>
            <w:r w:rsidRPr="00103579">
              <w:rPr>
                <w:sz w:val="22"/>
                <w:szCs w:val="22"/>
              </w:rPr>
              <w:t>En to</w:t>
            </w:r>
            <w:r w:rsidR="00CC2CD7" w:rsidRPr="00103579">
              <w:rPr>
                <w:sz w:val="22"/>
                <w:szCs w:val="22"/>
              </w:rPr>
              <w:t>ut état de cause, le Conseil d’A</w:t>
            </w:r>
            <w:r w:rsidRPr="00103579">
              <w:rPr>
                <w:sz w:val="22"/>
                <w:szCs w:val="22"/>
              </w:rPr>
              <w:t>dministration dispose d’un délai de quinze (15) jours, y compris le délai d’instruction du recours du Comité d’Arbitrage, pour vider sa saisine.</w:t>
            </w:r>
          </w:p>
        </w:tc>
      </w:tr>
      <w:tr w:rsidR="00EE1237" w:rsidRPr="00103579" w14:paraId="2386C745" w14:textId="77777777" w:rsidTr="007168AA">
        <w:trPr>
          <w:trHeight w:val="409"/>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1936F" w14:textId="77777777" w:rsidR="00EE1237" w:rsidRPr="00103579" w:rsidRDefault="00CC2CD7" w:rsidP="00103579">
            <w:pPr>
              <w:autoSpaceDE w:val="0"/>
              <w:spacing w:before="0" w:after="0"/>
              <w:ind w:right="-20"/>
              <w:jc w:val="center"/>
              <w:rPr>
                <w:rFonts w:cs="Arial"/>
                <w:sz w:val="22"/>
                <w:szCs w:val="22"/>
              </w:rPr>
            </w:pPr>
            <w:r w:rsidRPr="00103579">
              <w:rPr>
                <w:rFonts w:cs="Arial"/>
                <w:sz w:val="22"/>
                <w:szCs w:val="22"/>
              </w:rPr>
              <w:t>8.5</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F00D" w14:textId="5FF96ED1" w:rsidR="00CC2CD7" w:rsidRPr="00103579" w:rsidRDefault="004C0CA5" w:rsidP="00103579">
            <w:pPr>
              <w:spacing w:before="0" w:after="0"/>
              <w:rPr>
                <w:sz w:val="22"/>
                <w:szCs w:val="22"/>
              </w:rPr>
            </w:pPr>
            <w:r w:rsidRPr="00103579">
              <w:rPr>
                <w:sz w:val="22"/>
                <w:szCs w:val="22"/>
              </w:rPr>
              <w:t>La saisine</w:t>
            </w:r>
            <w:r w:rsidR="00CC2CD7" w:rsidRPr="00103579">
              <w:rPr>
                <w:sz w:val="22"/>
                <w:szCs w:val="22"/>
              </w:rPr>
              <w:t xml:space="preserve"> du Président du Conseil d’Administration, du Directeur Général ou le cas échéant, du Comité d’Arbitrage et d’Examen des Recours se fera aux adresses suivantes :</w:t>
            </w:r>
          </w:p>
          <w:p w14:paraId="3772FDB0" w14:textId="77777777" w:rsidR="00CC2CD7" w:rsidRPr="00103579" w:rsidRDefault="00CC2CD7" w:rsidP="00AD45D3">
            <w:pPr>
              <w:numPr>
                <w:ilvl w:val="0"/>
                <w:numId w:val="91"/>
              </w:numPr>
              <w:spacing w:before="0" w:after="0"/>
              <w:rPr>
                <w:b/>
                <w:sz w:val="22"/>
                <w:szCs w:val="22"/>
              </w:rPr>
            </w:pPr>
            <w:r w:rsidRPr="00103579">
              <w:rPr>
                <w:b/>
                <w:sz w:val="22"/>
                <w:szCs w:val="22"/>
              </w:rPr>
              <w:t>Lorsque le recours est adressé au Président du Conseil d’Administration pour le cas stipulé au point 8.1 (d) indiqué plus haut :</w:t>
            </w:r>
          </w:p>
          <w:p w14:paraId="517B100B" w14:textId="77777777" w:rsidR="00CC2CD7" w:rsidRPr="00103579" w:rsidRDefault="00CC2CD7" w:rsidP="00103579">
            <w:pPr>
              <w:spacing w:before="0" w:after="0"/>
              <w:ind w:left="709"/>
              <w:rPr>
                <w:sz w:val="22"/>
                <w:szCs w:val="22"/>
              </w:rPr>
            </w:pPr>
            <w:r w:rsidRPr="00103579">
              <w:rPr>
                <w:sz w:val="22"/>
                <w:szCs w:val="22"/>
              </w:rPr>
              <w:t>A l’attention de M. Président du Conseil d’Administration s/c de Mme le Directeur Général de la SCDP, B.P. 2271 - DOUALA Fax. (+237) 233-40-47-96</w:t>
            </w:r>
          </w:p>
          <w:p w14:paraId="79235E4B" w14:textId="77777777" w:rsidR="00CC2CD7" w:rsidRPr="00103579" w:rsidRDefault="00CC2CD7" w:rsidP="00AD45D3">
            <w:pPr>
              <w:numPr>
                <w:ilvl w:val="0"/>
                <w:numId w:val="91"/>
              </w:numPr>
              <w:spacing w:before="0" w:after="0"/>
              <w:rPr>
                <w:b/>
                <w:sz w:val="22"/>
                <w:szCs w:val="22"/>
              </w:rPr>
            </w:pPr>
            <w:r w:rsidRPr="00103579">
              <w:rPr>
                <w:b/>
                <w:sz w:val="22"/>
                <w:szCs w:val="22"/>
              </w:rPr>
              <w:t>Lorsque le recours est adressé au Directeur Général pour les cas visés au point 8.1 (a), (b), (c) ci-dessus :</w:t>
            </w:r>
          </w:p>
          <w:p w14:paraId="5CE55D74" w14:textId="434B0A78" w:rsidR="00CC2CD7" w:rsidRPr="00103579" w:rsidRDefault="00CC2CD7" w:rsidP="00103579">
            <w:pPr>
              <w:spacing w:before="0" w:after="0"/>
              <w:ind w:left="709"/>
              <w:rPr>
                <w:sz w:val="22"/>
                <w:szCs w:val="22"/>
              </w:rPr>
            </w:pPr>
            <w:r w:rsidRPr="00103579">
              <w:rPr>
                <w:sz w:val="22"/>
                <w:szCs w:val="22"/>
              </w:rPr>
              <w:t>À l’attention de Mme le Directeur Général de la SCDP, B.P : 2271-DOUALA Fax (+237) 233-40-47-96</w:t>
            </w:r>
          </w:p>
          <w:p w14:paraId="663F0EDE" w14:textId="77777777" w:rsidR="00CC2CD7" w:rsidRPr="00103579" w:rsidRDefault="00CC2CD7" w:rsidP="00AD45D3">
            <w:pPr>
              <w:numPr>
                <w:ilvl w:val="0"/>
                <w:numId w:val="91"/>
              </w:numPr>
              <w:spacing w:before="0" w:after="0"/>
              <w:rPr>
                <w:b/>
                <w:sz w:val="22"/>
                <w:szCs w:val="22"/>
              </w:rPr>
            </w:pPr>
            <w:r w:rsidRPr="00103579">
              <w:rPr>
                <w:b/>
                <w:sz w:val="22"/>
                <w:szCs w:val="22"/>
              </w:rPr>
              <w:t>Lorsque le recours est adressé au Comité d’Arbitrage et d’Examen des Recours les cas visés aux points respectifs 8.2 ; 8.3 et 8.4 ci-dessus :</w:t>
            </w:r>
          </w:p>
          <w:p w14:paraId="1C2A51C9" w14:textId="3986C2A8" w:rsidR="00CC2CD7" w:rsidRPr="00103579" w:rsidRDefault="00CC2CD7" w:rsidP="00103579">
            <w:pPr>
              <w:spacing w:before="0" w:after="0"/>
              <w:ind w:left="709"/>
              <w:rPr>
                <w:bCs/>
                <w:sz w:val="22"/>
                <w:szCs w:val="22"/>
              </w:rPr>
            </w:pPr>
            <w:r w:rsidRPr="00103579">
              <w:rPr>
                <w:sz w:val="22"/>
                <w:szCs w:val="22"/>
              </w:rPr>
              <w:t>À l’attention de M. le Président du Comité d’Arbitrage et d’Examen des Recours s/c</w:t>
            </w:r>
            <w:r w:rsidRPr="00103579">
              <w:rPr>
                <w:bCs/>
                <w:sz w:val="22"/>
                <w:szCs w:val="22"/>
              </w:rPr>
              <w:t>. de Mme le Directeur Général de la SCDP.</w:t>
            </w:r>
          </w:p>
          <w:p w14:paraId="1E905E85" w14:textId="01E666A6" w:rsidR="00EE1237" w:rsidRPr="00103579" w:rsidRDefault="00CC2CD7" w:rsidP="00103579">
            <w:pPr>
              <w:widowControl/>
              <w:spacing w:before="0" w:after="0" w:line="240" w:lineRule="auto"/>
              <w:jc w:val="left"/>
              <w:rPr>
                <w:rFonts w:cs="Arial"/>
                <w:bCs/>
                <w:color w:val="000000"/>
                <w:sz w:val="22"/>
                <w:szCs w:val="22"/>
              </w:rPr>
            </w:pPr>
            <w:r w:rsidRPr="00103579">
              <w:rPr>
                <w:bCs/>
                <w:sz w:val="22"/>
                <w:szCs w:val="22"/>
              </w:rPr>
              <w:t>Une copie de la requêt</w:t>
            </w:r>
            <w:r w:rsidR="00C26A55" w:rsidRPr="00103579">
              <w:rPr>
                <w:bCs/>
                <w:sz w:val="22"/>
                <w:szCs w:val="22"/>
              </w:rPr>
              <w:t>e dûment déchargée</w:t>
            </w:r>
            <w:r w:rsidR="008921BC" w:rsidRPr="00103579">
              <w:rPr>
                <w:bCs/>
                <w:sz w:val="22"/>
                <w:szCs w:val="22"/>
              </w:rPr>
              <w:t xml:space="preserve"> par</w:t>
            </w:r>
            <w:r w:rsidR="00C26A55" w:rsidRPr="00103579">
              <w:rPr>
                <w:bCs/>
                <w:sz w:val="22"/>
                <w:szCs w:val="22"/>
              </w:rPr>
              <w:t xml:space="preserve"> le Service Courrier </w:t>
            </w:r>
            <w:r w:rsidRPr="00103579">
              <w:rPr>
                <w:bCs/>
                <w:sz w:val="22"/>
                <w:szCs w:val="22"/>
              </w:rPr>
              <w:t>de la SCDP, devra systématiquement être remise par le requérant au Rapporteur dudit Comité d’Arbitrage et d’Examen des Recours, en service</w:t>
            </w:r>
            <w:r w:rsidRPr="00103579">
              <w:rPr>
                <w:sz w:val="22"/>
                <w:szCs w:val="22"/>
              </w:rPr>
              <w:t xml:space="preserve"> à la</w:t>
            </w:r>
            <w:r w:rsidRPr="00103579">
              <w:rPr>
                <w:bCs/>
                <w:sz w:val="22"/>
                <w:szCs w:val="22"/>
              </w:rPr>
              <w:t xml:space="preserve"> Cellule des Marchés au Siège de la SCDP, </w:t>
            </w:r>
            <w:r w:rsidRPr="00103579">
              <w:rPr>
                <w:sz w:val="22"/>
                <w:szCs w:val="22"/>
              </w:rPr>
              <w:t xml:space="preserve">sise au-dessus du </w:t>
            </w:r>
            <w:r w:rsidRPr="00103579">
              <w:rPr>
                <w:bCs/>
                <w:sz w:val="22"/>
                <w:szCs w:val="22"/>
              </w:rPr>
              <w:t>Club House pour éviter tout malentendu sur les délais de saisine.</w:t>
            </w:r>
          </w:p>
        </w:tc>
      </w:tr>
      <w:tr w:rsidR="00751F33" w:rsidRPr="00103579" w14:paraId="6D208925"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76954" w14:textId="77777777" w:rsidR="00751F33" w:rsidRPr="00103579" w:rsidRDefault="00317ED4" w:rsidP="00103579">
            <w:pPr>
              <w:autoSpaceDE w:val="0"/>
              <w:spacing w:before="0" w:after="0"/>
              <w:ind w:right="-20"/>
              <w:jc w:val="center"/>
              <w:rPr>
                <w:rFonts w:cs="Arial"/>
                <w:sz w:val="22"/>
                <w:szCs w:val="22"/>
              </w:rPr>
            </w:pPr>
            <w:r w:rsidRPr="00103579">
              <w:rPr>
                <w:rFonts w:cs="Arial"/>
                <w:sz w:val="22"/>
                <w:szCs w:val="22"/>
              </w:rPr>
              <w:t>1</w:t>
            </w:r>
            <w:r w:rsidR="00751F33" w:rsidRPr="00103579">
              <w:rPr>
                <w:rFonts w:cs="Arial"/>
                <w:sz w:val="22"/>
                <w:szCs w:val="22"/>
              </w:rPr>
              <w:t>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6507" w14:textId="77777777" w:rsidR="00751F33" w:rsidRPr="00103579" w:rsidRDefault="00751F33" w:rsidP="00103579">
            <w:pPr>
              <w:autoSpaceDE w:val="0"/>
              <w:spacing w:before="0" w:after="0"/>
              <w:ind w:right="-20"/>
              <w:rPr>
                <w:rFonts w:cs="Arial"/>
                <w:sz w:val="22"/>
                <w:szCs w:val="22"/>
              </w:rPr>
            </w:pPr>
            <w:r w:rsidRPr="00103579">
              <w:rPr>
                <w:rFonts w:cs="Arial"/>
                <w:sz w:val="22"/>
                <w:szCs w:val="22"/>
              </w:rPr>
              <w:t xml:space="preserve">Langue de l’offre : </w:t>
            </w:r>
            <w:r w:rsidRPr="00103579">
              <w:rPr>
                <w:rFonts w:cs="Arial"/>
                <w:b/>
                <w:sz w:val="22"/>
                <w:szCs w:val="22"/>
              </w:rPr>
              <w:t>Français ou anglais</w:t>
            </w:r>
          </w:p>
        </w:tc>
      </w:tr>
      <w:tr w:rsidR="008B66AD" w:rsidRPr="00103579" w14:paraId="79641B77"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A34D9" w14:textId="77777777" w:rsidR="008B66AD" w:rsidRPr="00103579" w:rsidRDefault="008B66AD" w:rsidP="00103579">
            <w:pPr>
              <w:autoSpaceDE w:val="0"/>
              <w:spacing w:before="0" w:after="0"/>
              <w:ind w:right="-20"/>
              <w:jc w:val="center"/>
              <w:rPr>
                <w:rFonts w:cs="Arial"/>
                <w:sz w:val="22"/>
                <w:szCs w:val="22"/>
              </w:rPr>
            </w:pPr>
            <w:r w:rsidRPr="00103579">
              <w:rPr>
                <w:rFonts w:cs="Arial"/>
                <w:sz w:val="22"/>
                <w:szCs w:val="22"/>
              </w:rPr>
              <w:t>12.1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2B99" w14:textId="77777777" w:rsidR="008B66AD" w:rsidRPr="00956A40" w:rsidRDefault="008B66AD" w:rsidP="00103579">
            <w:pPr>
              <w:spacing w:before="0" w:after="0"/>
            </w:pPr>
            <w:r w:rsidRPr="00956A40">
              <w:t>La liste des documents sur la qualification visée à l’article 12 du RGAO devra être complétée et regroupée en trois volumes insérés respectivement dans des enveloppes intérieures.</w:t>
            </w:r>
          </w:p>
          <w:p w14:paraId="4D8ABA50" w14:textId="77777777" w:rsidR="00956A40" w:rsidRDefault="008B66AD" w:rsidP="00103579">
            <w:pPr>
              <w:spacing w:before="0" w:after="0"/>
            </w:pPr>
            <w:r w:rsidRPr="00956A40">
              <w:t xml:space="preserve">Ladite enveloppe extérieure portera uniquement l’objet et le numéro de l’Appel d’Offres avec la mention : </w:t>
            </w:r>
          </w:p>
          <w:p w14:paraId="593739FD" w14:textId="6BC403CF" w:rsidR="008B66AD" w:rsidRDefault="00956A40" w:rsidP="00956A40">
            <w:pPr>
              <w:spacing w:before="0" w:after="0"/>
              <w:jc w:val="center"/>
              <w:rPr>
                <w:b/>
              </w:rPr>
            </w:pPr>
            <w:r w:rsidRPr="00956A40">
              <w:rPr>
                <w:b/>
              </w:rPr>
              <w:lastRenderedPageBreak/>
              <w:t>« A N’OUVRIR QU’EN SEANCE DE DEPOUILLEMENT »</w:t>
            </w:r>
          </w:p>
          <w:p w14:paraId="27ED0B29" w14:textId="77777777" w:rsidR="00956A40" w:rsidRPr="00956A40" w:rsidRDefault="00956A40" w:rsidP="00103579">
            <w:pPr>
              <w:spacing w:before="0" w:after="0"/>
              <w:rPr>
                <w:b/>
              </w:rPr>
            </w:pPr>
          </w:p>
          <w:p w14:paraId="36B87B99" w14:textId="77777777" w:rsidR="008B66AD" w:rsidRPr="00956A40" w:rsidRDefault="008B66AD" w:rsidP="00103579">
            <w:pPr>
              <w:spacing w:before="0" w:after="0"/>
            </w:pPr>
            <w:r w:rsidRPr="00956A40">
              <w:t>Les trois enveloppes intérieures seront réparties ainsi qu’il suit :</w:t>
            </w:r>
          </w:p>
          <w:p w14:paraId="5E6A6A82" w14:textId="77777777" w:rsidR="008B66AD" w:rsidRPr="00956A40" w:rsidRDefault="008B66AD" w:rsidP="00AD45D3">
            <w:pPr>
              <w:pStyle w:val="Paragraphedeliste"/>
              <w:numPr>
                <w:ilvl w:val="0"/>
                <w:numId w:val="56"/>
              </w:numPr>
              <w:spacing w:after="0"/>
            </w:pPr>
            <w:r w:rsidRPr="00956A40">
              <w:t>Enveloppe A - Dossier administratif ;</w:t>
            </w:r>
          </w:p>
          <w:p w14:paraId="3384D378" w14:textId="77777777" w:rsidR="008B66AD" w:rsidRPr="00956A40" w:rsidRDefault="008B66AD" w:rsidP="00AD45D3">
            <w:pPr>
              <w:pStyle w:val="Paragraphedeliste"/>
              <w:numPr>
                <w:ilvl w:val="0"/>
                <w:numId w:val="56"/>
              </w:numPr>
              <w:spacing w:after="0"/>
            </w:pPr>
            <w:r w:rsidRPr="00956A40">
              <w:t>Enveloppe B - Offre technique ;</w:t>
            </w:r>
          </w:p>
          <w:p w14:paraId="09B17F0F" w14:textId="77777777" w:rsidR="008B66AD" w:rsidRPr="00103579" w:rsidRDefault="008B66AD" w:rsidP="00AD45D3">
            <w:pPr>
              <w:pStyle w:val="Paragraphedeliste"/>
              <w:numPr>
                <w:ilvl w:val="0"/>
                <w:numId w:val="56"/>
              </w:numPr>
              <w:spacing w:after="0"/>
              <w:rPr>
                <w:sz w:val="22"/>
                <w:szCs w:val="22"/>
              </w:rPr>
            </w:pPr>
            <w:r w:rsidRPr="00956A40">
              <w:t>Enveloppe C - Offre financière.</w:t>
            </w:r>
          </w:p>
        </w:tc>
      </w:tr>
      <w:tr w:rsidR="008B66AD" w:rsidRPr="00103579" w14:paraId="5D4921F5"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AD34" w14:textId="77777777" w:rsidR="008B66AD" w:rsidRPr="00103579" w:rsidRDefault="008B66AD" w:rsidP="00103579">
            <w:pPr>
              <w:autoSpaceDE w:val="0"/>
              <w:spacing w:before="0" w:after="0"/>
              <w:ind w:right="-20"/>
              <w:jc w:val="center"/>
              <w:rPr>
                <w:rFonts w:cs="Arial"/>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58DD" w14:textId="77777777" w:rsidR="008B66AD" w:rsidRPr="00103579" w:rsidRDefault="008B66AD" w:rsidP="00103579">
            <w:pPr>
              <w:spacing w:before="0" w:after="0"/>
              <w:jc w:val="center"/>
              <w:rPr>
                <w:b/>
                <w:sz w:val="22"/>
                <w:szCs w:val="22"/>
              </w:rPr>
            </w:pPr>
            <w:r w:rsidRPr="00103579">
              <w:rPr>
                <w:b/>
                <w:sz w:val="22"/>
                <w:szCs w:val="22"/>
              </w:rPr>
              <w:t>Enveloppe A - Dossier administratif</w:t>
            </w:r>
          </w:p>
          <w:p w14:paraId="2D614798" w14:textId="77777777" w:rsidR="00455251" w:rsidRPr="00455251" w:rsidRDefault="008B66AD" w:rsidP="00455251">
            <w:r w:rsidRPr="008B199B">
              <w:rPr>
                <w:sz w:val="22"/>
                <w:szCs w:val="22"/>
              </w:rPr>
              <w:t xml:space="preserve"> </w:t>
            </w:r>
            <w:r w:rsidR="00455251" w:rsidRPr="00455251">
              <w:t>Le dossier administratif comprendra les pièces suivantes :</w:t>
            </w:r>
          </w:p>
          <w:p w14:paraId="08045C8D" w14:textId="77777777" w:rsidR="00455251" w:rsidRPr="00455251" w:rsidRDefault="00455251" w:rsidP="00AD45D3">
            <w:pPr>
              <w:widowControl/>
              <w:numPr>
                <w:ilvl w:val="0"/>
                <w:numId w:val="110"/>
              </w:numPr>
              <w:spacing w:before="0" w:after="60"/>
              <w:ind w:left="426" w:hanging="426"/>
            </w:pPr>
            <w:r w:rsidRPr="00455251">
              <w:t>Une déclaration d’intention de soumissionner signée, datée et timbrée (selon modèle joint) ;</w:t>
            </w:r>
          </w:p>
          <w:p w14:paraId="2A5F5365" w14:textId="77777777" w:rsidR="00455251" w:rsidRPr="00455251" w:rsidRDefault="00455251" w:rsidP="00AD45D3">
            <w:pPr>
              <w:widowControl/>
              <w:numPr>
                <w:ilvl w:val="0"/>
                <w:numId w:val="110"/>
              </w:numPr>
              <w:spacing w:before="0" w:after="60"/>
            </w:pPr>
            <w:r w:rsidRPr="00455251">
              <w:t>L’accord de groupement notarié, le cas échéant ;</w:t>
            </w:r>
          </w:p>
          <w:p w14:paraId="260F146F" w14:textId="77777777" w:rsidR="00455251" w:rsidRPr="00455251" w:rsidRDefault="00455251" w:rsidP="00AD45D3">
            <w:pPr>
              <w:widowControl/>
              <w:numPr>
                <w:ilvl w:val="0"/>
                <w:numId w:val="110"/>
              </w:numPr>
              <w:spacing w:before="0" w:after="60"/>
              <w:ind w:left="426" w:hanging="426"/>
            </w:pPr>
            <w:r w:rsidRPr="00455251">
              <w:t>Le pouvoir de signature du mandataire du groupement, le cas échéant ;</w:t>
            </w:r>
          </w:p>
          <w:p w14:paraId="2B8FB424" w14:textId="77777777" w:rsidR="00455251" w:rsidRPr="00455251" w:rsidRDefault="00455251" w:rsidP="00AD45D3">
            <w:pPr>
              <w:widowControl/>
              <w:numPr>
                <w:ilvl w:val="0"/>
                <w:numId w:val="110"/>
              </w:numPr>
              <w:spacing w:before="0" w:after="60"/>
              <w:textAlignment w:val="auto"/>
              <w:rPr>
                <w:lang w:val="zh-CN"/>
              </w:rPr>
            </w:pPr>
            <w:r w:rsidRPr="00455251">
              <w:rPr>
                <w:lang w:val="zh-CN"/>
              </w:rPr>
              <w:t>Une (01) attestation de non-faillite signée par le Greffier en Chef du Tribunal de Première Instance du lieu de résidence du soumissionnaire ;</w:t>
            </w:r>
          </w:p>
          <w:p w14:paraId="42FE81B0" w14:textId="77777777" w:rsidR="00455251" w:rsidRPr="00455251" w:rsidRDefault="00455251" w:rsidP="00AD45D3">
            <w:pPr>
              <w:widowControl/>
              <w:numPr>
                <w:ilvl w:val="0"/>
                <w:numId w:val="110"/>
              </w:numPr>
              <w:spacing w:before="0" w:after="60"/>
              <w:ind w:left="426" w:hanging="426"/>
            </w:pPr>
            <w:r w:rsidRPr="00455251">
              <w:t>Une attestation de domiciliation bancaire du soumissionnaire, délivrée par une banque de 1er ordre agréée par le Ministre en charge des Finances du Cameroun ;</w:t>
            </w:r>
          </w:p>
          <w:p w14:paraId="52CA70EA" w14:textId="7CAEA4EE" w:rsidR="00FD760C" w:rsidRDefault="00455251" w:rsidP="00AD45D3">
            <w:pPr>
              <w:widowControl/>
              <w:numPr>
                <w:ilvl w:val="0"/>
                <w:numId w:val="110"/>
              </w:numPr>
              <w:spacing w:before="0" w:after="60"/>
              <w:ind w:left="426" w:hanging="426"/>
              <w:rPr>
                <w:b/>
              </w:rPr>
            </w:pPr>
            <w:r w:rsidRPr="00455251">
              <w:t xml:space="preserve">La quittance d’achat du Dossier d’Appel d’Offres d’un montant de </w:t>
            </w:r>
            <w:r w:rsidRPr="00455251">
              <w:rPr>
                <w:b/>
              </w:rPr>
              <w:t>cinquante mille francs (FCFA 50 000) ;</w:t>
            </w:r>
          </w:p>
          <w:p w14:paraId="6320AA13" w14:textId="303AF896" w:rsidR="00455251" w:rsidRPr="000D2CCB" w:rsidRDefault="000D2CCB" w:rsidP="00AD45D3">
            <w:pPr>
              <w:numPr>
                <w:ilvl w:val="0"/>
                <w:numId w:val="110"/>
              </w:numPr>
              <w:spacing w:before="0" w:after="60"/>
              <w:ind w:left="426" w:hanging="426"/>
            </w:pPr>
            <w:r>
              <w:t xml:space="preserve">Une </w:t>
            </w:r>
            <w:r w:rsidRPr="00EA503A">
              <w:t xml:space="preserve">caution de soumission </w:t>
            </w:r>
            <w:r w:rsidRPr="00391BAD">
              <w:t xml:space="preserve">est </w:t>
            </w:r>
            <w:r w:rsidRPr="00EA503A">
              <w:t>délivrée par une banque de 1er ordre agréée par le Ministre en charge des Finances du Cameroun pour les nationaux ou délivrée par l’Autorité compétente pour les non nationaux, valable pendant trente (30) jours au-delà de la date originale de validité des offres</w:t>
            </w:r>
            <w:r w:rsidRPr="00391BAD">
              <w:t>. Elle est repartie par lot de la manière ci-après :</w:t>
            </w:r>
          </w:p>
          <w:tbl>
            <w:tblPr>
              <w:tblStyle w:val="PlainTable11"/>
              <w:tblW w:w="0" w:type="auto"/>
              <w:tblLook w:val="0620" w:firstRow="1" w:lastRow="0" w:firstColumn="0" w:lastColumn="0" w:noHBand="1" w:noVBand="1"/>
            </w:tblPr>
            <w:tblGrid>
              <w:gridCol w:w="1034"/>
              <w:gridCol w:w="4044"/>
              <w:gridCol w:w="3651"/>
            </w:tblGrid>
            <w:tr w:rsidR="008B66AD" w:rsidRPr="00103579" w14:paraId="3C09C715" w14:textId="77777777" w:rsidTr="008B66AD">
              <w:trPr>
                <w:cnfStyle w:val="100000000000" w:firstRow="1" w:lastRow="0" w:firstColumn="0" w:lastColumn="0" w:oddVBand="0" w:evenVBand="0" w:oddHBand="0" w:evenHBand="0" w:firstRowFirstColumn="0" w:firstRowLastColumn="0" w:lastRowFirstColumn="0" w:lastRowLastColumn="0"/>
                <w:trHeight w:val="340"/>
              </w:trPr>
              <w:tc>
                <w:tcPr>
                  <w:tcW w:w="1034" w:type="dxa"/>
                  <w:shd w:val="clear" w:color="auto" w:fill="F2F2F2" w:themeFill="background1" w:themeFillShade="F2"/>
                </w:tcPr>
                <w:p w14:paraId="15BBF384" w14:textId="77777777" w:rsidR="008B66AD" w:rsidRPr="00103579" w:rsidRDefault="008B66AD" w:rsidP="00103579">
                  <w:pPr>
                    <w:spacing w:before="0" w:after="0"/>
                    <w:jc w:val="left"/>
                    <w:rPr>
                      <w:sz w:val="22"/>
                      <w:szCs w:val="22"/>
                    </w:rPr>
                  </w:pPr>
                  <w:r w:rsidRPr="00103579">
                    <w:rPr>
                      <w:sz w:val="22"/>
                      <w:szCs w:val="22"/>
                    </w:rPr>
                    <w:t>N° LOT</w:t>
                  </w:r>
                </w:p>
              </w:tc>
              <w:tc>
                <w:tcPr>
                  <w:tcW w:w="4044" w:type="dxa"/>
                  <w:shd w:val="clear" w:color="auto" w:fill="F2F2F2" w:themeFill="background1" w:themeFillShade="F2"/>
                </w:tcPr>
                <w:p w14:paraId="6679DC94" w14:textId="77777777" w:rsidR="008B66AD" w:rsidRPr="00103579" w:rsidRDefault="008B66AD" w:rsidP="00103579">
                  <w:pPr>
                    <w:spacing w:before="0" w:after="0"/>
                    <w:jc w:val="left"/>
                    <w:rPr>
                      <w:sz w:val="22"/>
                      <w:szCs w:val="22"/>
                    </w:rPr>
                  </w:pPr>
                  <w:r w:rsidRPr="00103579">
                    <w:rPr>
                      <w:sz w:val="22"/>
                      <w:szCs w:val="22"/>
                    </w:rPr>
                    <w:t>DESIGNATION</w:t>
                  </w:r>
                </w:p>
              </w:tc>
              <w:tc>
                <w:tcPr>
                  <w:tcW w:w="3651" w:type="dxa"/>
                  <w:shd w:val="clear" w:color="auto" w:fill="F2F2F2" w:themeFill="background1" w:themeFillShade="F2"/>
                </w:tcPr>
                <w:p w14:paraId="6C0FFA7F" w14:textId="77777777" w:rsidR="008B66AD" w:rsidRPr="00103579" w:rsidRDefault="008B66AD" w:rsidP="00103579">
                  <w:pPr>
                    <w:spacing w:before="0" w:after="0"/>
                    <w:jc w:val="left"/>
                    <w:rPr>
                      <w:sz w:val="22"/>
                      <w:szCs w:val="22"/>
                    </w:rPr>
                  </w:pPr>
                  <w:r w:rsidRPr="00103579">
                    <w:rPr>
                      <w:sz w:val="22"/>
                      <w:szCs w:val="22"/>
                    </w:rPr>
                    <w:t>CAUTION DE SOUMISSION</w:t>
                  </w:r>
                </w:p>
              </w:tc>
            </w:tr>
            <w:tr w:rsidR="008B66AD" w:rsidRPr="00103579" w14:paraId="4E5AA8DC" w14:textId="77777777" w:rsidTr="004C0CA5">
              <w:trPr>
                <w:trHeight w:val="527"/>
              </w:trPr>
              <w:tc>
                <w:tcPr>
                  <w:tcW w:w="1034" w:type="dxa"/>
                </w:tcPr>
                <w:p w14:paraId="5E274EAA" w14:textId="77777777" w:rsidR="008B66AD" w:rsidRPr="00103579" w:rsidRDefault="008B66AD" w:rsidP="00103579">
                  <w:pPr>
                    <w:spacing w:before="0" w:after="0"/>
                    <w:jc w:val="left"/>
                    <w:rPr>
                      <w:sz w:val="22"/>
                      <w:szCs w:val="22"/>
                    </w:rPr>
                  </w:pPr>
                  <w:r w:rsidRPr="00103579">
                    <w:rPr>
                      <w:sz w:val="22"/>
                      <w:szCs w:val="22"/>
                    </w:rPr>
                    <w:t>Lot N°1</w:t>
                  </w:r>
                </w:p>
              </w:tc>
              <w:tc>
                <w:tcPr>
                  <w:tcW w:w="4044" w:type="dxa"/>
                </w:tcPr>
                <w:p w14:paraId="2501A806" w14:textId="2FF1A37F" w:rsidR="00E2114F" w:rsidRPr="00103579" w:rsidRDefault="00E2114F" w:rsidP="00103579">
                  <w:pPr>
                    <w:spacing w:before="0" w:after="0"/>
                    <w:rPr>
                      <w:rFonts w:cs="Arial"/>
                      <w:b/>
                      <w:sz w:val="22"/>
                      <w:szCs w:val="22"/>
                    </w:rPr>
                  </w:pPr>
                  <w:r w:rsidRPr="00103579">
                    <w:rPr>
                      <w:rFonts w:cs="Arial"/>
                      <w:b/>
                      <w:sz w:val="22"/>
                      <w:szCs w:val="22"/>
                    </w:rPr>
                    <w:t>Chaussures</w:t>
                  </w:r>
                  <w:r w:rsidR="00114B17">
                    <w:rPr>
                      <w:rFonts w:cs="Arial"/>
                      <w:b/>
                      <w:sz w:val="22"/>
                      <w:szCs w:val="22"/>
                    </w:rPr>
                    <w:t xml:space="preserve"> et </w:t>
                  </w:r>
                  <w:r w:rsidRPr="00103579">
                    <w:rPr>
                      <w:rFonts w:cs="Arial"/>
                      <w:b/>
                      <w:sz w:val="22"/>
                      <w:szCs w:val="22"/>
                    </w:rPr>
                    <w:t>Bottes de sécurité</w:t>
                  </w:r>
                  <w:r w:rsidR="00120540" w:rsidRPr="00103579">
                    <w:rPr>
                      <w:rFonts w:cs="Arial"/>
                      <w:b/>
                      <w:sz w:val="22"/>
                      <w:szCs w:val="22"/>
                    </w:rPr>
                    <w:t xml:space="preserve"> </w:t>
                  </w:r>
                </w:p>
                <w:p w14:paraId="4B97C6F8" w14:textId="77777777" w:rsidR="008B66AD" w:rsidRPr="00103579" w:rsidRDefault="008B66AD" w:rsidP="00103579">
                  <w:pPr>
                    <w:spacing w:before="0" w:after="0"/>
                    <w:jc w:val="left"/>
                    <w:rPr>
                      <w:sz w:val="22"/>
                      <w:szCs w:val="22"/>
                    </w:rPr>
                  </w:pPr>
                </w:p>
              </w:tc>
              <w:tc>
                <w:tcPr>
                  <w:tcW w:w="3651" w:type="dxa"/>
                </w:tcPr>
                <w:p w14:paraId="0B8D7F55" w14:textId="75CB59FC" w:rsidR="008B66AD" w:rsidRPr="00114B17" w:rsidRDefault="00120540" w:rsidP="00AD45D3">
                  <w:pPr>
                    <w:numPr>
                      <w:ilvl w:val="0"/>
                      <w:numId w:val="82"/>
                    </w:numPr>
                    <w:autoSpaceDE w:val="0"/>
                    <w:spacing w:before="0" w:after="0" w:line="240" w:lineRule="auto"/>
                    <w:ind w:left="426" w:right="142"/>
                    <w:jc w:val="left"/>
                    <w:rPr>
                      <w:rFonts w:cs="Arial"/>
                      <w:bCs/>
                      <w:sz w:val="22"/>
                      <w:szCs w:val="22"/>
                    </w:rPr>
                  </w:pPr>
                  <w:r w:rsidRPr="00103579">
                    <w:rPr>
                      <w:rFonts w:cs="Arial"/>
                      <w:bCs/>
                      <w:sz w:val="22"/>
                      <w:szCs w:val="22"/>
                    </w:rPr>
                    <w:t>Lot N°1</w:t>
                  </w:r>
                  <w:r w:rsidRPr="00103579">
                    <w:rPr>
                      <w:rFonts w:cs="Arial"/>
                      <w:b/>
                      <w:bCs/>
                      <w:sz w:val="22"/>
                      <w:szCs w:val="22"/>
                    </w:rPr>
                    <w:t xml:space="preserve"> : </w:t>
                  </w:r>
                  <w:r w:rsidR="00FF1067">
                    <w:rPr>
                      <w:rFonts w:cs="Arial"/>
                      <w:b/>
                      <w:bCs/>
                      <w:sz w:val="22"/>
                      <w:szCs w:val="22"/>
                    </w:rPr>
                    <w:t xml:space="preserve">1 </w:t>
                  </w:r>
                  <w:r w:rsidR="00936FDA">
                    <w:rPr>
                      <w:rFonts w:cs="Arial"/>
                      <w:b/>
                      <w:bCs/>
                      <w:sz w:val="22"/>
                      <w:szCs w:val="22"/>
                    </w:rPr>
                    <w:t>4</w:t>
                  </w:r>
                  <w:r w:rsidR="00BD2B1E">
                    <w:rPr>
                      <w:rFonts w:cs="Arial"/>
                      <w:b/>
                      <w:bCs/>
                      <w:sz w:val="22"/>
                      <w:szCs w:val="22"/>
                    </w:rPr>
                    <w:t>00</w:t>
                  </w:r>
                  <w:r w:rsidR="00FF1067">
                    <w:rPr>
                      <w:rFonts w:cs="Arial"/>
                      <w:b/>
                      <w:bCs/>
                      <w:sz w:val="22"/>
                      <w:szCs w:val="22"/>
                    </w:rPr>
                    <w:t> </w:t>
                  </w:r>
                  <w:r w:rsidR="00BD2B1E" w:rsidRPr="00103579">
                    <w:rPr>
                      <w:rFonts w:cs="Arial"/>
                      <w:b/>
                      <w:bCs/>
                      <w:sz w:val="22"/>
                      <w:szCs w:val="22"/>
                    </w:rPr>
                    <w:t>000</w:t>
                  </w:r>
                  <w:r w:rsidR="00FF1067">
                    <w:rPr>
                      <w:rFonts w:cs="Arial"/>
                      <w:b/>
                      <w:bCs/>
                      <w:sz w:val="22"/>
                      <w:szCs w:val="22"/>
                    </w:rPr>
                    <w:t xml:space="preserve"> FCFA</w:t>
                  </w:r>
                </w:p>
              </w:tc>
            </w:tr>
            <w:tr w:rsidR="008B66AD" w:rsidRPr="00103579" w14:paraId="78EFC875" w14:textId="77777777" w:rsidTr="008B66AD">
              <w:trPr>
                <w:trHeight w:val="340"/>
              </w:trPr>
              <w:tc>
                <w:tcPr>
                  <w:tcW w:w="1034" w:type="dxa"/>
                </w:tcPr>
                <w:p w14:paraId="070CD69E" w14:textId="77777777" w:rsidR="008B66AD" w:rsidRPr="00103579" w:rsidRDefault="008B66AD" w:rsidP="00103579">
                  <w:pPr>
                    <w:spacing w:before="0" w:after="0"/>
                    <w:jc w:val="left"/>
                    <w:rPr>
                      <w:sz w:val="22"/>
                      <w:szCs w:val="22"/>
                    </w:rPr>
                  </w:pPr>
                  <w:r w:rsidRPr="00103579">
                    <w:rPr>
                      <w:sz w:val="22"/>
                      <w:szCs w:val="22"/>
                    </w:rPr>
                    <w:t>Lot N°2</w:t>
                  </w:r>
                </w:p>
              </w:tc>
              <w:tc>
                <w:tcPr>
                  <w:tcW w:w="4044" w:type="dxa"/>
                </w:tcPr>
                <w:p w14:paraId="0BA01E93" w14:textId="78AD5FE8" w:rsidR="008B66AD" w:rsidRPr="00114B17" w:rsidRDefault="00E2114F" w:rsidP="00114B17">
                  <w:pPr>
                    <w:widowControl/>
                    <w:suppressAutoHyphens w:val="0"/>
                    <w:autoSpaceDN/>
                    <w:spacing w:before="0" w:after="0" w:line="240" w:lineRule="auto"/>
                    <w:contextualSpacing/>
                    <w:textAlignment w:val="auto"/>
                    <w:rPr>
                      <w:rFonts w:cs="Arial"/>
                      <w:b/>
                      <w:sz w:val="22"/>
                      <w:szCs w:val="22"/>
                    </w:rPr>
                  </w:pPr>
                  <w:r w:rsidRPr="00103579">
                    <w:rPr>
                      <w:rFonts w:cs="Arial"/>
                      <w:b/>
                      <w:sz w:val="22"/>
                      <w:szCs w:val="22"/>
                    </w:rPr>
                    <w:t>Vêtements de travail et de pluie et autres Equipements de Protection Individuelle</w:t>
                  </w:r>
                </w:p>
              </w:tc>
              <w:tc>
                <w:tcPr>
                  <w:tcW w:w="3651" w:type="dxa"/>
                </w:tcPr>
                <w:p w14:paraId="58EC3666" w14:textId="188B06CF" w:rsidR="008B66AD" w:rsidRPr="00103579" w:rsidRDefault="00120540" w:rsidP="00AD45D3">
                  <w:pPr>
                    <w:numPr>
                      <w:ilvl w:val="0"/>
                      <w:numId w:val="82"/>
                    </w:numPr>
                    <w:autoSpaceDE w:val="0"/>
                    <w:spacing w:before="0" w:after="0" w:line="240" w:lineRule="auto"/>
                    <w:ind w:left="426" w:right="142"/>
                    <w:jc w:val="left"/>
                    <w:rPr>
                      <w:sz w:val="22"/>
                      <w:szCs w:val="22"/>
                    </w:rPr>
                  </w:pPr>
                  <w:r w:rsidRPr="00103579">
                    <w:rPr>
                      <w:rFonts w:cs="Arial"/>
                      <w:bCs/>
                      <w:sz w:val="22"/>
                      <w:szCs w:val="22"/>
                    </w:rPr>
                    <w:t xml:space="preserve">Lot N°2 : </w:t>
                  </w:r>
                  <w:r w:rsidR="00BD2B1E">
                    <w:rPr>
                      <w:rFonts w:cs="Arial"/>
                      <w:b/>
                      <w:bCs/>
                      <w:sz w:val="22"/>
                      <w:szCs w:val="22"/>
                    </w:rPr>
                    <w:t>1</w:t>
                  </w:r>
                  <w:r w:rsidR="00141FE2">
                    <w:rPr>
                      <w:rFonts w:cs="Arial"/>
                      <w:b/>
                      <w:bCs/>
                      <w:sz w:val="22"/>
                      <w:szCs w:val="22"/>
                    </w:rPr>
                    <w:t xml:space="preserve"> 4</w:t>
                  </w:r>
                  <w:r w:rsidR="00BD2B1E">
                    <w:rPr>
                      <w:rFonts w:cs="Arial"/>
                      <w:b/>
                      <w:bCs/>
                      <w:sz w:val="22"/>
                      <w:szCs w:val="22"/>
                    </w:rPr>
                    <w:t>00</w:t>
                  </w:r>
                  <w:r w:rsidR="00BD2B1E" w:rsidRPr="00103579">
                    <w:rPr>
                      <w:rFonts w:cs="Arial"/>
                      <w:b/>
                      <w:bCs/>
                      <w:sz w:val="22"/>
                      <w:szCs w:val="22"/>
                    </w:rPr>
                    <w:t> 000 FCFA</w:t>
                  </w:r>
                  <w:r w:rsidR="00BD2B1E" w:rsidRPr="00103579">
                    <w:rPr>
                      <w:rFonts w:cs="Arial"/>
                      <w:bCs/>
                      <w:sz w:val="22"/>
                      <w:szCs w:val="22"/>
                    </w:rPr>
                    <w:t xml:space="preserve"> </w:t>
                  </w:r>
                </w:p>
              </w:tc>
            </w:tr>
          </w:tbl>
          <w:p w14:paraId="42257732" w14:textId="77777777" w:rsidR="00BD2B1E" w:rsidRDefault="00BD2B1E" w:rsidP="00BD2B1E">
            <w:pPr>
              <w:pStyle w:val="Paragraphedeliste"/>
              <w:spacing w:after="0"/>
              <w:ind w:left="409"/>
              <w:rPr>
                <w:sz w:val="22"/>
                <w:szCs w:val="22"/>
              </w:rPr>
            </w:pPr>
          </w:p>
          <w:p w14:paraId="288B66F6" w14:textId="41C8EBE9" w:rsidR="005E382B" w:rsidRPr="005E382B" w:rsidRDefault="005E382B" w:rsidP="00AD45D3">
            <w:pPr>
              <w:widowControl/>
              <w:numPr>
                <w:ilvl w:val="0"/>
                <w:numId w:val="110"/>
              </w:numPr>
              <w:spacing w:before="0" w:after="60"/>
              <w:textAlignment w:val="auto"/>
              <w:rPr>
                <w:rFonts w:eastAsia="SimSun"/>
                <w:lang w:val="zh-CN"/>
              </w:rPr>
            </w:pPr>
            <w:r w:rsidRPr="005E382B">
              <w:rPr>
                <w:rFonts w:eastAsia="SimSun"/>
                <w:lang w:val="zh-CN"/>
              </w:rPr>
              <w:t>Une</w:t>
            </w:r>
            <w:r w:rsidRPr="005E382B">
              <w:rPr>
                <w:rFonts w:eastAsia="SimSun"/>
              </w:rPr>
              <w:t xml:space="preserve"> (01)</w:t>
            </w:r>
            <w:r w:rsidRPr="005E382B">
              <w:rPr>
                <w:rFonts w:eastAsia="SimSun"/>
                <w:lang w:val="zh-CN"/>
              </w:rPr>
              <w:t xml:space="preserve"> attestation de non-exclusion des </w:t>
            </w:r>
            <w:r w:rsidR="002060A7">
              <w:rPr>
                <w:rFonts w:eastAsia="SimSun"/>
              </w:rPr>
              <w:t>M</w:t>
            </w:r>
            <w:r w:rsidRPr="005E382B">
              <w:rPr>
                <w:rFonts w:eastAsia="SimSun"/>
                <w:lang w:val="zh-CN"/>
              </w:rPr>
              <w:t xml:space="preserve">archés </w:t>
            </w:r>
            <w:r w:rsidR="002060A7">
              <w:rPr>
                <w:rFonts w:eastAsia="SimSun"/>
              </w:rPr>
              <w:t>P</w:t>
            </w:r>
            <w:r w:rsidRPr="005E382B">
              <w:rPr>
                <w:rFonts w:eastAsia="SimSun"/>
                <w:lang w:val="zh-CN"/>
              </w:rPr>
              <w:t>ublics dûment cachetée, délivrée par le Directeur Général de l’ARMP ou son représentant ;</w:t>
            </w:r>
          </w:p>
          <w:p w14:paraId="06F9AE5B" w14:textId="77777777" w:rsidR="005E382B" w:rsidRPr="005E382B" w:rsidRDefault="005E382B" w:rsidP="00AD45D3">
            <w:pPr>
              <w:widowControl/>
              <w:numPr>
                <w:ilvl w:val="0"/>
                <w:numId w:val="110"/>
              </w:numPr>
              <w:spacing w:before="0" w:after="60"/>
              <w:textAlignment w:val="auto"/>
              <w:rPr>
                <w:rFonts w:eastAsia="SimSun"/>
                <w:lang w:val="zh-CN"/>
              </w:rPr>
            </w:pPr>
            <w:r w:rsidRPr="005E382B">
              <w:rPr>
                <w:rFonts w:eastAsia="SimSun"/>
                <w:lang w:val="zh-CN"/>
              </w:rPr>
              <w:t>Une</w:t>
            </w:r>
            <w:r w:rsidRPr="005E382B">
              <w:rPr>
                <w:rFonts w:eastAsia="SimSun"/>
              </w:rPr>
              <w:t xml:space="preserve"> (01)</w:t>
            </w:r>
            <w:r w:rsidRPr="005E382B">
              <w:rPr>
                <w:rFonts w:eastAsia="SimSun"/>
                <w:lang w:val="zh-CN"/>
              </w:rPr>
              <w:t xml:space="preserve"> attestation pour soumission à la CNPS en</w:t>
            </w:r>
            <w:r w:rsidRPr="005E382B">
              <w:rPr>
                <w:rFonts w:eastAsia="SimSun"/>
              </w:rPr>
              <w:t xml:space="preserve"> </w:t>
            </w:r>
            <w:r w:rsidRPr="005E382B">
              <w:rPr>
                <w:rFonts w:eastAsia="SimSun"/>
                <w:lang w:val="zh-CN"/>
              </w:rPr>
              <w:t>cours de validité</w:t>
            </w:r>
            <w:r w:rsidRPr="005E382B">
              <w:rPr>
                <w:rFonts w:eastAsia="SimSun"/>
              </w:rPr>
              <w:t xml:space="preserve"> </w:t>
            </w:r>
            <w:r w:rsidRPr="005E382B">
              <w:rPr>
                <w:rFonts w:eastAsia="SimSun"/>
                <w:lang w:val="zh-CN"/>
              </w:rPr>
              <w:t>;</w:t>
            </w:r>
          </w:p>
          <w:p w14:paraId="33A29B5F" w14:textId="77777777" w:rsidR="005E382B" w:rsidRPr="005E382B" w:rsidRDefault="005E382B" w:rsidP="00AD45D3">
            <w:pPr>
              <w:widowControl/>
              <w:numPr>
                <w:ilvl w:val="0"/>
                <w:numId w:val="110"/>
              </w:numPr>
              <w:spacing w:before="0" w:after="60"/>
              <w:textAlignment w:val="auto"/>
              <w:rPr>
                <w:rFonts w:eastAsia="SimSun"/>
                <w:lang w:val="zh-CN"/>
              </w:rPr>
            </w:pPr>
            <w:r w:rsidRPr="005E382B">
              <w:rPr>
                <w:rFonts w:eastAsia="SimSun"/>
                <w:lang w:val="zh-CN"/>
              </w:rPr>
              <w:t>Une</w:t>
            </w:r>
            <w:r w:rsidRPr="005E382B">
              <w:rPr>
                <w:rFonts w:eastAsia="SimSun"/>
              </w:rPr>
              <w:t xml:space="preserve"> (01)</w:t>
            </w:r>
            <w:r w:rsidRPr="005E382B">
              <w:rPr>
                <w:rFonts w:eastAsia="SimSun"/>
                <w:lang w:val="zh-CN"/>
              </w:rPr>
              <w:t xml:space="preserve"> attestation de</w:t>
            </w:r>
            <w:r w:rsidRPr="005E382B">
              <w:rPr>
                <w:rFonts w:eastAsia="SimSun"/>
              </w:rPr>
              <w:t xml:space="preserve"> conformité fiscale en cours de validité</w:t>
            </w:r>
            <w:r w:rsidRPr="005E382B">
              <w:rPr>
                <w:rFonts w:eastAsia="SimSun"/>
                <w:lang w:val="zh-CN"/>
              </w:rPr>
              <w:t>; </w:t>
            </w:r>
          </w:p>
          <w:p w14:paraId="002F5BD7" w14:textId="77777777" w:rsidR="005E382B" w:rsidRPr="005E382B" w:rsidRDefault="005E382B" w:rsidP="00AD45D3">
            <w:pPr>
              <w:widowControl/>
              <w:numPr>
                <w:ilvl w:val="0"/>
                <w:numId w:val="110"/>
              </w:numPr>
              <w:spacing w:before="0" w:after="60"/>
              <w:textAlignment w:val="auto"/>
              <w:rPr>
                <w:rFonts w:eastAsia="SimSun"/>
                <w:lang w:val="zh-CN"/>
              </w:rPr>
            </w:pPr>
            <w:r w:rsidRPr="005E382B">
              <w:rPr>
                <w:rFonts w:eastAsia="SimSun"/>
                <w:lang w:val="zh-CN"/>
              </w:rPr>
              <w:t>Une</w:t>
            </w:r>
            <w:r w:rsidRPr="005E382B">
              <w:rPr>
                <w:rFonts w:eastAsia="SimSun"/>
              </w:rPr>
              <w:t xml:space="preserve"> (01) attestation</w:t>
            </w:r>
            <w:r w:rsidRPr="005E382B">
              <w:rPr>
                <w:rFonts w:eastAsia="SimSun"/>
                <w:lang w:val="zh-CN"/>
              </w:rPr>
              <w:t xml:space="preserve"> </w:t>
            </w:r>
            <w:r w:rsidRPr="005E382B">
              <w:rPr>
                <w:rFonts w:eastAsia="SimSun"/>
              </w:rPr>
              <w:t xml:space="preserve">du Numéro d’Identifiant Unique (NIU) en cours de validité </w:t>
            </w:r>
            <w:r w:rsidRPr="005E382B">
              <w:rPr>
                <w:rFonts w:eastAsia="SimSun"/>
                <w:lang w:val="zh-CN"/>
              </w:rPr>
              <w:t>;</w:t>
            </w:r>
          </w:p>
          <w:p w14:paraId="6AE8D7A0" w14:textId="1784A579" w:rsidR="000D2CCB" w:rsidRPr="00DE48A2" w:rsidRDefault="005E382B" w:rsidP="00AD45D3">
            <w:pPr>
              <w:widowControl/>
              <w:numPr>
                <w:ilvl w:val="0"/>
                <w:numId w:val="110"/>
              </w:numPr>
              <w:spacing w:before="0" w:after="60"/>
              <w:textAlignment w:val="auto"/>
              <w:rPr>
                <w:rFonts w:eastAsia="SimSun"/>
                <w:lang w:val="zh-CN"/>
              </w:rPr>
            </w:pPr>
            <w:r w:rsidRPr="005E382B">
              <w:rPr>
                <w:rFonts w:eastAsia="SimSun"/>
                <w:lang w:val="zh-CN"/>
              </w:rPr>
              <w:t xml:space="preserve">Une </w:t>
            </w:r>
            <w:r w:rsidRPr="005E382B">
              <w:rPr>
                <w:rFonts w:eastAsia="SimSun"/>
              </w:rPr>
              <w:t xml:space="preserve">(01) </w:t>
            </w:r>
            <w:r w:rsidRPr="005E382B">
              <w:rPr>
                <w:rFonts w:eastAsia="SimSun"/>
                <w:lang w:val="zh-CN"/>
              </w:rPr>
              <w:t xml:space="preserve">expédition certifiée conforme du </w:t>
            </w:r>
            <w:r w:rsidRPr="005E382B">
              <w:rPr>
                <w:rFonts w:eastAsia="SimSun"/>
              </w:rPr>
              <w:t>R</w:t>
            </w:r>
            <w:r w:rsidRPr="005E382B">
              <w:rPr>
                <w:rFonts w:eastAsia="SimSun"/>
                <w:lang w:val="zh-CN"/>
              </w:rPr>
              <w:t xml:space="preserve">egistre de </w:t>
            </w:r>
            <w:r w:rsidRPr="005E382B">
              <w:rPr>
                <w:rFonts w:eastAsia="SimSun"/>
              </w:rPr>
              <w:t>C</w:t>
            </w:r>
            <w:r w:rsidRPr="005E382B">
              <w:rPr>
                <w:rFonts w:eastAsia="SimSun"/>
                <w:lang w:val="zh-CN"/>
              </w:rPr>
              <w:t xml:space="preserve">ommerce et du </w:t>
            </w:r>
            <w:r w:rsidRPr="005E382B">
              <w:rPr>
                <w:rFonts w:eastAsia="SimSun"/>
              </w:rPr>
              <w:t>C</w:t>
            </w:r>
            <w:r w:rsidRPr="005E382B">
              <w:rPr>
                <w:rFonts w:eastAsia="SimSun"/>
                <w:lang w:val="zh-CN"/>
              </w:rPr>
              <w:t xml:space="preserve">rédit </w:t>
            </w:r>
            <w:r w:rsidRPr="005E382B">
              <w:rPr>
                <w:rFonts w:eastAsia="SimSun"/>
              </w:rPr>
              <w:t>M</w:t>
            </w:r>
            <w:r w:rsidRPr="005E382B">
              <w:rPr>
                <w:rFonts w:eastAsia="SimSun"/>
                <w:lang w:val="zh-CN"/>
              </w:rPr>
              <w:t>obilier</w:t>
            </w:r>
            <w:r w:rsidRPr="005E382B">
              <w:rPr>
                <w:rFonts w:eastAsia="SimSun"/>
              </w:rPr>
              <w:t xml:space="preserve"> (RCCM)</w:t>
            </w:r>
            <w:r w:rsidRPr="005E382B">
              <w:rPr>
                <w:rFonts w:eastAsia="SimSun"/>
                <w:lang w:val="zh-CN"/>
              </w:rPr>
              <w:t xml:space="preserve"> établie et signée par le Greffier en Chef du Tribunal de Première Instance du lieu de résidence du soumissionnaire </w:t>
            </w:r>
            <w:r w:rsidRPr="005E382B">
              <w:rPr>
                <w:rFonts w:eastAsia="SimSun"/>
              </w:rPr>
              <w:t>;</w:t>
            </w:r>
          </w:p>
          <w:p w14:paraId="70E79034" w14:textId="7648D3FE" w:rsidR="00DE48A2" w:rsidRDefault="00DE48A2" w:rsidP="00DE48A2">
            <w:pPr>
              <w:widowControl/>
              <w:spacing w:before="0" w:after="60"/>
              <w:textAlignment w:val="auto"/>
              <w:rPr>
                <w:rFonts w:eastAsia="SimSun"/>
              </w:rPr>
            </w:pPr>
            <w:r w:rsidRPr="00DE48A2">
              <w:rPr>
                <w:rFonts w:eastAsia="SimSun"/>
                <w:b/>
                <w:bCs/>
              </w:rPr>
              <w:t>NB : - les pièces administratives devront être produites en original ou en copies certifiées conformes par l’autorité qui les a délivrées. Elles devront dater de moins de trois (03) mois</w:t>
            </w:r>
            <w:r w:rsidRPr="00DE48A2">
              <w:rPr>
                <w:rFonts w:eastAsia="SimSun"/>
              </w:rPr>
              <w:t>.</w:t>
            </w:r>
          </w:p>
          <w:p w14:paraId="10C99186" w14:textId="77777777" w:rsidR="00DE48A2" w:rsidRDefault="00DE48A2" w:rsidP="00DE48A2">
            <w:pPr>
              <w:widowControl/>
              <w:spacing w:before="0" w:after="60"/>
              <w:textAlignment w:val="auto"/>
              <w:rPr>
                <w:rFonts w:eastAsia="SimSun"/>
              </w:rPr>
            </w:pPr>
          </w:p>
          <w:p w14:paraId="6186B819" w14:textId="77777777" w:rsidR="002060A7" w:rsidRDefault="002060A7" w:rsidP="00DE48A2">
            <w:pPr>
              <w:widowControl/>
              <w:spacing w:before="0" w:after="60"/>
              <w:textAlignment w:val="auto"/>
              <w:rPr>
                <w:rFonts w:eastAsia="SimSun"/>
              </w:rPr>
            </w:pPr>
          </w:p>
          <w:p w14:paraId="3C95E3A8" w14:textId="77777777" w:rsidR="002060A7" w:rsidRDefault="002060A7" w:rsidP="00DE48A2">
            <w:pPr>
              <w:widowControl/>
              <w:spacing w:before="0" w:after="60"/>
              <w:textAlignment w:val="auto"/>
              <w:rPr>
                <w:rFonts w:eastAsia="SimSun"/>
              </w:rPr>
            </w:pPr>
          </w:p>
          <w:p w14:paraId="36398DE3" w14:textId="77777777" w:rsidR="002060A7" w:rsidRDefault="002060A7" w:rsidP="00DE48A2">
            <w:pPr>
              <w:widowControl/>
              <w:spacing w:before="0" w:after="60"/>
              <w:textAlignment w:val="auto"/>
              <w:rPr>
                <w:rFonts w:eastAsia="SimSun"/>
              </w:rPr>
            </w:pPr>
          </w:p>
          <w:p w14:paraId="34A38E44" w14:textId="77777777" w:rsidR="002060A7" w:rsidRDefault="002060A7" w:rsidP="00DE48A2">
            <w:pPr>
              <w:widowControl/>
              <w:spacing w:before="0" w:after="60"/>
              <w:textAlignment w:val="auto"/>
              <w:rPr>
                <w:rFonts w:eastAsia="SimSun"/>
              </w:rPr>
            </w:pPr>
          </w:p>
          <w:p w14:paraId="62C1573D" w14:textId="77777777" w:rsidR="002060A7" w:rsidRPr="002060A7" w:rsidRDefault="002060A7" w:rsidP="00DE48A2">
            <w:pPr>
              <w:widowControl/>
              <w:spacing w:before="0" w:after="60"/>
              <w:textAlignment w:val="auto"/>
              <w:rPr>
                <w:rFonts w:eastAsia="SimSun"/>
              </w:rPr>
            </w:pPr>
          </w:p>
          <w:p w14:paraId="47372755" w14:textId="7C087120" w:rsidR="008B66AD" w:rsidRPr="00103579" w:rsidRDefault="008B66AD" w:rsidP="00103579">
            <w:pPr>
              <w:spacing w:before="0" w:after="0"/>
              <w:jc w:val="center"/>
              <w:rPr>
                <w:b/>
                <w:sz w:val="22"/>
                <w:szCs w:val="22"/>
              </w:rPr>
            </w:pPr>
            <w:r w:rsidRPr="00103579">
              <w:rPr>
                <w:b/>
                <w:sz w:val="22"/>
                <w:szCs w:val="22"/>
              </w:rPr>
              <w:t>Enveloppe B - Offre technique</w:t>
            </w:r>
          </w:p>
          <w:p w14:paraId="5AF03AF8" w14:textId="77777777" w:rsidR="00BD2B1E" w:rsidRPr="00103579" w:rsidRDefault="00BD2B1E" w:rsidP="000D2CCB">
            <w:pPr>
              <w:widowControl/>
              <w:suppressAutoHyphens w:val="0"/>
              <w:autoSpaceDN/>
              <w:spacing w:before="0" w:after="0"/>
              <w:textAlignment w:val="auto"/>
              <w:rPr>
                <w:rFonts w:cs="Arial"/>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170"/>
              <w:gridCol w:w="1556"/>
            </w:tblGrid>
            <w:tr w:rsidR="00B91DF0" w:rsidRPr="00103579" w14:paraId="480FE967" w14:textId="77777777" w:rsidTr="00103579">
              <w:trPr>
                <w:trHeight w:val="528"/>
                <w:jc w:val="center"/>
              </w:trPr>
              <w:tc>
                <w:tcPr>
                  <w:tcW w:w="553" w:type="dxa"/>
                  <w:tcBorders>
                    <w:top w:val="single" w:sz="4" w:space="0" w:color="auto"/>
                    <w:left w:val="single" w:sz="4" w:space="0" w:color="auto"/>
                    <w:bottom w:val="single" w:sz="4" w:space="0" w:color="auto"/>
                    <w:right w:val="single" w:sz="4" w:space="0" w:color="auto"/>
                  </w:tcBorders>
                </w:tcPr>
                <w:p w14:paraId="4FA096CC"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ITEM</w:t>
                  </w:r>
                </w:p>
              </w:tc>
              <w:tc>
                <w:tcPr>
                  <w:tcW w:w="7170" w:type="dxa"/>
                  <w:tcBorders>
                    <w:top w:val="single" w:sz="4" w:space="0" w:color="auto"/>
                    <w:left w:val="single" w:sz="4" w:space="0" w:color="auto"/>
                    <w:bottom w:val="single" w:sz="4" w:space="0" w:color="auto"/>
                    <w:right w:val="single" w:sz="4" w:space="0" w:color="auto"/>
                  </w:tcBorders>
                </w:tcPr>
                <w:p w14:paraId="5EC5EB72"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CRITERES</w:t>
                  </w:r>
                </w:p>
              </w:tc>
              <w:tc>
                <w:tcPr>
                  <w:tcW w:w="1556" w:type="dxa"/>
                  <w:tcBorders>
                    <w:top w:val="single" w:sz="4" w:space="0" w:color="auto"/>
                    <w:left w:val="single" w:sz="4" w:space="0" w:color="auto"/>
                    <w:bottom w:val="single" w:sz="4" w:space="0" w:color="auto"/>
                    <w:right w:val="single" w:sz="4" w:space="0" w:color="auto"/>
                  </w:tcBorders>
                  <w:vAlign w:val="center"/>
                </w:tcPr>
                <w:p w14:paraId="69E65E5C"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VALIDATION</w:t>
                  </w:r>
                </w:p>
                <w:p w14:paraId="45BEE97B"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BINAIRE</w:t>
                  </w:r>
                </w:p>
              </w:tc>
            </w:tr>
            <w:tr w:rsidR="00B91DF0" w:rsidRPr="00103579" w14:paraId="6386D1E9" w14:textId="77777777" w:rsidTr="00103579">
              <w:trPr>
                <w:trHeight w:val="1429"/>
                <w:jc w:val="center"/>
              </w:trPr>
              <w:tc>
                <w:tcPr>
                  <w:tcW w:w="553" w:type="dxa"/>
                  <w:tcBorders>
                    <w:top w:val="single" w:sz="4" w:space="0" w:color="auto"/>
                    <w:left w:val="single" w:sz="4" w:space="0" w:color="auto"/>
                    <w:bottom w:val="single" w:sz="4" w:space="0" w:color="auto"/>
                    <w:right w:val="single" w:sz="4" w:space="0" w:color="auto"/>
                  </w:tcBorders>
                </w:tcPr>
                <w:p w14:paraId="2579E677"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I.</w:t>
                  </w:r>
                </w:p>
              </w:tc>
              <w:tc>
                <w:tcPr>
                  <w:tcW w:w="7170" w:type="dxa"/>
                  <w:tcBorders>
                    <w:top w:val="single" w:sz="4" w:space="0" w:color="auto"/>
                    <w:left w:val="single" w:sz="4" w:space="0" w:color="auto"/>
                    <w:bottom w:val="single" w:sz="4" w:space="0" w:color="auto"/>
                    <w:right w:val="single" w:sz="4" w:space="0" w:color="auto"/>
                  </w:tcBorders>
                </w:tcPr>
                <w:p w14:paraId="0F141C29" w14:textId="0BF07506" w:rsidR="00511DB1" w:rsidRPr="00103579" w:rsidRDefault="00511DB1" w:rsidP="00511DB1">
                  <w:pPr>
                    <w:spacing w:before="0" w:after="0"/>
                    <w:rPr>
                      <w:rFonts w:cs="Arial"/>
                      <w:b/>
                      <w:bCs/>
                      <w:color w:val="000000"/>
                      <w:sz w:val="22"/>
                      <w:szCs w:val="22"/>
                      <w:u w:val="single"/>
                    </w:rPr>
                  </w:pPr>
                  <w:r>
                    <w:rPr>
                      <w:rFonts w:cs="Arial"/>
                      <w:b/>
                      <w:bCs/>
                      <w:color w:val="000000"/>
                      <w:sz w:val="22"/>
                      <w:szCs w:val="22"/>
                      <w:u w:val="single"/>
                    </w:rPr>
                    <w:t>REFERENCES DU SOUMISSIONNAIRE</w:t>
                  </w:r>
                </w:p>
                <w:p w14:paraId="1188F84F" w14:textId="77777777" w:rsidR="00511DB1" w:rsidRPr="00577B4F" w:rsidRDefault="00511DB1" w:rsidP="00511DB1">
                  <w:pPr>
                    <w:widowControl/>
                    <w:suppressAutoHyphens w:val="0"/>
                    <w:autoSpaceDN/>
                    <w:spacing w:before="0" w:after="0"/>
                    <w:textAlignment w:val="auto"/>
                    <w:rPr>
                      <w:rFonts w:cs="Arial"/>
                      <w:bCs/>
                      <w:sz w:val="22"/>
                      <w:szCs w:val="22"/>
                    </w:rPr>
                  </w:pPr>
                  <w:r w:rsidRPr="00577B4F">
                    <w:rPr>
                      <w:rFonts w:cs="Arial"/>
                      <w:bCs/>
                      <w:sz w:val="22"/>
                      <w:szCs w:val="22"/>
                    </w:rPr>
                    <w:t xml:space="preserve">Le soumissionnaire doit fournir tous les documents attestant </w:t>
                  </w:r>
                  <w:r>
                    <w:rPr>
                      <w:rFonts w:cs="Arial"/>
                      <w:bCs/>
                      <w:sz w:val="22"/>
                      <w:szCs w:val="22"/>
                    </w:rPr>
                    <w:t xml:space="preserve">de la livraison, </w:t>
                  </w:r>
                  <w:r w:rsidRPr="00577B4F">
                    <w:rPr>
                      <w:rFonts w:cs="Arial"/>
                      <w:bCs/>
                      <w:sz w:val="22"/>
                      <w:szCs w:val="22"/>
                    </w:rPr>
                    <w:t xml:space="preserve">au cours des cinq (05) dernières années des Equipements de Protection Individuelle (EPI). </w:t>
                  </w:r>
                </w:p>
                <w:p w14:paraId="4EAAB701" w14:textId="77777777" w:rsidR="00511DB1" w:rsidRPr="0079770D" w:rsidRDefault="00511DB1" w:rsidP="00511DB1">
                  <w:pPr>
                    <w:widowControl/>
                    <w:suppressAutoHyphens w:val="0"/>
                    <w:autoSpaceDN/>
                    <w:spacing w:before="0" w:after="0"/>
                    <w:ind w:left="454"/>
                    <w:textAlignment w:val="auto"/>
                    <w:rPr>
                      <w:rFonts w:cs="Arial"/>
                      <w:bCs/>
                      <w:sz w:val="12"/>
                      <w:szCs w:val="12"/>
                    </w:rPr>
                  </w:pPr>
                </w:p>
                <w:p w14:paraId="081A5412" w14:textId="063B8612" w:rsidR="00B91DF0" w:rsidRPr="00103579" w:rsidRDefault="00511DB1" w:rsidP="00511DB1">
                  <w:pPr>
                    <w:widowControl/>
                    <w:suppressAutoHyphens w:val="0"/>
                    <w:autoSpaceDN/>
                    <w:spacing w:before="0" w:after="0"/>
                    <w:textAlignment w:val="auto"/>
                    <w:rPr>
                      <w:rFonts w:cs="Arial"/>
                      <w:bCs/>
                      <w:color w:val="000000"/>
                      <w:sz w:val="22"/>
                      <w:szCs w:val="22"/>
                    </w:rPr>
                  </w:pPr>
                  <w:r w:rsidRPr="00577B4F">
                    <w:rPr>
                      <w:rFonts w:cs="Arial"/>
                      <w:b/>
                      <w:sz w:val="22"/>
                      <w:szCs w:val="22"/>
                    </w:rPr>
                    <w:t>N.B : Le soumissionnaire joindra à l’appui de ces références les copies des Marchés ou Commandes (1</w:t>
                  </w:r>
                  <w:r w:rsidRPr="00577B4F">
                    <w:rPr>
                      <w:rFonts w:cs="Arial"/>
                      <w:b/>
                      <w:sz w:val="22"/>
                      <w:szCs w:val="22"/>
                      <w:vertAlign w:val="superscript"/>
                    </w:rPr>
                    <w:t>ère</w:t>
                  </w:r>
                  <w:r w:rsidRPr="00577B4F">
                    <w:rPr>
                      <w:rFonts w:cs="Arial"/>
                      <w:b/>
                      <w:sz w:val="22"/>
                      <w:szCs w:val="22"/>
                    </w:rPr>
                    <w:t>,2</w:t>
                  </w:r>
                  <w:r w:rsidRPr="00577B4F">
                    <w:rPr>
                      <w:rFonts w:cs="Arial"/>
                      <w:b/>
                      <w:sz w:val="22"/>
                      <w:szCs w:val="22"/>
                      <w:vertAlign w:val="superscript"/>
                    </w:rPr>
                    <w:t>ème</w:t>
                  </w:r>
                  <w:r w:rsidRPr="00577B4F">
                    <w:rPr>
                      <w:rFonts w:cs="Arial"/>
                      <w:b/>
                      <w:sz w:val="22"/>
                      <w:szCs w:val="22"/>
                    </w:rPr>
                    <w:t xml:space="preserve"> et dernière pages) et des PV de réception ou tout autre document y tenant lieu.</w:t>
                  </w:r>
                </w:p>
              </w:tc>
              <w:tc>
                <w:tcPr>
                  <w:tcW w:w="1556" w:type="dxa"/>
                  <w:tcBorders>
                    <w:top w:val="single" w:sz="4" w:space="0" w:color="auto"/>
                    <w:left w:val="single" w:sz="4" w:space="0" w:color="auto"/>
                    <w:bottom w:val="single" w:sz="4" w:space="0" w:color="auto"/>
                    <w:right w:val="single" w:sz="4" w:space="0" w:color="auto"/>
                  </w:tcBorders>
                </w:tcPr>
                <w:p w14:paraId="7517DDCC"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OUI/NON</w:t>
                  </w:r>
                </w:p>
                <w:p w14:paraId="2FA4E235" w14:textId="77777777" w:rsidR="00B91DF0" w:rsidRPr="00103579" w:rsidRDefault="00B91DF0" w:rsidP="00103579">
                  <w:pPr>
                    <w:spacing w:before="0" w:after="0"/>
                    <w:jc w:val="center"/>
                    <w:rPr>
                      <w:rFonts w:cs="Arial"/>
                      <w:bCs/>
                      <w:color w:val="000000"/>
                      <w:sz w:val="22"/>
                      <w:szCs w:val="22"/>
                    </w:rPr>
                  </w:pPr>
                  <w:r w:rsidRPr="00103579">
                    <w:rPr>
                      <w:rFonts w:cs="Arial"/>
                      <w:bCs/>
                      <w:color w:val="000000"/>
                      <w:sz w:val="22"/>
                      <w:szCs w:val="22"/>
                    </w:rPr>
                    <w:t>OUI/NON</w:t>
                  </w:r>
                </w:p>
              </w:tc>
            </w:tr>
            <w:tr w:rsidR="00B91DF0" w:rsidRPr="00103579" w14:paraId="2A00CF48" w14:textId="77777777" w:rsidTr="00103579">
              <w:trPr>
                <w:trHeight w:val="1038"/>
                <w:jc w:val="center"/>
              </w:trPr>
              <w:tc>
                <w:tcPr>
                  <w:tcW w:w="553" w:type="dxa"/>
                  <w:tcBorders>
                    <w:top w:val="single" w:sz="4" w:space="0" w:color="auto"/>
                    <w:left w:val="single" w:sz="4" w:space="0" w:color="auto"/>
                    <w:bottom w:val="single" w:sz="4" w:space="0" w:color="auto"/>
                    <w:right w:val="single" w:sz="4" w:space="0" w:color="auto"/>
                  </w:tcBorders>
                </w:tcPr>
                <w:p w14:paraId="462FBC7F"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II.</w:t>
                  </w:r>
                </w:p>
                <w:p w14:paraId="305F40B6" w14:textId="77777777" w:rsidR="00B91DF0" w:rsidRPr="00103579" w:rsidRDefault="00B91DF0" w:rsidP="00103579">
                  <w:pPr>
                    <w:spacing w:before="0" w:after="0"/>
                    <w:rPr>
                      <w:rFonts w:cs="Arial"/>
                      <w:bCs/>
                      <w:color w:val="000000"/>
                      <w:sz w:val="22"/>
                      <w:szCs w:val="22"/>
                    </w:rPr>
                  </w:pPr>
                </w:p>
              </w:tc>
              <w:tc>
                <w:tcPr>
                  <w:tcW w:w="7170" w:type="dxa"/>
                  <w:tcBorders>
                    <w:top w:val="single" w:sz="4" w:space="0" w:color="auto"/>
                    <w:left w:val="single" w:sz="4" w:space="0" w:color="auto"/>
                    <w:bottom w:val="single" w:sz="4" w:space="0" w:color="auto"/>
                    <w:right w:val="single" w:sz="4" w:space="0" w:color="auto"/>
                  </w:tcBorders>
                </w:tcPr>
                <w:p w14:paraId="07E6BDDB" w14:textId="77777777" w:rsidR="007A4693" w:rsidRPr="00103579" w:rsidRDefault="007A4693" w:rsidP="007A4693">
                  <w:pPr>
                    <w:spacing w:before="0" w:after="0"/>
                    <w:rPr>
                      <w:rFonts w:cs="Arial"/>
                      <w:b/>
                      <w:bCs/>
                      <w:color w:val="000000"/>
                      <w:sz w:val="22"/>
                      <w:szCs w:val="22"/>
                      <w:u w:val="single"/>
                    </w:rPr>
                  </w:pPr>
                  <w:r w:rsidRPr="00103579">
                    <w:rPr>
                      <w:rFonts w:cs="Arial"/>
                      <w:b/>
                      <w:bCs/>
                      <w:color w:val="000000"/>
                      <w:sz w:val="22"/>
                      <w:szCs w:val="22"/>
                      <w:u w:val="single"/>
                    </w:rPr>
                    <w:t>DOCUMENTATION ATTESTANT DE L’ORIGINE DU MATERIEL</w:t>
                  </w:r>
                </w:p>
                <w:p w14:paraId="3A0E2EDC" w14:textId="77777777" w:rsidR="007A4693" w:rsidRPr="0079770D" w:rsidRDefault="007A4693" w:rsidP="00AD45D3">
                  <w:pPr>
                    <w:widowControl/>
                    <w:numPr>
                      <w:ilvl w:val="0"/>
                      <w:numId w:val="84"/>
                    </w:numPr>
                    <w:autoSpaceDN/>
                    <w:spacing w:before="0" w:after="0" w:line="240" w:lineRule="auto"/>
                    <w:ind w:left="379"/>
                    <w:jc w:val="left"/>
                    <w:textAlignment w:val="auto"/>
                    <w:rPr>
                      <w:rFonts w:cs="Arial"/>
                      <w:bCs/>
                      <w:color w:val="000000"/>
                      <w:sz w:val="22"/>
                      <w:szCs w:val="22"/>
                    </w:rPr>
                  </w:pPr>
                  <w:r w:rsidRPr="00103579">
                    <w:rPr>
                      <w:rFonts w:cs="Arial"/>
                      <w:bCs/>
                      <w:color w:val="000000"/>
                      <w:sz w:val="22"/>
                      <w:szCs w:val="22"/>
                    </w:rPr>
                    <w:t>Présentation de la documentation illustrant la fourniture ;</w:t>
                  </w:r>
                </w:p>
                <w:p w14:paraId="4D287F85" w14:textId="77777777" w:rsidR="007A4693" w:rsidRPr="0079770D" w:rsidRDefault="007A4693" w:rsidP="00AD45D3">
                  <w:pPr>
                    <w:widowControl/>
                    <w:numPr>
                      <w:ilvl w:val="0"/>
                      <w:numId w:val="84"/>
                    </w:numPr>
                    <w:autoSpaceDN/>
                    <w:spacing w:before="0" w:after="0" w:line="240" w:lineRule="auto"/>
                    <w:ind w:left="379"/>
                    <w:jc w:val="left"/>
                    <w:textAlignment w:val="auto"/>
                    <w:rPr>
                      <w:rFonts w:cs="Arial"/>
                      <w:bCs/>
                      <w:color w:val="000000"/>
                      <w:sz w:val="22"/>
                      <w:szCs w:val="22"/>
                    </w:rPr>
                  </w:pPr>
                  <w:r w:rsidRPr="00103579">
                    <w:rPr>
                      <w:rFonts w:cs="Arial"/>
                      <w:bCs/>
                      <w:color w:val="000000"/>
                      <w:sz w:val="22"/>
                      <w:szCs w:val="22"/>
                    </w:rPr>
                    <w:t xml:space="preserve">Présentation des échantillons ;  </w:t>
                  </w:r>
                </w:p>
                <w:p w14:paraId="25B0E3BD" w14:textId="77777777" w:rsidR="007A4693" w:rsidRPr="0079770D" w:rsidRDefault="007A4693" w:rsidP="00AD45D3">
                  <w:pPr>
                    <w:widowControl/>
                    <w:numPr>
                      <w:ilvl w:val="0"/>
                      <w:numId w:val="84"/>
                    </w:numPr>
                    <w:autoSpaceDN/>
                    <w:spacing w:before="0" w:after="0" w:line="240" w:lineRule="auto"/>
                    <w:ind w:left="379"/>
                    <w:jc w:val="left"/>
                    <w:textAlignment w:val="auto"/>
                    <w:rPr>
                      <w:rFonts w:cs="Arial"/>
                      <w:bCs/>
                      <w:color w:val="000000"/>
                      <w:sz w:val="22"/>
                      <w:szCs w:val="22"/>
                    </w:rPr>
                  </w:pPr>
                  <w:r w:rsidRPr="00103579">
                    <w:rPr>
                      <w:rFonts w:cs="Arial"/>
                      <w:bCs/>
                      <w:color w:val="000000"/>
                      <w:sz w:val="22"/>
                      <w:szCs w:val="22"/>
                    </w:rPr>
                    <w:t xml:space="preserve">Fourniture des fiches techniques relatives aux équipements ; </w:t>
                  </w:r>
                </w:p>
                <w:p w14:paraId="0E1D9C02" w14:textId="368D13EA" w:rsidR="007A4693" w:rsidRPr="00103579" w:rsidRDefault="00D41F2F" w:rsidP="00AD45D3">
                  <w:pPr>
                    <w:widowControl/>
                    <w:numPr>
                      <w:ilvl w:val="0"/>
                      <w:numId w:val="84"/>
                    </w:numPr>
                    <w:autoSpaceDN/>
                    <w:spacing w:before="0" w:after="0" w:line="240" w:lineRule="auto"/>
                    <w:ind w:left="379"/>
                    <w:jc w:val="left"/>
                    <w:textAlignment w:val="auto"/>
                    <w:rPr>
                      <w:rFonts w:cs="Arial"/>
                      <w:bCs/>
                      <w:color w:val="000000"/>
                      <w:sz w:val="22"/>
                      <w:szCs w:val="22"/>
                    </w:rPr>
                  </w:pPr>
                  <w:r>
                    <w:rPr>
                      <w:rFonts w:cs="Arial"/>
                      <w:bCs/>
                      <w:color w:val="000000"/>
                      <w:sz w:val="22"/>
                      <w:szCs w:val="22"/>
                    </w:rPr>
                    <w:t xml:space="preserve">Certificat </w:t>
                  </w:r>
                  <w:r w:rsidR="00152FCD">
                    <w:rPr>
                      <w:rFonts w:cs="Arial"/>
                      <w:bCs/>
                      <w:color w:val="000000"/>
                      <w:sz w:val="22"/>
                      <w:szCs w:val="22"/>
                    </w:rPr>
                    <w:t xml:space="preserve">d’origine </w:t>
                  </w:r>
                  <w:r>
                    <w:rPr>
                      <w:rFonts w:cs="Arial"/>
                      <w:bCs/>
                      <w:color w:val="000000"/>
                      <w:sz w:val="22"/>
                      <w:szCs w:val="22"/>
                    </w:rPr>
                    <w:t>ou autre attestation du fabricant</w:t>
                  </w:r>
                  <w:r w:rsidR="007A4693" w:rsidRPr="00103579">
                    <w:rPr>
                      <w:rFonts w:cs="Arial"/>
                      <w:bCs/>
                      <w:color w:val="000000"/>
                      <w:sz w:val="22"/>
                      <w:szCs w:val="22"/>
                    </w:rPr>
                    <w:t xml:space="preserve">. </w:t>
                  </w:r>
                </w:p>
                <w:p w14:paraId="20F6C41B" w14:textId="77777777" w:rsidR="007A4693" w:rsidRPr="00A820C3" w:rsidRDefault="007A4693" w:rsidP="007A4693">
                  <w:pPr>
                    <w:widowControl/>
                    <w:autoSpaceDN/>
                    <w:spacing w:before="0" w:after="0" w:line="240" w:lineRule="auto"/>
                    <w:jc w:val="left"/>
                    <w:textAlignment w:val="auto"/>
                    <w:rPr>
                      <w:rFonts w:cs="Arial"/>
                      <w:bCs/>
                      <w:color w:val="000000"/>
                    </w:rPr>
                  </w:pPr>
                </w:p>
                <w:p w14:paraId="1C148347" w14:textId="35CE0F4F" w:rsidR="00767BF0" w:rsidRPr="00103579" w:rsidRDefault="007A4693" w:rsidP="007A4693">
                  <w:pPr>
                    <w:widowControl/>
                    <w:autoSpaceDN/>
                    <w:spacing w:before="0" w:after="0" w:line="240" w:lineRule="auto"/>
                    <w:jc w:val="left"/>
                    <w:textAlignment w:val="auto"/>
                    <w:rPr>
                      <w:rFonts w:cs="Arial"/>
                      <w:b/>
                      <w:bCs/>
                      <w:color w:val="000000"/>
                      <w:sz w:val="22"/>
                      <w:szCs w:val="22"/>
                    </w:rPr>
                  </w:pPr>
                  <w:r w:rsidRPr="005C00A6">
                    <w:rPr>
                      <w:rFonts w:cs="Arial"/>
                      <w:b/>
                      <w:bCs/>
                    </w:rPr>
                    <w:t xml:space="preserve">Pour valider ce critère le soumissionnaire devra valider les </w:t>
                  </w:r>
                  <w:r>
                    <w:rPr>
                      <w:rFonts w:cs="Arial"/>
                      <w:b/>
                      <w:bCs/>
                    </w:rPr>
                    <w:t xml:space="preserve">quatre (04) </w:t>
                  </w:r>
                  <w:r w:rsidRPr="005C00A6">
                    <w:rPr>
                      <w:rFonts w:cs="Arial"/>
                      <w:b/>
                      <w:bCs/>
                    </w:rPr>
                    <w:t>sous critères.</w:t>
                  </w:r>
                </w:p>
              </w:tc>
              <w:tc>
                <w:tcPr>
                  <w:tcW w:w="1556" w:type="dxa"/>
                  <w:tcBorders>
                    <w:top w:val="single" w:sz="4" w:space="0" w:color="auto"/>
                    <w:left w:val="single" w:sz="4" w:space="0" w:color="auto"/>
                    <w:bottom w:val="single" w:sz="4" w:space="0" w:color="auto"/>
                    <w:right w:val="single" w:sz="4" w:space="0" w:color="auto"/>
                  </w:tcBorders>
                </w:tcPr>
                <w:p w14:paraId="59FCEC52"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OUI/NON</w:t>
                  </w:r>
                </w:p>
                <w:p w14:paraId="24A8D0E5" w14:textId="44882077" w:rsidR="00767BF0" w:rsidRPr="00103579" w:rsidRDefault="00B91DF0" w:rsidP="007A4693">
                  <w:pPr>
                    <w:spacing w:before="0" w:after="0" w:line="240" w:lineRule="auto"/>
                    <w:jc w:val="center"/>
                    <w:rPr>
                      <w:rFonts w:cs="Arial"/>
                      <w:bCs/>
                      <w:color w:val="000000"/>
                      <w:sz w:val="22"/>
                      <w:szCs w:val="22"/>
                    </w:rPr>
                  </w:pPr>
                  <w:r w:rsidRPr="00103579">
                    <w:rPr>
                      <w:rFonts w:cs="Arial"/>
                      <w:bCs/>
                      <w:color w:val="000000"/>
                      <w:sz w:val="22"/>
                      <w:szCs w:val="22"/>
                    </w:rPr>
                    <w:t>OUI/NON</w:t>
                  </w:r>
                </w:p>
                <w:p w14:paraId="127AB870" w14:textId="26DCD962" w:rsidR="00767BF0" w:rsidRPr="00103579" w:rsidRDefault="00B91DF0" w:rsidP="007A4693">
                  <w:pPr>
                    <w:spacing w:before="0" w:after="0" w:line="240" w:lineRule="auto"/>
                    <w:jc w:val="center"/>
                    <w:rPr>
                      <w:rFonts w:cs="Arial"/>
                      <w:bCs/>
                      <w:color w:val="000000"/>
                      <w:sz w:val="22"/>
                      <w:szCs w:val="22"/>
                    </w:rPr>
                  </w:pPr>
                  <w:r w:rsidRPr="00103579">
                    <w:rPr>
                      <w:rFonts w:cs="Arial"/>
                      <w:bCs/>
                      <w:color w:val="000000"/>
                      <w:sz w:val="22"/>
                      <w:szCs w:val="22"/>
                    </w:rPr>
                    <w:t>OUI/NON</w:t>
                  </w:r>
                </w:p>
                <w:p w14:paraId="3CDEB8D7" w14:textId="4672A66D" w:rsidR="00767BF0" w:rsidRPr="00103579" w:rsidRDefault="00B91DF0" w:rsidP="007A4693">
                  <w:pPr>
                    <w:spacing w:before="0" w:after="0" w:line="240" w:lineRule="auto"/>
                    <w:jc w:val="center"/>
                    <w:rPr>
                      <w:rFonts w:cs="Arial"/>
                      <w:bCs/>
                      <w:color w:val="000000"/>
                      <w:sz w:val="22"/>
                      <w:szCs w:val="22"/>
                    </w:rPr>
                  </w:pPr>
                  <w:r w:rsidRPr="00103579">
                    <w:rPr>
                      <w:rFonts w:cs="Arial"/>
                      <w:bCs/>
                      <w:color w:val="000000"/>
                      <w:sz w:val="22"/>
                      <w:szCs w:val="22"/>
                    </w:rPr>
                    <w:t>OUI/NON</w:t>
                  </w:r>
                </w:p>
                <w:p w14:paraId="4765DDF5" w14:textId="77777777" w:rsidR="00B91DF0" w:rsidRPr="00103579" w:rsidRDefault="00B91DF0" w:rsidP="00103579">
                  <w:pPr>
                    <w:spacing w:before="0" w:after="0" w:line="240" w:lineRule="auto"/>
                    <w:jc w:val="center"/>
                    <w:rPr>
                      <w:rFonts w:cs="Arial"/>
                      <w:bCs/>
                      <w:color w:val="000000"/>
                      <w:sz w:val="22"/>
                      <w:szCs w:val="22"/>
                    </w:rPr>
                  </w:pPr>
                  <w:r w:rsidRPr="00103579">
                    <w:rPr>
                      <w:rFonts w:cs="Arial"/>
                      <w:bCs/>
                      <w:color w:val="000000"/>
                      <w:sz w:val="22"/>
                      <w:szCs w:val="22"/>
                    </w:rPr>
                    <w:t>OUI/NON</w:t>
                  </w:r>
                </w:p>
              </w:tc>
            </w:tr>
            <w:tr w:rsidR="00B91DF0" w:rsidRPr="00103579" w14:paraId="6552CC74" w14:textId="77777777" w:rsidTr="00856967">
              <w:trPr>
                <w:trHeight w:val="693"/>
                <w:jc w:val="center"/>
              </w:trPr>
              <w:tc>
                <w:tcPr>
                  <w:tcW w:w="553" w:type="dxa"/>
                  <w:tcBorders>
                    <w:top w:val="single" w:sz="4" w:space="0" w:color="auto"/>
                    <w:left w:val="single" w:sz="4" w:space="0" w:color="auto"/>
                    <w:bottom w:val="single" w:sz="4" w:space="0" w:color="auto"/>
                    <w:right w:val="single" w:sz="4" w:space="0" w:color="auto"/>
                  </w:tcBorders>
                </w:tcPr>
                <w:p w14:paraId="7C1CB75F"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III</w:t>
                  </w:r>
                </w:p>
                <w:p w14:paraId="74B3BCE2" w14:textId="77777777" w:rsidR="00B91DF0" w:rsidRPr="00103579" w:rsidRDefault="00B91DF0" w:rsidP="00103579">
                  <w:pPr>
                    <w:spacing w:before="0" w:after="0"/>
                    <w:rPr>
                      <w:rFonts w:cs="Arial"/>
                      <w:bCs/>
                      <w:color w:val="000000"/>
                      <w:sz w:val="22"/>
                      <w:szCs w:val="22"/>
                    </w:rPr>
                  </w:pPr>
                </w:p>
              </w:tc>
              <w:tc>
                <w:tcPr>
                  <w:tcW w:w="7170" w:type="dxa"/>
                  <w:tcBorders>
                    <w:top w:val="single" w:sz="4" w:space="0" w:color="auto"/>
                    <w:left w:val="single" w:sz="4" w:space="0" w:color="auto"/>
                    <w:bottom w:val="single" w:sz="4" w:space="0" w:color="auto"/>
                    <w:right w:val="single" w:sz="4" w:space="0" w:color="auto"/>
                  </w:tcBorders>
                </w:tcPr>
                <w:p w14:paraId="366B43A8" w14:textId="77777777" w:rsidR="00071741" w:rsidRPr="00A820C3" w:rsidRDefault="00071741" w:rsidP="00071741">
                  <w:pPr>
                    <w:spacing w:before="0" w:after="0"/>
                    <w:rPr>
                      <w:rFonts w:cs="Arial"/>
                      <w:b/>
                      <w:bCs/>
                      <w:color w:val="000000"/>
                      <w:u w:val="single"/>
                    </w:rPr>
                  </w:pPr>
                  <w:r w:rsidRPr="00A820C3">
                    <w:rPr>
                      <w:rFonts w:cs="Arial"/>
                      <w:b/>
                      <w:bCs/>
                      <w:color w:val="000000"/>
                      <w:u w:val="single"/>
                    </w:rPr>
                    <w:t>PLANNING ET DELAI DE LIVRAISON</w:t>
                  </w:r>
                </w:p>
                <w:p w14:paraId="1362C371" w14:textId="33AF0134" w:rsidR="00767BF0" w:rsidRPr="00103579" w:rsidRDefault="00071741" w:rsidP="00071741">
                  <w:pPr>
                    <w:widowControl/>
                    <w:suppressAutoHyphens w:val="0"/>
                    <w:autoSpaceDN/>
                    <w:spacing w:before="0" w:after="0" w:line="240" w:lineRule="auto"/>
                    <w:textAlignment w:val="auto"/>
                    <w:rPr>
                      <w:rFonts w:cs="Arial"/>
                      <w:bCs/>
                      <w:color w:val="000000"/>
                      <w:sz w:val="22"/>
                      <w:szCs w:val="22"/>
                    </w:rPr>
                  </w:pPr>
                  <w:r>
                    <w:rPr>
                      <w:rFonts w:cs="Arial"/>
                      <w:bCs/>
                      <w:color w:val="000000"/>
                    </w:rPr>
                    <w:t xml:space="preserve">Le soumissionnaire devra fournir un </w:t>
                  </w:r>
                  <w:r w:rsidRPr="00A820C3">
                    <w:rPr>
                      <w:rFonts w:cs="Arial"/>
                      <w:bCs/>
                      <w:color w:val="000000"/>
                    </w:rPr>
                    <w:t>Planning de livraison</w:t>
                  </w:r>
                  <w:r>
                    <w:rPr>
                      <w:rFonts w:cs="Arial"/>
                      <w:bCs/>
                      <w:color w:val="000000"/>
                    </w:rPr>
                    <w:t xml:space="preserve"> </w:t>
                  </w:r>
                  <w:r w:rsidR="0040793B">
                    <w:rPr>
                      <w:rFonts w:cs="Arial"/>
                      <w:bCs/>
                      <w:color w:val="000000"/>
                    </w:rPr>
                    <w:t>n’excédant pas qua</w:t>
                  </w:r>
                  <w:r w:rsidR="00F95FF1">
                    <w:rPr>
                      <w:rFonts w:cs="Arial"/>
                      <w:bCs/>
                      <w:color w:val="000000"/>
                    </w:rPr>
                    <w:t>tre</w:t>
                  </w:r>
                  <w:r w:rsidR="0040793B">
                    <w:rPr>
                      <w:rFonts w:cs="Arial"/>
                      <w:bCs/>
                      <w:color w:val="000000"/>
                    </w:rPr>
                    <w:t xml:space="preserve"> (</w:t>
                  </w:r>
                  <w:r w:rsidR="00F95FF1">
                    <w:rPr>
                      <w:rFonts w:cs="Arial"/>
                      <w:bCs/>
                      <w:color w:val="000000"/>
                    </w:rPr>
                    <w:t>04</w:t>
                  </w:r>
                  <w:r w:rsidR="0040793B">
                    <w:rPr>
                      <w:rFonts w:cs="Arial"/>
                      <w:bCs/>
                      <w:color w:val="000000"/>
                    </w:rPr>
                    <w:t xml:space="preserve">) </w:t>
                  </w:r>
                  <w:r w:rsidR="00F95FF1">
                    <w:rPr>
                      <w:rFonts w:cs="Arial"/>
                      <w:bCs/>
                      <w:color w:val="000000"/>
                    </w:rPr>
                    <w:t>moi</w:t>
                  </w:r>
                  <w:r w:rsidR="0040793B">
                    <w:rPr>
                      <w:rFonts w:cs="Arial"/>
                      <w:bCs/>
                      <w:color w:val="000000"/>
                    </w:rPr>
                    <w:t>s.</w:t>
                  </w:r>
                </w:p>
              </w:tc>
              <w:tc>
                <w:tcPr>
                  <w:tcW w:w="1556" w:type="dxa"/>
                  <w:tcBorders>
                    <w:top w:val="single" w:sz="4" w:space="0" w:color="auto"/>
                    <w:left w:val="single" w:sz="4" w:space="0" w:color="auto"/>
                    <w:bottom w:val="single" w:sz="4" w:space="0" w:color="auto"/>
                    <w:right w:val="single" w:sz="4" w:space="0" w:color="auto"/>
                  </w:tcBorders>
                </w:tcPr>
                <w:p w14:paraId="333A7978" w14:textId="0A1F3DDF" w:rsidR="00B91DF0" w:rsidRPr="0040793B" w:rsidRDefault="00B91DF0" w:rsidP="0040793B">
                  <w:pPr>
                    <w:spacing w:before="0" w:after="0"/>
                    <w:jc w:val="center"/>
                    <w:rPr>
                      <w:rFonts w:cs="Arial"/>
                      <w:b/>
                      <w:bCs/>
                      <w:color w:val="000000"/>
                      <w:sz w:val="22"/>
                      <w:szCs w:val="22"/>
                    </w:rPr>
                  </w:pPr>
                  <w:r w:rsidRPr="00103579">
                    <w:rPr>
                      <w:rFonts w:cs="Arial"/>
                      <w:b/>
                      <w:bCs/>
                      <w:color w:val="000000"/>
                      <w:sz w:val="22"/>
                      <w:szCs w:val="22"/>
                    </w:rPr>
                    <w:t>OUI/NON</w:t>
                  </w:r>
                </w:p>
              </w:tc>
            </w:tr>
            <w:tr w:rsidR="00B91DF0" w:rsidRPr="00103579" w14:paraId="1D587C6C" w14:textId="77777777" w:rsidTr="00103579">
              <w:trPr>
                <w:trHeight w:val="1913"/>
                <w:jc w:val="center"/>
              </w:trPr>
              <w:tc>
                <w:tcPr>
                  <w:tcW w:w="553" w:type="dxa"/>
                  <w:tcBorders>
                    <w:top w:val="single" w:sz="4" w:space="0" w:color="auto"/>
                    <w:left w:val="single" w:sz="4" w:space="0" w:color="auto"/>
                    <w:bottom w:val="single" w:sz="4" w:space="0" w:color="auto"/>
                    <w:right w:val="single" w:sz="4" w:space="0" w:color="auto"/>
                  </w:tcBorders>
                </w:tcPr>
                <w:p w14:paraId="347A7281"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IV.</w:t>
                  </w:r>
                </w:p>
                <w:p w14:paraId="58879C13" w14:textId="77777777" w:rsidR="00B91DF0" w:rsidRPr="00103579" w:rsidRDefault="00B91DF0" w:rsidP="00103579">
                  <w:pPr>
                    <w:spacing w:before="0" w:after="0"/>
                    <w:rPr>
                      <w:rFonts w:cs="Arial"/>
                      <w:bCs/>
                      <w:color w:val="000000"/>
                      <w:sz w:val="22"/>
                      <w:szCs w:val="22"/>
                    </w:rPr>
                  </w:pPr>
                </w:p>
                <w:p w14:paraId="657B5D3E" w14:textId="77777777" w:rsidR="00B91DF0" w:rsidRPr="00103579" w:rsidRDefault="00B91DF0" w:rsidP="00103579">
                  <w:pPr>
                    <w:spacing w:before="0" w:after="0"/>
                    <w:rPr>
                      <w:rFonts w:cs="Arial"/>
                      <w:bCs/>
                      <w:color w:val="000000"/>
                      <w:sz w:val="22"/>
                      <w:szCs w:val="22"/>
                    </w:rPr>
                  </w:pPr>
                </w:p>
                <w:p w14:paraId="48B4F348" w14:textId="77777777" w:rsidR="00B91DF0" w:rsidRPr="00103579" w:rsidRDefault="00B91DF0" w:rsidP="00103579">
                  <w:pPr>
                    <w:spacing w:before="0" w:after="0"/>
                    <w:rPr>
                      <w:rFonts w:cs="Arial"/>
                      <w:bCs/>
                      <w:color w:val="000000"/>
                      <w:sz w:val="22"/>
                      <w:szCs w:val="22"/>
                    </w:rPr>
                  </w:pPr>
                </w:p>
              </w:tc>
              <w:tc>
                <w:tcPr>
                  <w:tcW w:w="7170" w:type="dxa"/>
                  <w:tcBorders>
                    <w:top w:val="single" w:sz="4" w:space="0" w:color="auto"/>
                    <w:left w:val="single" w:sz="4" w:space="0" w:color="auto"/>
                    <w:bottom w:val="single" w:sz="4" w:space="0" w:color="auto"/>
                    <w:right w:val="single" w:sz="4" w:space="0" w:color="auto"/>
                  </w:tcBorders>
                </w:tcPr>
                <w:p w14:paraId="1DF46B21" w14:textId="77777777" w:rsidR="00230FB4" w:rsidRDefault="00230FB4" w:rsidP="00230FB4">
                  <w:pPr>
                    <w:suppressAutoHyphens w:val="0"/>
                    <w:autoSpaceDN/>
                    <w:snapToGrid w:val="0"/>
                    <w:spacing w:before="0" w:after="0" w:line="240" w:lineRule="auto"/>
                    <w:jc w:val="left"/>
                    <w:textAlignment w:val="auto"/>
                    <w:rPr>
                      <w:rFonts w:cs="Arial"/>
                      <w:b/>
                      <w:bCs/>
                      <w:sz w:val="22"/>
                      <w:szCs w:val="22"/>
                      <w:u w:val="single"/>
                    </w:rPr>
                  </w:pPr>
                  <w:r w:rsidRPr="006A7B2D">
                    <w:rPr>
                      <w:b/>
                      <w:bCs/>
                      <w:color w:val="000000" w:themeColor="text1"/>
                      <w:u w:val="single"/>
                    </w:rPr>
                    <w:t>PREUVE DE LA CAPACITE FINANCIERE, ET D’ACCEPTATION DES CONDITIONS DU MARCHE</w:t>
                  </w:r>
                </w:p>
                <w:p w14:paraId="44BE95D9" w14:textId="77777777" w:rsidR="00230FB4" w:rsidRPr="00F65FF1" w:rsidRDefault="00230FB4" w:rsidP="00230FB4">
                  <w:pPr>
                    <w:suppressAutoHyphens w:val="0"/>
                    <w:autoSpaceDN/>
                    <w:snapToGrid w:val="0"/>
                    <w:spacing w:before="0" w:after="0"/>
                    <w:textAlignment w:val="auto"/>
                    <w:rPr>
                      <w:rFonts w:cs="Arial"/>
                      <w:b/>
                      <w:bCs/>
                      <w:sz w:val="12"/>
                      <w:szCs w:val="12"/>
                      <w:u w:val="single"/>
                    </w:rPr>
                  </w:pPr>
                </w:p>
                <w:p w14:paraId="5E877CE6" w14:textId="11AFE999" w:rsidR="00230FB4" w:rsidRPr="00660A1C" w:rsidRDefault="00230FB4" w:rsidP="00AD45D3">
                  <w:pPr>
                    <w:numPr>
                      <w:ilvl w:val="0"/>
                      <w:numId w:val="106"/>
                    </w:numPr>
                    <w:spacing w:before="0" w:after="0" w:line="240" w:lineRule="auto"/>
                    <w:ind w:left="357" w:hanging="357"/>
                    <w:textAlignment w:val="auto"/>
                    <w:rPr>
                      <w:b/>
                      <w:bCs/>
                      <w:sz w:val="22"/>
                      <w:szCs w:val="22"/>
                    </w:rPr>
                  </w:pPr>
                  <w:r>
                    <w:rPr>
                      <w:sz w:val="22"/>
                      <w:szCs w:val="22"/>
                    </w:rPr>
                    <w:t xml:space="preserve">Le soumissionnaire devra produire une capacité financière d’un montant minimum de </w:t>
                  </w:r>
                  <w:r w:rsidRPr="00660A1C">
                    <w:rPr>
                      <w:b/>
                      <w:bCs/>
                      <w:sz w:val="22"/>
                      <w:szCs w:val="22"/>
                    </w:rPr>
                    <w:t xml:space="preserve">FCFA </w:t>
                  </w:r>
                  <w:r w:rsidR="000A7F9B">
                    <w:rPr>
                      <w:b/>
                      <w:bCs/>
                      <w:sz w:val="22"/>
                      <w:szCs w:val="22"/>
                    </w:rPr>
                    <w:t>20</w:t>
                  </w:r>
                  <w:r w:rsidRPr="00660A1C">
                    <w:rPr>
                      <w:b/>
                      <w:bCs/>
                      <w:sz w:val="22"/>
                      <w:szCs w:val="22"/>
                    </w:rPr>
                    <w:t> 000</w:t>
                  </w:r>
                  <w:r>
                    <w:rPr>
                      <w:b/>
                      <w:bCs/>
                      <w:sz w:val="22"/>
                      <w:szCs w:val="22"/>
                    </w:rPr>
                    <w:t> </w:t>
                  </w:r>
                  <w:r w:rsidRPr="00660A1C">
                    <w:rPr>
                      <w:b/>
                      <w:bCs/>
                      <w:sz w:val="22"/>
                      <w:szCs w:val="22"/>
                    </w:rPr>
                    <w:t>000</w:t>
                  </w:r>
                  <w:r>
                    <w:rPr>
                      <w:b/>
                      <w:bCs/>
                      <w:sz w:val="22"/>
                      <w:szCs w:val="22"/>
                    </w:rPr>
                    <w:t xml:space="preserve"> </w:t>
                  </w:r>
                </w:p>
                <w:p w14:paraId="0ECF5FF2" w14:textId="77777777" w:rsidR="00230FB4" w:rsidRPr="00F65FF1" w:rsidRDefault="00230FB4" w:rsidP="00230FB4">
                  <w:pPr>
                    <w:suppressAutoHyphens w:val="0"/>
                    <w:autoSpaceDN/>
                    <w:snapToGrid w:val="0"/>
                    <w:spacing w:before="0" w:after="0"/>
                    <w:textAlignment w:val="auto"/>
                    <w:rPr>
                      <w:rFonts w:cs="Arial"/>
                      <w:b/>
                      <w:bCs/>
                      <w:sz w:val="12"/>
                      <w:szCs w:val="12"/>
                      <w:u w:val="single"/>
                    </w:rPr>
                  </w:pPr>
                </w:p>
                <w:p w14:paraId="44A078F7" w14:textId="77777777" w:rsidR="00230FB4" w:rsidRDefault="00230FB4" w:rsidP="00AD45D3">
                  <w:pPr>
                    <w:numPr>
                      <w:ilvl w:val="0"/>
                      <w:numId w:val="106"/>
                    </w:numPr>
                    <w:spacing w:before="0" w:after="0" w:line="240" w:lineRule="auto"/>
                    <w:textAlignment w:val="auto"/>
                    <w:rPr>
                      <w:sz w:val="22"/>
                      <w:szCs w:val="22"/>
                    </w:rPr>
                  </w:pPr>
                  <w:r w:rsidRPr="0090138B">
                    <w:rPr>
                      <w:sz w:val="22"/>
                      <w:szCs w:val="22"/>
                    </w:rPr>
                    <w:t xml:space="preserve">Le soumissionnaire </w:t>
                  </w:r>
                  <w:r>
                    <w:rPr>
                      <w:sz w:val="22"/>
                      <w:szCs w:val="22"/>
                    </w:rPr>
                    <w:t>joindra dans son offre</w:t>
                  </w:r>
                  <w:r w:rsidRPr="0090138B">
                    <w:rPr>
                      <w:sz w:val="22"/>
                      <w:szCs w:val="22"/>
                    </w:rPr>
                    <w:t xml:space="preserve"> les copies dûment paraphées du Cahier des Clauses Administratives (CCAP)</w:t>
                  </w:r>
                  <w:r>
                    <w:rPr>
                      <w:sz w:val="22"/>
                      <w:szCs w:val="22"/>
                    </w:rPr>
                    <w:t xml:space="preserve">, </w:t>
                  </w:r>
                  <w:r w:rsidRPr="0090138B">
                    <w:rPr>
                      <w:sz w:val="22"/>
                      <w:szCs w:val="22"/>
                    </w:rPr>
                    <w:t xml:space="preserve">et du Descriptif de la </w:t>
                  </w:r>
                  <w:r>
                    <w:rPr>
                      <w:sz w:val="22"/>
                      <w:szCs w:val="22"/>
                    </w:rPr>
                    <w:t>F</w:t>
                  </w:r>
                  <w:r w:rsidRPr="0090138B">
                    <w:rPr>
                      <w:sz w:val="22"/>
                      <w:szCs w:val="22"/>
                    </w:rPr>
                    <w:t>ourniture</w:t>
                  </w:r>
                  <w:r>
                    <w:rPr>
                      <w:sz w:val="22"/>
                      <w:szCs w:val="22"/>
                    </w:rPr>
                    <w:t xml:space="preserve"> (DF) ;</w:t>
                  </w:r>
                </w:p>
                <w:p w14:paraId="5B4D8275" w14:textId="77777777" w:rsidR="00230FB4" w:rsidRPr="00235EF8" w:rsidRDefault="00230FB4" w:rsidP="00230FB4">
                  <w:pPr>
                    <w:spacing w:before="0" w:after="0" w:line="240" w:lineRule="auto"/>
                    <w:textAlignment w:val="auto"/>
                    <w:rPr>
                      <w:sz w:val="12"/>
                      <w:szCs w:val="12"/>
                    </w:rPr>
                  </w:pPr>
                </w:p>
                <w:p w14:paraId="703E4141" w14:textId="47929D77" w:rsidR="00B91DF0" w:rsidRPr="00103579" w:rsidRDefault="00230FB4" w:rsidP="00230FB4">
                  <w:pPr>
                    <w:spacing w:before="0" w:after="0"/>
                    <w:rPr>
                      <w:rFonts w:cs="Arial"/>
                      <w:bCs/>
                      <w:color w:val="000000"/>
                      <w:sz w:val="22"/>
                      <w:szCs w:val="22"/>
                    </w:rPr>
                  </w:pPr>
                  <w:r w:rsidRPr="0090138B">
                    <w:rPr>
                      <w:rFonts w:cs="Arial"/>
                      <w:b/>
                      <w:sz w:val="22"/>
                      <w:szCs w:val="22"/>
                    </w:rPr>
                    <w:t>Pour valider ce critère, le soumissionnaire devra valider les</w:t>
                  </w:r>
                  <w:r>
                    <w:rPr>
                      <w:rFonts w:cs="Arial"/>
                      <w:b/>
                      <w:sz w:val="22"/>
                      <w:szCs w:val="22"/>
                    </w:rPr>
                    <w:t xml:space="preserve"> deux (02)</w:t>
                  </w:r>
                  <w:r w:rsidRPr="0090138B">
                    <w:rPr>
                      <w:rFonts w:cs="Arial"/>
                      <w:b/>
                      <w:sz w:val="22"/>
                      <w:szCs w:val="22"/>
                    </w:rPr>
                    <w:t xml:space="preserve"> sous-critères</w:t>
                  </w:r>
                </w:p>
              </w:tc>
              <w:tc>
                <w:tcPr>
                  <w:tcW w:w="1556" w:type="dxa"/>
                  <w:tcBorders>
                    <w:top w:val="single" w:sz="4" w:space="0" w:color="auto"/>
                    <w:left w:val="single" w:sz="4" w:space="0" w:color="auto"/>
                    <w:bottom w:val="single" w:sz="4" w:space="0" w:color="auto"/>
                    <w:right w:val="single" w:sz="4" w:space="0" w:color="auto"/>
                  </w:tcBorders>
                </w:tcPr>
                <w:p w14:paraId="1F5A4670"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OUI/NON</w:t>
                  </w:r>
                </w:p>
                <w:p w14:paraId="654CF8D9" w14:textId="77777777" w:rsidR="003D4A34" w:rsidRPr="00103579" w:rsidRDefault="003D4A34" w:rsidP="00103579">
                  <w:pPr>
                    <w:spacing w:before="0" w:after="0"/>
                    <w:jc w:val="center"/>
                    <w:rPr>
                      <w:rFonts w:cs="Arial"/>
                      <w:b/>
                      <w:bCs/>
                      <w:color w:val="000000"/>
                      <w:sz w:val="22"/>
                      <w:szCs w:val="22"/>
                    </w:rPr>
                  </w:pPr>
                </w:p>
                <w:p w14:paraId="150723F4" w14:textId="77777777" w:rsidR="00B91DF0" w:rsidRDefault="00B91DF0" w:rsidP="00103579">
                  <w:pPr>
                    <w:spacing w:before="0" w:after="0"/>
                    <w:jc w:val="center"/>
                    <w:rPr>
                      <w:rFonts w:cs="Arial"/>
                      <w:bCs/>
                      <w:color w:val="000000"/>
                      <w:sz w:val="22"/>
                      <w:szCs w:val="22"/>
                    </w:rPr>
                  </w:pPr>
                  <w:r w:rsidRPr="00103579">
                    <w:rPr>
                      <w:rFonts w:cs="Arial"/>
                      <w:bCs/>
                      <w:color w:val="000000"/>
                      <w:sz w:val="22"/>
                      <w:szCs w:val="22"/>
                    </w:rPr>
                    <w:t>OUI/NON</w:t>
                  </w:r>
                </w:p>
                <w:p w14:paraId="33F2F7DE" w14:textId="77777777" w:rsidR="000A7F9B" w:rsidRDefault="000A7F9B" w:rsidP="00103579">
                  <w:pPr>
                    <w:spacing w:before="0" w:after="0"/>
                    <w:jc w:val="center"/>
                    <w:rPr>
                      <w:rFonts w:cs="Arial"/>
                      <w:bCs/>
                      <w:color w:val="000000"/>
                      <w:sz w:val="22"/>
                      <w:szCs w:val="22"/>
                    </w:rPr>
                  </w:pPr>
                </w:p>
                <w:p w14:paraId="4681C16F" w14:textId="77777777" w:rsidR="000A7F9B" w:rsidRDefault="000A7F9B" w:rsidP="00103579">
                  <w:pPr>
                    <w:spacing w:before="0" w:after="0"/>
                    <w:jc w:val="center"/>
                    <w:rPr>
                      <w:rFonts w:cs="Arial"/>
                      <w:bCs/>
                      <w:color w:val="000000"/>
                      <w:sz w:val="22"/>
                      <w:szCs w:val="22"/>
                    </w:rPr>
                  </w:pPr>
                </w:p>
                <w:p w14:paraId="7E26B40D" w14:textId="77777777" w:rsidR="000A7F9B" w:rsidRDefault="000A7F9B" w:rsidP="00103579">
                  <w:pPr>
                    <w:spacing w:before="0" w:after="0"/>
                    <w:jc w:val="center"/>
                    <w:rPr>
                      <w:rFonts w:cs="Arial"/>
                      <w:bCs/>
                      <w:color w:val="000000"/>
                      <w:sz w:val="22"/>
                      <w:szCs w:val="22"/>
                    </w:rPr>
                  </w:pPr>
                </w:p>
                <w:p w14:paraId="54F38595" w14:textId="2DD65DAC" w:rsidR="000A7F9B" w:rsidRPr="00103579" w:rsidRDefault="000A7F9B" w:rsidP="00103579">
                  <w:pPr>
                    <w:spacing w:before="0" w:after="0"/>
                    <w:jc w:val="center"/>
                    <w:rPr>
                      <w:rFonts w:cs="Arial"/>
                      <w:bCs/>
                      <w:color w:val="000000"/>
                      <w:sz w:val="22"/>
                      <w:szCs w:val="22"/>
                    </w:rPr>
                  </w:pPr>
                  <w:r w:rsidRPr="000A7F9B">
                    <w:rPr>
                      <w:rFonts w:cs="Arial"/>
                      <w:bCs/>
                      <w:color w:val="000000"/>
                      <w:sz w:val="22"/>
                      <w:szCs w:val="22"/>
                    </w:rPr>
                    <w:t>OUI/NON</w:t>
                  </w:r>
                </w:p>
              </w:tc>
            </w:tr>
            <w:tr w:rsidR="00B91DF0" w:rsidRPr="00103579" w14:paraId="625ECF8C" w14:textId="77777777" w:rsidTr="00103579">
              <w:trPr>
                <w:trHeight w:val="477"/>
                <w:jc w:val="center"/>
              </w:trPr>
              <w:tc>
                <w:tcPr>
                  <w:tcW w:w="7723" w:type="dxa"/>
                  <w:gridSpan w:val="2"/>
                  <w:tcBorders>
                    <w:top w:val="single" w:sz="4" w:space="0" w:color="auto"/>
                    <w:left w:val="single" w:sz="4" w:space="0" w:color="auto"/>
                    <w:bottom w:val="single" w:sz="4" w:space="0" w:color="auto"/>
                    <w:right w:val="single" w:sz="4" w:space="0" w:color="auto"/>
                  </w:tcBorders>
                  <w:vAlign w:val="center"/>
                </w:tcPr>
                <w:p w14:paraId="66AA0629" w14:textId="77777777" w:rsidR="00B91DF0" w:rsidRPr="00103579" w:rsidRDefault="00B91DF0" w:rsidP="00103579">
                  <w:pPr>
                    <w:spacing w:before="0" w:after="0"/>
                    <w:rPr>
                      <w:rFonts w:cs="Arial"/>
                      <w:b/>
                      <w:bCs/>
                      <w:color w:val="000000"/>
                      <w:sz w:val="22"/>
                      <w:szCs w:val="22"/>
                    </w:rPr>
                  </w:pPr>
                  <w:r w:rsidRPr="00103579">
                    <w:rPr>
                      <w:rFonts w:cs="Arial"/>
                      <w:b/>
                      <w:bCs/>
                      <w:color w:val="000000"/>
                      <w:sz w:val="22"/>
                      <w:szCs w:val="22"/>
                    </w:rPr>
                    <w:t>TOTAL</w:t>
                  </w:r>
                </w:p>
              </w:tc>
              <w:tc>
                <w:tcPr>
                  <w:tcW w:w="1556" w:type="dxa"/>
                  <w:tcBorders>
                    <w:top w:val="single" w:sz="4" w:space="0" w:color="auto"/>
                    <w:left w:val="single" w:sz="4" w:space="0" w:color="auto"/>
                    <w:bottom w:val="single" w:sz="4" w:space="0" w:color="auto"/>
                    <w:right w:val="single" w:sz="4" w:space="0" w:color="auto"/>
                  </w:tcBorders>
                  <w:vAlign w:val="center"/>
                </w:tcPr>
                <w:p w14:paraId="23BB4550" w14:textId="77777777" w:rsidR="00B91DF0" w:rsidRPr="00103579" w:rsidRDefault="00B91DF0" w:rsidP="00103579">
                  <w:pPr>
                    <w:spacing w:before="0" w:after="0"/>
                    <w:jc w:val="center"/>
                    <w:rPr>
                      <w:rFonts w:cs="Arial"/>
                      <w:b/>
                      <w:bCs/>
                      <w:color w:val="000000"/>
                      <w:sz w:val="22"/>
                      <w:szCs w:val="22"/>
                    </w:rPr>
                  </w:pPr>
                  <w:r w:rsidRPr="00103579">
                    <w:rPr>
                      <w:rFonts w:cs="Arial"/>
                      <w:b/>
                      <w:bCs/>
                      <w:color w:val="000000"/>
                      <w:sz w:val="22"/>
                      <w:szCs w:val="22"/>
                    </w:rPr>
                    <w:t>OUI/NON</w:t>
                  </w:r>
                </w:p>
              </w:tc>
            </w:tr>
          </w:tbl>
          <w:p w14:paraId="6A4D249E" w14:textId="77777777" w:rsidR="00B91DF0" w:rsidRPr="00103579" w:rsidRDefault="00B91DF0" w:rsidP="00103579">
            <w:pPr>
              <w:spacing w:before="0" w:after="0"/>
              <w:rPr>
                <w:b/>
                <w:sz w:val="22"/>
                <w:szCs w:val="22"/>
              </w:rPr>
            </w:pPr>
            <w:r w:rsidRPr="00103579">
              <w:rPr>
                <w:rFonts w:cs="Arial"/>
                <w:b/>
                <w:color w:val="000000"/>
                <w:sz w:val="22"/>
                <w:szCs w:val="22"/>
              </w:rPr>
              <w:t>Pour être éligible à l’évaluation financière, le soumissionnaire doit satisfaire à tous les critères dit</w:t>
            </w:r>
            <w:r w:rsidR="000750E0" w:rsidRPr="00103579">
              <w:rPr>
                <w:rFonts w:cs="Arial"/>
                <w:b/>
                <w:color w:val="000000"/>
                <w:sz w:val="22"/>
                <w:szCs w:val="22"/>
              </w:rPr>
              <w:t>s éliminatoires et au moins à 75</w:t>
            </w:r>
            <w:r w:rsidRPr="00103579">
              <w:rPr>
                <w:rFonts w:cs="Arial"/>
                <w:b/>
                <w:color w:val="000000"/>
                <w:sz w:val="22"/>
                <w:szCs w:val="22"/>
              </w:rPr>
              <w:t>% des critères de qualification.</w:t>
            </w:r>
          </w:p>
          <w:p w14:paraId="2C82BDC8" w14:textId="77777777" w:rsidR="008B66AD" w:rsidRPr="00103579" w:rsidRDefault="008B66AD" w:rsidP="00103579">
            <w:pPr>
              <w:spacing w:before="0" w:after="0"/>
              <w:rPr>
                <w:sz w:val="22"/>
                <w:szCs w:val="22"/>
              </w:rPr>
            </w:pPr>
          </w:p>
          <w:p w14:paraId="2EB76937" w14:textId="77777777" w:rsidR="008B66AD" w:rsidRPr="00103579" w:rsidRDefault="008B66AD" w:rsidP="00956A40">
            <w:pPr>
              <w:spacing w:before="0" w:after="0"/>
              <w:jc w:val="center"/>
              <w:rPr>
                <w:b/>
                <w:sz w:val="22"/>
                <w:szCs w:val="22"/>
              </w:rPr>
            </w:pPr>
            <w:r w:rsidRPr="00103579">
              <w:rPr>
                <w:b/>
                <w:sz w:val="22"/>
                <w:szCs w:val="22"/>
              </w:rPr>
              <w:t>Enveloppe C - Volume 3 : Offre financière</w:t>
            </w:r>
          </w:p>
          <w:p w14:paraId="4D4C285D" w14:textId="77777777" w:rsidR="008B66AD" w:rsidRPr="00103579" w:rsidRDefault="008B66AD" w:rsidP="00103579">
            <w:pPr>
              <w:spacing w:before="0" w:after="0"/>
              <w:rPr>
                <w:sz w:val="22"/>
                <w:szCs w:val="22"/>
              </w:rPr>
            </w:pPr>
            <w:r w:rsidRPr="00103579">
              <w:rPr>
                <w:sz w:val="22"/>
                <w:szCs w:val="22"/>
              </w:rPr>
              <w:t>Elle regroupe tous les éléments permettant de justifier le coût des prestations, à savoir :</w:t>
            </w:r>
          </w:p>
          <w:p w14:paraId="7DB55943" w14:textId="7F8CE92C" w:rsidR="008B66AD" w:rsidRPr="00A330BA" w:rsidRDefault="008B66AD" w:rsidP="00AD45D3">
            <w:pPr>
              <w:pStyle w:val="Paragraphedeliste"/>
              <w:numPr>
                <w:ilvl w:val="0"/>
                <w:numId w:val="109"/>
              </w:numPr>
              <w:spacing w:after="0"/>
              <w:rPr>
                <w:sz w:val="22"/>
                <w:szCs w:val="22"/>
              </w:rPr>
            </w:pPr>
            <w:r w:rsidRPr="00A330BA">
              <w:rPr>
                <w:sz w:val="22"/>
                <w:szCs w:val="22"/>
              </w:rPr>
              <w:t>La soumission proprement dite, en original rédigée selon le modèle joint, timbrée au tarif en vigueur, signée et datée ;</w:t>
            </w:r>
          </w:p>
          <w:p w14:paraId="312E6B9B" w14:textId="5CFCA9FB" w:rsidR="008B66AD" w:rsidRPr="00A330BA" w:rsidRDefault="008B66AD" w:rsidP="00AD45D3">
            <w:pPr>
              <w:pStyle w:val="Paragraphedeliste"/>
              <w:numPr>
                <w:ilvl w:val="0"/>
                <w:numId w:val="109"/>
              </w:numPr>
              <w:spacing w:after="0"/>
              <w:rPr>
                <w:sz w:val="22"/>
                <w:szCs w:val="22"/>
              </w:rPr>
            </w:pPr>
            <w:r w:rsidRPr="00A330BA">
              <w:rPr>
                <w:sz w:val="22"/>
                <w:szCs w:val="22"/>
              </w:rPr>
              <w:t>Le Bordereau des prix unitaires et/ou forfaitaires dûment rempli ;</w:t>
            </w:r>
          </w:p>
          <w:p w14:paraId="5CE2F458" w14:textId="77777777" w:rsidR="008B66AD" w:rsidRPr="00A330BA" w:rsidRDefault="008B66AD" w:rsidP="00AD45D3">
            <w:pPr>
              <w:pStyle w:val="Paragraphedeliste"/>
              <w:numPr>
                <w:ilvl w:val="0"/>
                <w:numId w:val="109"/>
              </w:numPr>
              <w:spacing w:after="0"/>
              <w:rPr>
                <w:sz w:val="22"/>
                <w:szCs w:val="22"/>
              </w:rPr>
            </w:pPr>
            <w:r w:rsidRPr="00A330BA">
              <w:rPr>
                <w:sz w:val="22"/>
                <w:szCs w:val="22"/>
              </w:rPr>
              <w:t>Le Détail quantitatif et estimatif dûment rempli ;</w:t>
            </w:r>
          </w:p>
          <w:p w14:paraId="30DFDDC5" w14:textId="77777777" w:rsidR="008B66AD" w:rsidRDefault="008B66AD" w:rsidP="00AD45D3">
            <w:pPr>
              <w:pStyle w:val="Paragraphedeliste"/>
              <w:numPr>
                <w:ilvl w:val="0"/>
                <w:numId w:val="109"/>
              </w:numPr>
              <w:spacing w:after="0"/>
              <w:rPr>
                <w:sz w:val="22"/>
                <w:szCs w:val="22"/>
              </w:rPr>
            </w:pPr>
            <w:r w:rsidRPr="00103579">
              <w:rPr>
                <w:sz w:val="22"/>
                <w:szCs w:val="22"/>
              </w:rPr>
              <w:t>Le Sous-détail des prix unitaires et/ou la décomposition des prix forfaitaires ;</w:t>
            </w:r>
          </w:p>
          <w:p w14:paraId="09C4C869" w14:textId="63EAF7F5" w:rsidR="000C614C" w:rsidRPr="000C614C" w:rsidRDefault="000C614C" w:rsidP="00AD45D3">
            <w:pPr>
              <w:numPr>
                <w:ilvl w:val="0"/>
                <w:numId w:val="109"/>
              </w:numPr>
              <w:spacing w:before="0" w:after="60" w:line="240" w:lineRule="auto"/>
              <w:rPr>
                <w:sz w:val="22"/>
                <w:szCs w:val="22"/>
              </w:rPr>
            </w:pPr>
            <w:r w:rsidRPr="00313033">
              <w:rPr>
                <w:sz w:val="22"/>
                <w:szCs w:val="22"/>
              </w:rPr>
              <w:t>Le soumissionnaire devra joindre en supplément desdites enveloppes, deux (02) clés USB distinctes contenant respectivement le BPU et le DQE chiffrés en version Excel et PDF.</w:t>
            </w:r>
          </w:p>
        </w:tc>
      </w:tr>
      <w:tr w:rsidR="008B66AD" w:rsidRPr="00103579" w14:paraId="373E90A0" w14:textId="77777777" w:rsidTr="007168AA">
        <w:tc>
          <w:tcPr>
            <w:tcW w:w="1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8AE96" w14:textId="77777777" w:rsidR="008B66AD" w:rsidRPr="00103579" w:rsidRDefault="008B66AD" w:rsidP="00103579">
            <w:pPr>
              <w:autoSpaceDE w:val="0"/>
              <w:spacing w:before="0" w:after="0"/>
              <w:ind w:right="-20"/>
              <w:jc w:val="center"/>
              <w:rPr>
                <w:rFonts w:cs="Arial"/>
                <w:sz w:val="22"/>
                <w:szCs w:val="22"/>
              </w:rPr>
            </w:pPr>
            <w:r w:rsidRPr="00103579">
              <w:rPr>
                <w:rFonts w:cs="Arial"/>
                <w:b/>
                <w:bCs/>
                <w:sz w:val="22"/>
                <w:szCs w:val="22"/>
              </w:rPr>
              <w:lastRenderedPageBreak/>
              <w:t>Prix</w:t>
            </w:r>
            <w:r w:rsidRPr="00103579">
              <w:rPr>
                <w:rFonts w:cs="Arial"/>
                <w:b/>
                <w:bCs/>
                <w:spacing w:val="10"/>
                <w:sz w:val="22"/>
                <w:szCs w:val="22"/>
              </w:rPr>
              <w:t xml:space="preserve"> et monnaie de </w:t>
            </w:r>
            <w:r w:rsidRPr="00103579">
              <w:rPr>
                <w:rFonts w:cs="Arial"/>
                <w:b/>
                <w:bCs/>
                <w:sz w:val="22"/>
                <w:szCs w:val="22"/>
              </w:rPr>
              <w:t>l’offre</w:t>
            </w:r>
          </w:p>
        </w:tc>
      </w:tr>
      <w:tr w:rsidR="008B66AD" w:rsidRPr="00103579" w14:paraId="3A75AF99"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25AF" w14:textId="77777777" w:rsidR="008B66AD" w:rsidRPr="00103579" w:rsidRDefault="008B66AD" w:rsidP="00103579">
            <w:pPr>
              <w:autoSpaceDE w:val="0"/>
              <w:spacing w:before="0" w:after="0" w:line="100" w:lineRule="exact"/>
              <w:jc w:val="center"/>
              <w:rPr>
                <w:rFonts w:cs="Arial"/>
                <w:sz w:val="22"/>
                <w:szCs w:val="22"/>
              </w:rPr>
            </w:pPr>
          </w:p>
          <w:p w14:paraId="6F95A96D" w14:textId="77777777" w:rsidR="008B66AD" w:rsidRPr="00103579" w:rsidRDefault="008B66AD" w:rsidP="00103579">
            <w:pPr>
              <w:autoSpaceDE w:val="0"/>
              <w:spacing w:before="0" w:after="0"/>
              <w:ind w:right="-20"/>
              <w:jc w:val="center"/>
              <w:rPr>
                <w:rFonts w:cs="Arial"/>
                <w:sz w:val="22"/>
                <w:szCs w:val="22"/>
              </w:rPr>
            </w:pPr>
            <w:r w:rsidRPr="00103579">
              <w:rPr>
                <w:rFonts w:cs="Arial"/>
                <w:sz w:val="22"/>
                <w:szCs w:val="22"/>
              </w:rPr>
              <w:t>13.2.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1A85E" w14:textId="77777777" w:rsidR="008B66AD" w:rsidRPr="00103579" w:rsidRDefault="008B66AD" w:rsidP="00103579">
            <w:pPr>
              <w:autoSpaceDE w:val="0"/>
              <w:spacing w:before="0" w:after="0" w:line="100" w:lineRule="exact"/>
              <w:rPr>
                <w:rFonts w:cs="Arial"/>
                <w:sz w:val="22"/>
                <w:szCs w:val="22"/>
              </w:rPr>
            </w:pPr>
          </w:p>
          <w:p w14:paraId="7DF4FC08" w14:textId="77777777" w:rsidR="008B66AD" w:rsidRPr="00103579" w:rsidRDefault="008B66AD" w:rsidP="00103579">
            <w:pPr>
              <w:autoSpaceDE w:val="0"/>
              <w:spacing w:before="0" w:after="0"/>
              <w:ind w:right="-20"/>
              <w:rPr>
                <w:rFonts w:cs="Arial"/>
                <w:sz w:val="22"/>
                <w:szCs w:val="22"/>
              </w:rPr>
            </w:pPr>
            <w:r w:rsidRPr="00103579">
              <w:rPr>
                <w:rFonts w:cs="Arial"/>
                <w:sz w:val="22"/>
                <w:szCs w:val="22"/>
              </w:rPr>
              <w:t>L</w:t>
            </w:r>
            <w:r w:rsidRPr="00103579">
              <w:rPr>
                <w:sz w:val="22"/>
                <w:szCs w:val="22"/>
              </w:rPr>
              <w:t xml:space="preserve">es prix du marché </w:t>
            </w:r>
            <w:r w:rsidR="001B48A8" w:rsidRPr="00103579">
              <w:rPr>
                <w:sz w:val="22"/>
                <w:szCs w:val="22"/>
              </w:rPr>
              <w:t>ne sont pas révisables</w:t>
            </w:r>
          </w:p>
        </w:tc>
      </w:tr>
      <w:tr w:rsidR="008B66AD" w:rsidRPr="00103579" w14:paraId="2153A67E" w14:textId="77777777" w:rsidTr="007168AA">
        <w:tc>
          <w:tcPr>
            <w:tcW w:w="1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E619D" w14:textId="77777777" w:rsidR="008B66AD" w:rsidRPr="00103579" w:rsidRDefault="008B66AD" w:rsidP="00103579">
            <w:pPr>
              <w:autoSpaceDE w:val="0"/>
              <w:spacing w:before="0" w:after="0"/>
              <w:ind w:right="-20"/>
              <w:jc w:val="center"/>
              <w:rPr>
                <w:rFonts w:cs="Arial"/>
                <w:sz w:val="22"/>
                <w:szCs w:val="22"/>
              </w:rPr>
            </w:pPr>
            <w:r w:rsidRPr="00103579">
              <w:rPr>
                <w:rFonts w:cs="Arial"/>
                <w:b/>
                <w:bCs/>
                <w:sz w:val="22"/>
                <w:szCs w:val="22"/>
              </w:rPr>
              <w:t>Préparation</w:t>
            </w:r>
            <w:r w:rsidRPr="00103579">
              <w:rPr>
                <w:rFonts w:cs="Arial"/>
                <w:b/>
                <w:bCs/>
                <w:spacing w:val="10"/>
                <w:sz w:val="22"/>
                <w:szCs w:val="22"/>
              </w:rPr>
              <w:t xml:space="preserve"> </w:t>
            </w:r>
            <w:r w:rsidRPr="00103579">
              <w:rPr>
                <w:rFonts w:cs="Arial"/>
                <w:b/>
                <w:bCs/>
                <w:sz w:val="22"/>
                <w:szCs w:val="22"/>
              </w:rPr>
              <w:t>et</w:t>
            </w:r>
            <w:r w:rsidRPr="00103579">
              <w:rPr>
                <w:rFonts w:cs="Arial"/>
                <w:b/>
                <w:bCs/>
                <w:spacing w:val="10"/>
                <w:sz w:val="22"/>
                <w:szCs w:val="22"/>
              </w:rPr>
              <w:t xml:space="preserve"> </w:t>
            </w:r>
            <w:r w:rsidRPr="00103579">
              <w:rPr>
                <w:rFonts w:cs="Arial"/>
                <w:b/>
                <w:bCs/>
                <w:sz w:val="22"/>
                <w:szCs w:val="22"/>
              </w:rPr>
              <w:t>dépôt</w:t>
            </w:r>
            <w:r w:rsidRPr="00103579">
              <w:rPr>
                <w:rFonts w:cs="Arial"/>
                <w:b/>
                <w:bCs/>
                <w:spacing w:val="10"/>
                <w:sz w:val="22"/>
                <w:szCs w:val="22"/>
              </w:rPr>
              <w:t xml:space="preserve"> </w:t>
            </w:r>
            <w:r w:rsidRPr="00103579">
              <w:rPr>
                <w:rFonts w:cs="Arial"/>
                <w:b/>
                <w:bCs/>
                <w:sz w:val="22"/>
                <w:szCs w:val="22"/>
              </w:rPr>
              <w:t>des</w:t>
            </w:r>
            <w:r w:rsidRPr="00103579">
              <w:rPr>
                <w:rFonts w:cs="Arial"/>
                <w:b/>
                <w:bCs/>
                <w:spacing w:val="10"/>
                <w:sz w:val="22"/>
                <w:szCs w:val="22"/>
              </w:rPr>
              <w:t xml:space="preserve"> </w:t>
            </w:r>
            <w:r w:rsidRPr="00103579">
              <w:rPr>
                <w:rFonts w:cs="Arial"/>
                <w:b/>
                <w:bCs/>
                <w:sz w:val="22"/>
                <w:szCs w:val="22"/>
              </w:rPr>
              <w:t>offres</w:t>
            </w:r>
          </w:p>
        </w:tc>
      </w:tr>
      <w:tr w:rsidR="008B66AD" w:rsidRPr="00103579" w14:paraId="1B3F0EA6" w14:textId="77777777" w:rsidTr="007168AA">
        <w:trPr>
          <w:trHeight w:val="888"/>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6FD2D" w14:textId="77777777" w:rsidR="008B66AD" w:rsidRPr="00103579" w:rsidRDefault="008B66AD" w:rsidP="00103579">
            <w:pPr>
              <w:autoSpaceDE w:val="0"/>
              <w:spacing w:before="0" w:after="0" w:line="140" w:lineRule="exact"/>
              <w:jc w:val="center"/>
              <w:rPr>
                <w:rFonts w:cs="Arial"/>
                <w:sz w:val="22"/>
                <w:szCs w:val="22"/>
              </w:rPr>
            </w:pPr>
          </w:p>
          <w:p w14:paraId="6FCB732C" w14:textId="77777777" w:rsidR="008B66AD" w:rsidRPr="00103579" w:rsidRDefault="00915D6F" w:rsidP="00103579">
            <w:pPr>
              <w:autoSpaceDE w:val="0"/>
              <w:spacing w:before="0" w:after="0"/>
              <w:ind w:right="-20"/>
              <w:jc w:val="center"/>
              <w:rPr>
                <w:rFonts w:cs="Arial"/>
                <w:sz w:val="22"/>
                <w:szCs w:val="22"/>
              </w:rPr>
            </w:pPr>
            <w:r w:rsidRPr="00103579">
              <w:rPr>
                <w:rFonts w:cs="Arial"/>
                <w:sz w:val="22"/>
                <w:szCs w:val="22"/>
              </w:rPr>
              <w:t>16.1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584A" w14:textId="77777777" w:rsidR="008B66AD" w:rsidRPr="00103579" w:rsidRDefault="008B66AD" w:rsidP="00103579">
            <w:pPr>
              <w:autoSpaceDE w:val="0"/>
              <w:spacing w:before="0" w:after="0" w:line="140" w:lineRule="exact"/>
              <w:rPr>
                <w:rFonts w:cs="Arial"/>
                <w:sz w:val="22"/>
                <w:szCs w:val="22"/>
              </w:rPr>
            </w:pPr>
          </w:p>
          <w:p w14:paraId="205E1216" w14:textId="77777777" w:rsidR="00915D6F" w:rsidRPr="00103579" w:rsidRDefault="00915D6F" w:rsidP="00103579">
            <w:pPr>
              <w:spacing w:before="0" w:after="0"/>
              <w:rPr>
                <w:sz w:val="22"/>
                <w:szCs w:val="22"/>
              </w:rPr>
            </w:pPr>
            <w:r w:rsidRPr="00103579">
              <w:rPr>
                <w:sz w:val="22"/>
                <w:szCs w:val="22"/>
              </w:rPr>
              <w:t>Période</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validité</w:t>
            </w:r>
            <w:r w:rsidRPr="00103579">
              <w:rPr>
                <w:spacing w:val="6"/>
                <w:sz w:val="22"/>
                <w:szCs w:val="22"/>
              </w:rPr>
              <w:t xml:space="preserve"> </w:t>
            </w:r>
            <w:r w:rsidRPr="00103579">
              <w:rPr>
                <w:sz w:val="22"/>
                <w:szCs w:val="22"/>
              </w:rPr>
              <w:t>des</w:t>
            </w:r>
            <w:r w:rsidRPr="00103579">
              <w:rPr>
                <w:spacing w:val="6"/>
                <w:sz w:val="22"/>
                <w:szCs w:val="22"/>
              </w:rPr>
              <w:t xml:space="preserve"> </w:t>
            </w:r>
            <w:r w:rsidRPr="00103579">
              <w:rPr>
                <w:sz w:val="22"/>
                <w:szCs w:val="22"/>
              </w:rPr>
              <w:t>offres</w:t>
            </w:r>
            <w:r w:rsidRPr="00103579">
              <w:rPr>
                <w:spacing w:val="6"/>
                <w:sz w:val="22"/>
                <w:szCs w:val="22"/>
              </w:rPr>
              <w:t xml:space="preserve"> </w:t>
            </w:r>
            <w:r w:rsidRPr="00103579">
              <w:rPr>
                <w:sz w:val="22"/>
                <w:szCs w:val="22"/>
              </w:rPr>
              <w:t>:</w:t>
            </w:r>
          </w:p>
          <w:p w14:paraId="53E88B91" w14:textId="7AC5A402" w:rsidR="008B66AD" w:rsidRPr="00103579" w:rsidRDefault="00915D6F" w:rsidP="00103579">
            <w:pPr>
              <w:autoSpaceDE w:val="0"/>
              <w:spacing w:before="0" w:after="0"/>
              <w:ind w:right="-20"/>
              <w:rPr>
                <w:rFonts w:cs="Arial"/>
                <w:b/>
                <w:sz w:val="22"/>
                <w:szCs w:val="22"/>
              </w:rPr>
            </w:pPr>
            <w:r w:rsidRPr="00103579">
              <w:rPr>
                <w:sz w:val="22"/>
                <w:szCs w:val="22"/>
              </w:rPr>
              <w:t>La</w:t>
            </w:r>
            <w:r w:rsidRPr="00103579">
              <w:rPr>
                <w:spacing w:val="6"/>
                <w:sz w:val="22"/>
                <w:szCs w:val="22"/>
              </w:rPr>
              <w:t xml:space="preserve"> </w:t>
            </w:r>
            <w:r w:rsidRPr="00103579">
              <w:rPr>
                <w:sz w:val="22"/>
                <w:szCs w:val="22"/>
              </w:rPr>
              <w:t>période</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validité</w:t>
            </w:r>
            <w:r w:rsidRPr="00103579">
              <w:rPr>
                <w:spacing w:val="6"/>
                <w:sz w:val="22"/>
                <w:szCs w:val="22"/>
              </w:rPr>
              <w:t xml:space="preserve"> </w:t>
            </w:r>
            <w:r w:rsidRPr="00103579">
              <w:rPr>
                <w:sz w:val="22"/>
                <w:szCs w:val="22"/>
              </w:rPr>
              <w:t>des</w:t>
            </w:r>
            <w:r w:rsidRPr="00103579">
              <w:rPr>
                <w:spacing w:val="6"/>
                <w:sz w:val="22"/>
                <w:szCs w:val="22"/>
              </w:rPr>
              <w:t xml:space="preserve"> </w:t>
            </w:r>
            <w:r w:rsidRPr="00103579">
              <w:rPr>
                <w:sz w:val="22"/>
                <w:szCs w:val="22"/>
              </w:rPr>
              <w:t>offres</w:t>
            </w:r>
            <w:r w:rsidRPr="00103579">
              <w:rPr>
                <w:spacing w:val="6"/>
                <w:sz w:val="22"/>
                <w:szCs w:val="22"/>
              </w:rPr>
              <w:t xml:space="preserve"> </w:t>
            </w:r>
            <w:r w:rsidRPr="00103579">
              <w:rPr>
                <w:sz w:val="22"/>
                <w:szCs w:val="22"/>
              </w:rPr>
              <w:t>est</w:t>
            </w:r>
            <w:r w:rsidRPr="00103579">
              <w:rPr>
                <w:spacing w:val="6"/>
                <w:sz w:val="22"/>
                <w:szCs w:val="22"/>
              </w:rPr>
              <w:t xml:space="preserve"> </w:t>
            </w:r>
            <w:r w:rsidRPr="00103579">
              <w:rPr>
                <w:sz w:val="22"/>
                <w:szCs w:val="22"/>
              </w:rPr>
              <w:t>de</w:t>
            </w:r>
            <w:r w:rsidR="00F477B6">
              <w:rPr>
                <w:sz w:val="22"/>
                <w:szCs w:val="22"/>
              </w:rPr>
              <w:t xml:space="preserve"> </w:t>
            </w:r>
            <w:proofErr w:type="gramStart"/>
            <w:r w:rsidR="00DE340D" w:rsidRPr="008712D8">
              <w:rPr>
                <w:b/>
                <w:bCs/>
                <w:sz w:val="22"/>
                <w:szCs w:val="22"/>
              </w:rPr>
              <w:t>quatre-vingt</w:t>
            </w:r>
            <w:proofErr w:type="gramEnd"/>
            <w:r w:rsidR="00DE340D" w:rsidRPr="008712D8">
              <w:rPr>
                <w:b/>
                <w:bCs/>
                <w:sz w:val="22"/>
                <w:szCs w:val="22"/>
              </w:rPr>
              <w:t xml:space="preserve"> (</w:t>
            </w:r>
            <w:r w:rsidRPr="008712D8">
              <w:rPr>
                <w:b/>
                <w:bCs/>
                <w:sz w:val="22"/>
                <w:szCs w:val="22"/>
              </w:rPr>
              <w:t>90</w:t>
            </w:r>
            <w:r w:rsidR="00DE340D" w:rsidRPr="008712D8">
              <w:rPr>
                <w:b/>
                <w:bCs/>
                <w:sz w:val="22"/>
                <w:szCs w:val="22"/>
              </w:rPr>
              <w:t>)</w:t>
            </w:r>
            <w:r w:rsidRPr="008712D8">
              <w:rPr>
                <w:b/>
                <w:bCs/>
                <w:position w:val="4"/>
                <w:sz w:val="22"/>
                <w:szCs w:val="22"/>
              </w:rPr>
              <w:t xml:space="preserve"> </w:t>
            </w:r>
            <w:r w:rsidRPr="008712D8">
              <w:rPr>
                <w:b/>
                <w:bCs/>
                <w:sz w:val="22"/>
                <w:szCs w:val="22"/>
              </w:rPr>
              <w:t>jours</w:t>
            </w:r>
            <w:r w:rsidRPr="00103579">
              <w:rPr>
                <w:spacing w:val="6"/>
                <w:sz w:val="22"/>
                <w:szCs w:val="22"/>
              </w:rPr>
              <w:t xml:space="preserve"> </w:t>
            </w:r>
            <w:r w:rsidRPr="00103579">
              <w:rPr>
                <w:sz w:val="22"/>
                <w:szCs w:val="22"/>
              </w:rPr>
              <w:t>à</w:t>
            </w:r>
            <w:r w:rsidRPr="00103579">
              <w:rPr>
                <w:spacing w:val="6"/>
                <w:sz w:val="22"/>
                <w:szCs w:val="22"/>
              </w:rPr>
              <w:t xml:space="preserve"> </w:t>
            </w:r>
            <w:r w:rsidRPr="00103579">
              <w:rPr>
                <w:sz w:val="22"/>
                <w:szCs w:val="22"/>
              </w:rPr>
              <w:t>partir</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la</w:t>
            </w:r>
            <w:r w:rsidRPr="00103579">
              <w:rPr>
                <w:spacing w:val="6"/>
                <w:sz w:val="22"/>
                <w:szCs w:val="22"/>
              </w:rPr>
              <w:t xml:space="preserve"> </w:t>
            </w:r>
            <w:r w:rsidRPr="00103579">
              <w:rPr>
                <w:sz w:val="22"/>
                <w:szCs w:val="22"/>
              </w:rPr>
              <w:t>date</w:t>
            </w:r>
            <w:r w:rsidRPr="00103579">
              <w:rPr>
                <w:spacing w:val="6"/>
                <w:sz w:val="22"/>
                <w:szCs w:val="22"/>
              </w:rPr>
              <w:t xml:space="preserve"> </w:t>
            </w:r>
            <w:r w:rsidRPr="00103579">
              <w:rPr>
                <w:sz w:val="22"/>
                <w:szCs w:val="22"/>
              </w:rPr>
              <w:t>limite</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dépôt</w:t>
            </w:r>
            <w:r w:rsidRPr="00103579">
              <w:rPr>
                <w:spacing w:val="6"/>
                <w:sz w:val="22"/>
                <w:szCs w:val="22"/>
              </w:rPr>
              <w:t xml:space="preserve"> </w:t>
            </w:r>
            <w:r w:rsidRPr="00103579">
              <w:rPr>
                <w:sz w:val="22"/>
                <w:szCs w:val="22"/>
              </w:rPr>
              <w:t>des</w:t>
            </w:r>
            <w:r w:rsidRPr="00103579">
              <w:rPr>
                <w:spacing w:val="6"/>
                <w:sz w:val="22"/>
                <w:szCs w:val="22"/>
              </w:rPr>
              <w:t xml:space="preserve"> </w:t>
            </w:r>
            <w:r w:rsidRPr="00103579">
              <w:rPr>
                <w:sz w:val="22"/>
                <w:szCs w:val="22"/>
              </w:rPr>
              <w:t>offres.</w:t>
            </w:r>
          </w:p>
        </w:tc>
      </w:tr>
      <w:tr w:rsidR="008B66AD" w:rsidRPr="00103579" w14:paraId="15136000"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1A908" w14:textId="77777777" w:rsidR="008B66AD" w:rsidRPr="00103579" w:rsidRDefault="008B66AD" w:rsidP="00103579">
            <w:pPr>
              <w:autoSpaceDE w:val="0"/>
              <w:spacing w:before="0" w:after="0"/>
              <w:ind w:right="-20"/>
              <w:jc w:val="center"/>
              <w:rPr>
                <w:rFonts w:cs="Arial"/>
                <w:sz w:val="22"/>
                <w:szCs w:val="22"/>
              </w:rPr>
            </w:pPr>
            <w:r w:rsidRPr="00103579">
              <w:rPr>
                <w:rFonts w:cs="Arial"/>
                <w:sz w:val="22"/>
                <w:szCs w:val="22"/>
              </w:rPr>
              <w:t>20.1.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709E" w14:textId="408D2C6F" w:rsidR="008B66AD" w:rsidRPr="00103579" w:rsidRDefault="00915D6F" w:rsidP="00103579">
            <w:pPr>
              <w:autoSpaceDE w:val="0"/>
              <w:spacing w:before="0" w:after="0"/>
              <w:ind w:right="-20"/>
              <w:rPr>
                <w:rFonts w:cs="Arial"/>
                <w:i/>
                <w:sz w:val="22"/>
                <w:szCs w:val="22"/>
              </w:rPr>
            </w:pPr>
            <w:r w:rsidRPr="00103579">
              <w:rPr>
                <w:sz w:val="22"/>
                <w:szCs w:val="22"/>
              </w:rPr>
              <w:t>Nombre</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copies</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l’offre</w:t>
            </w:r>
            <w:r w:rsidRPr="00103579">
              <w:rPr>
                <w:spacing w:val="6"/>
                <w:sz w:val="22"/>
                <w:szCs w:val="22"/>
              </w:rPr>
              <w:t xml:space="preserve"> </w:t>
            </w:r>
            <w:r w:rsidRPr="00103579">
              <w:rPr>
                <w:sz w:val="22"/>
                <w:szCs w:val="22"/>
              </w:rPr>
              <w:t>qui</w:t>
            </w:r>
            <w:r w:rsidRPr="00103579">
              <w:rPr>
                <w:spacing w:val="6"/>
                <w:sz w:val="22"/>
                <w:szCs w:val="22"/>
              </w:rPr>
              <w:t xml:space="preserve"> </w:t>
            </w:r>
            <w:r w:rsidRPr="00103579">
              <w:rPr>
                <w:sz w:val="22"/>
                <w:szCs w:val="22"/>
              </w:rPr>
              <w:t>doivent</w:t>
            </w:r>
            <w:r w:rsidRPr="00103579">
              <w:rPr>
                <w:spacing w:val="6"/>
                <w:sz w:val="22"/>
                <w:szCs w:val="22"/>
              </w:rPr>
              <w:t xml:space="preserve"> </w:t>
            </w:r>
            <w:r w:rsidRPr="00103579">
              <w:rPr>
                <w:sz w:val="22"/>
                <w:szCs w:val="22"/>
              </w:rPr>
              <w:t>être</w:t>
            </w:r>
            <w:r w:rsidRPr="00103579">
              <w:rPr>
                <w:spacing w:val="6"/>
                <w:sz w:val="22"/>
                <w:szCs w:val="22"/>
              </w:rPr>
              <w:t xml:space="preserve"> </w:t>
            </w:r>
            <w:r w:rsidRPr="00103579">
              <w:rPr>
                <w:sz w:val="22"/>
                <w:szCs w:val="22"/>
              </w:rPr>
              <w:t>remplies</w:t>
            </w:r>
            <w:r w:rsidRPr="00103579">
              <w:rPr>
                <w:spacing w:val="6"/>
                <w:sz w:val="22"/>
                <w:szCs w:val="22"/>
              </w:rPr>
              <w:t xml:space="preserve"> </w:t>
            </w:r>
            <w:r w:rsidRPr="00103579">
              <w:rPr>
                <w:sz w:val="22"/>
                <w:szCs w:val="22"/>
              </w:rPr>
              <w:t>et</w:t>
            </w:r>
            <w:r w:rsidRPr="00103579">
              <w:rPr>
                <w:spacing w:val="6"/>
                <w:sz w:val="22"/>
                <w:szCs w:val="22"/>
              </w:rPr>
              <w:t xml:space="preserve"> </w:t>
            </w:r>
            <w:r w:rsidRPr="00103579">
              <w:rPr>
                <w:sz w:val="22"/>
                <w:szCs w:val="22"/>
              </w:rPr>
              <w:t>envoyées</w:t>
            </w:r>
            <w:r w:rsidRPr="00103579">
              <w:rPr>
                <w:spacing w:val="6"/>
                <w:sz w:val="22"/>
                <w:szCs w:val="22"/>
              </w:rPr>
              <w:t xml:space="preserve"> </w:t>
            </w:r>
            <w:r w:rsidRPr="00103579">
              <w:rPr>
                <w:sz w:val="22"/>
                <w:szCs w:val="22"/>
              </w:rPr>
              <w:t xml:space="preserve">: </w:t>
            </w:r>
            <w:r w:rsidR="008712D8">
              <w:rPr>
                <w:sz w:val="22"/>
                <w:szCs w:val="22"/>
              </w:rPr>
              <w:t>sept (0</w:t>
            </w:r>
            <w:r w:rsidRPr="00103579">
              <w:rPr>
                <w:sz w:val="22"/>
                <w:szCs w:val="22"/>
              </w:rPr>
              <w:t>7</w:t>
            </w:r>
            <w:r w:rsidR="008712D8">
              <w:rPr>
                <w:sz w:val="22"/>
                <w:szCs w:val="22"/>
              </w:rPr>
              <w:t>)</w:t>
            </w:r>
            <w:r w:rsidRPr="00103579">
              <w:rPr>
                <w:sz w:val="22"/>
                <w:szCs w:val="22"/>
              </w:rPr>
              <w:t xml:space="preserve"> exemplaires dont une (01) originale et six (06) copies.</w:t>
            </w:r>
          </w:p>
        </w:tc>
      </w:tr>
      <w:tr w:rsidR="008B66AD" w:rsidRPr="00103579" w14:paraId="166CCFFD"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6AA8E" w14:textId="77777777" w:rsidR="008B66AD" w:rsidRPr="00103579" w:rsidRDefault="00E1594C" w:rsidP="00103579">
            <w:pPr>
              <w:autoSpaceDE w:val="0"/>
              <w:spacing w:before="0" w:after="0"/>
              <w:ind w:right="-20"/>
              <w:jc w:val="center"/>
              <w:rPr>
                <w:rFonts w:cs="Arial"/>
                <w:sz w:val="22"/>
                <w:szCs w:val="22"/>
              </w:rPr>
            </w:pPr>
            <w:r w:rsidRPr="00103579">
              <w:rPr>
                <w:rFonts w:cs="Arial"/>
                <w:sz w:val="22"/>
                <w:szCs w:val="22"/>
              </w:rPr>
              <w:t>21.2</w:t>
            </w:r>
            <w:r w:rsidR="008B66AD" w:rsidRPr="00103579">
              <w:rPr>
                <w:rFonts w:cs="Arial"/>
                <w:sz w:val="22"/>
                <w:szCs w:val="22"/>
              </w:rPr>
              <w:t>.</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D929" w14:textId="3E806E47" w:rsidR="008B66AD" w:rsidRPr="00103579" w:rsidRDefault="00C361A6" w:rsidP="00103579">
            <w:pPr>
              <w:autoSpaceDE w:val="0"/>
              <w:spacing w:before="0" w:after="0"/>
              <w:ind w:right="144"/>
              <w:rPr>
                <w:rFonts w:cs="Arial"/>
                <w:sz w:val="22"/>
                <w:szCs w:val="22"/>
              </w:rPr>
            </w:pPr>
            <w:r w:rsidRPr="00103579">
              <w:rPr>
                <w:sz w:val="22"/>
                <w:szCs w:val="22"/>
              </w:rPr>
              <w:t>Numéro</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l’Appel</w:t>
            </w:r>
            <w:r w:rsidRPr="00103579">
              <w:rPr>
                <w:spacing w:val="6"/>
                <w:sz w:val="22"/>
                <w:szCs w:val="22"/>
              </w:rPr>
              <w:t xml:space="preserve"> </w:t>
            </w:r>
            <w:r w:rsidRPr="00103579">
              <w:rPr>
                <w:sz w:val="22"/>
                <w:szCs w:val="22"/>
              </w:rPr>
              <w:t>d’Offres</w:t>
            </w:r>
            <w:r w:rsidRPr="00103579">
              <w:rPr>
                <w:spacing w:val="6"/>
                <w:sz w:val="22"/>
                <w:szCs w:val="22"/>
              </w:rPr>
              <w:t xml:space="preserve"> </w:t>
            </w:r>
            <w:r w:rsidRPr="00103579">
              <w:rPr>
                <w:sz w:val="22"/>
                <w:szCs w:val="22"/>
              </w:rPr>
              <w:t>: N°___</w:t>
            </w:r>
            <w:r w:rsidR="00114C91" w:rsidRPr="00103579">
              <w:rPr>
                <w:sz w:val="22"/>
                <w:szCs w:val="22"/>
              </w:rPr>
              <w:t>____</w:t>
            </w:r>
            <w:r w:rsidRPr="00103579">
              <w:rPr>
                <w:sz w:val="22"/>
                <w:szCs w:val="22"/>
              </w:rPr>
              <w:t>/AONO/DG/</w:t>
            </w:r>
            <w:r w:rsidR="00420620" w:rsidRPr="00103579">
              <w:rPr>
                <w:sz w:val="22"/>
                <w:szCs w:val="22"/>
              </w:rPr>
              <w:t>DQSE</w:t>
            </w:r>
            <w:r w:rsidRPr="00103579">
              <w:rPr>
                <w:sz w:val="22"/>
                <w:szCs w:val="22"/>
              </w:rPr>
              <w:t>/</w:t>
            </w:r>
            <w:r w:rsidR="00114B17">
              <w:rPr>
                <w:sz w:val="22"/>
                <w:szCs w:val="22"/>
              </w:rPr>
              <w:t>SDSS/</w:t>
            </w:r>
            <w:r w:rsidRPr="00103579">
              <w:rPr>
                <w:sz w:val="22"/>
                <w:szCs w:val="22"/>
              </w:rPr>
              <w:t>CIPM-SCDP/</w:t>
            </w:r>
            <w:r w:rsidR="00171B3A">
              <w:rPr>
                <w:sz w:val="22"/>
                <w:szCs w:val="22"/>
              </w:rPr>
              <w:t>2025</w:t>
            </w:r>
            <w:r w:rsidR="008B66AD" w:rsidRPr="00103579">
              <w:rPr>
                <w:rFonts w:cs="Arial"/>
                <w:i/>
                <w:iCs/>
                <w:spacing w:val="5"/>
                <w:sz w:val="22"/>
                <w:szCs w:val="22"/>
              </w:rPr>
              <w:t xml:space="preserve"> </w:t>
            </w:r>
          </w:p>
        </w:tc>
      </w:tr>
      <w:tr w:rsidR="008B66AD" w:rsidRPr="00103579" w14:paraId="6273BEBB" w14:textId="77777777" w:rsidTr="007168AA">
        <w:trPr>
          <w:trHeight w:val="532"/>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3EB6F" w14:textId="77777777" w:rsidR="008B66AD" w:rsidRPr="00103579" w:rsidRDefault="008B66AD" w:rsidP="00103579">
            <w:pPr>
              <w:autoSpaceDE w:val="0"/>
              <w:spacing w:before="0" w:after="0" w:line="100" w:lineRule="exact"/>
              <w:jc w:val="center"/>
              <w:rPr>
                <w:rFonts w:cs="Arial"/>
                <w:sz w:val="22"/>
                <w:szCs w:val="22"/>
              </w:rPr>
            </w:pPr>
          </w:p>
          <w:p w14:paraId="651BE8F3" w14:textId="77777777" w:rsidR="008B66AD" w:rsidRPr="00103579" w:rsidRDefault="00901987" w:rsidP="00103579">
            <w:pPr>
              <w:autoSpaceDE w:val="0"/>
              <w:spacing w:before="0" w:after="0"/>
              <w:ind w:right="-20"/>
              <w:jc w:val="center"/>
              <w:rPr>
                <w:rFonts w:cs="Arial"/>
                <w:sz w:val="22"/>
                <w:szCs w:val="22"/>
              </w:rPr>
            </w:pPr>
            <w:r w:rsidRPr="00103579">
              <w:rPr>
                <w:rFonts w:cs="Arial"/>
                <w:sz w:val="22"/>
                <w:szCs w:val="22"/>
              </w:rPr>
              <w:t>22.1</w:t>
            </w:r>
            <w:r w:rsidR="008B66AD" w:rsidRPr="00103579">
              <w:rPr>
                <w:rFonts w:cs="Arial"/>
                <w:sz w:val="22"/>
                <w:szCs w:val="22"/>
              </w:rPr>
              <w:t>.</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9421" w14:textId="77777777" w:rsidR="008B66AD" w:rsidRPr="00103579" w:rsidRDefault="00901987" w:rsidP="00103579">
            <w:pPr>
              <w:pStyle w:val="Paragraphedeliste"/>
              <w:spacing w:after="0"/>
              <w:rPr>
                <w:rFonts w:cs="Arial"/>
                <w:i/>
                <w:sz w:val="22"/>
                <w:szCs w:val="22"/>
              </w:rPr>
            </w:pPr>
            <w:r w:rsidRPr="00103579">
              <w:rPr>
                <w:sz w:val="22"/>
                <w:szCs w:val="22"/>
              </w:rPr>
              <w:t>Date</w:t>
            </w:r>
            <w:r w:rsidRPr="00103579">
              <w:rPr>
                <w:spacing w:val="6"/>
                <w:sz w:val="22"/>
                <w:szCs w:val="22"/>
              </w:rPr>
              <w:t xml:space="preserve"> </w:t>
            </w:r>
            <w:r w:rsidRPr="00103579">
              <w:rPr>
                <w:sz w:val="22"/>
                <w:szCs w:val="22"/>
              </w:rPr>
              <w:t>et</w:t>
            </w:r>
            <w:r w:rsidRPr="00103579">
              <w:rPr>
                <w:spacing w:val="6"/>
                <w:sz w:val="22"/>
                <w:szCs w:val="22"/>
              </w:rPr>
              <w:t xml:space="preserve"> </w:t>
            </w:r>
            <w:r w:rsidRPr="00103579">
              <w:rPr>
                <w:sz w:val="22"/>
                <w:szCs w:val="22"/>
              </w:rPr>
              <w:t>heure</w:t>
            </w:r>
            <w:r w:rsidRPr="00103579">
              <w:rPr>
                <w:spacing w:val="6"/>
                <w:sz w:val="22"/>
                <w:szCs w:val="22"/>
              </w:rPr>
              <w:t xml:space="preserve"> </w:t>
            </w:r>
            <w:r w:rsidRPr="00103579">
              <w:rPr>
                <w:sz w:val="22"/>
                <w:szCs w:val="22"/>
              </w:rPr>
              <w:t>limites</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dépôt</w:t>
            </w:r>
            <w:r w:rsidRPr="00103579">
              <w:rPr>
                <w:spacing w:val="6"/>
                <w:sz w:val="22"/>
                <w:szCs w:val="22"/>
              </w:rPr>
              <w:t xml:space="preserve"> </w:t>
            </w:r>
            <w:r w:rsidRPr="00103579">
              <w:rPr>
                <w:sz w:val="22"/>
                <w:szCs w:val="22"/>
              </w:rPr>
              <w:t>des</w:t>
            </w:r>
            <w:r w:rsidRPr="00103579">
              <w:rPr>
                <w:spacing w:val="6"/>
                <w:sz w:val="22"/>
                <w:szCs w:val="22"/>
              </w:rPr>
              <w:t xml:space="preserve"> </w:t>
            </w:r>
            <w:r w:rsidRPr="00103579">
              <w:rPr>
                <w:sz w:val="22"/>
                <w:szCs w:val="22"/>
              </w:rPr>
              <w:t>offres</w:t>
            </w:r>
            <w:r w:rsidRPr="00103579">
              <w:rPr>
                <w:spacing w:val="6"/>
                <w:sz w:val="22"/>
                <w:szCs w:val="22"/>
              </w:rPr>
              <w:t xml:space="preserve"> </w:t>
            </w:r>
            <w:r w:rsidRPr="00103579">
              <w:rPr>
                <w:sz w:val="22"/>
                <w:szCs w:val="22"/>
              </w:rPr>
              <w:t>:</w:t>
            </w:r>
            <w:r w:rsidRPr="00103579">
              <w:rPr>
                <w:b/>
                <w:sz w:val="22"/>
                <w:szCs w:val="22"/>
              </w:rPr>
              <w:t xml:space="preserve"> ______________ à ______h00min.</w:t>
            </w:r>
          </w:p>
        </w:tc>
      </w:tr>
      <w:tr w:rsidR="008B66AD" w:rsidRPr="00103579" w14:paraId="06C03F13" w14:textId="77777777" w:rsidTr="008212B4">
        <w:trPr>
          <w:trHeight w:val="444"/>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8F8CF" w14:textId="77777777" w:rsidR="008B66AD" w:rsidRPr="00103579" w:rsidRDefault="008B66AD" w:rsidP="00103579">
            <w:pPr>
              <w:autoSpaceDE w:val="0"/>
              <w:spacing w:before="0" w:after="0" w:line="100" w:lineRule="exact"/>
              <w:jc w:val="center"/>
              <w:rPr>
                <w:rFonts w:cs="Arial"/>
                <w:sz w:val="22"/>
                <w:szCs w:val="22"/>
              </w:rPr>
            </w:pPr>
          </w:p>
          <w:p w14:paraId="0F1DCDC2" w14:textId="77777777" w:rsidR="008B66AD" w:rsidRPr="00103579" w:rsidRDefault="00901987" w:rsidP="00103579">
            <w:pPr>
              <w:autoSpaceDE w:val="0"/>
              <w:spacing w:before="0" w:after="0"/>
              <w:ind w:right="-20"/>
              <w:jc w:val="center"/>
              <w:rPr>
                <w:rFonts w:cs="Arial"/>
                <w:sz w:val="22"/>
                <w:szCs w:val="22"/>
              </w:rPr>
            </w:pPr>
            <w:r w:rsidRPr="00103579">
              <w:rPr>
                <w:rFonts w:cs="Arial"/>
                <w:sz w:val="22"/>
                <w:szCs w:val="22"/>
              </w:rPr>
              <w:t>25</w:t>
            </w:r>
            <w:r w:rsidR="008B66AD" w:rsidRPr="00103579">
              <w:rPr>
                <w:rFonts w:cs="Arial"/>
                <w:sz w:val="22"/>
                <w:szCs w:val="22"/>
              </w:rPr>
              <w:t>.1.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3391" w14:textId="77777777" w:rsidR="008B66AD" w:rsidRPr="00103579" w:rsidRDefault="008B66AD" w:rsidP="00103579">
            <w:pPr>
              <w:autoSpaceDE w:val="0"/>
              <w:spacing w:before="0" w:after="0" w:line="100" w:lineRule="exact"/>
              <w:rPr>
                <w:rFonts w:cs="Arial"/>
                <w:sz w:val="22"/>
                <w:szCs w:val="22"/>
              </w:rPr>
            </w:pPr>
          </w:p>
          <w:p w14:paraId="7CA5FBF7" w14:textId="1D63B915" w:rsidR="008B66AD" w:rsidRPr="00103579" w:rsidRDefault="00AA0645" w:rsidP="00103579">
            <w:pPr>
              <w:autoSpaceDE w:val="0"/>
              <w:spacing w:before="0" w:after="0"/>
              <w:ind w:right="-20"/>
              <w:rPr>
                <w:rFonts w:cs="Arial"/>
                <w:b/>
                <w:i/>
                <w:sz w:val="22"/>
                <w:szCs w:val="22"/>
              </w:rPr>
            </w:pPr>
            <w:r>
              <w:rPr>
                <w:sz w:val="22"/>
                <w:szCs w:val="22"/>
              </w:rPr>
              <w:t>L</w:t>
            </w:r>
            <w:r w:rsidR="00901987" w:rsidRPr="00103579">
              <w:rPr>
                <w:sz w:val="22"/>
                <w:szCs w:val="22"/>
              </w:rPr>
              <w:t>ieu,</w:t>
            </w:r>
            <w:r w:rsidR="00901987" w:rsidRPr="00103579">
              <w:rPr>
                <w:spacing w:val="6"/>
                <w:sz w:val="22"/>
                <w:szCs w:val="22"/>
              </w:rPr>
              <w:t xml:space="preserve"> </w:t>
            </w:r>
            <w:r w:rsidR="00901987" w:rsidRPr="00103579">
              <w:rPr>
                <w:sz w:val="22"/>
                <w:szCs w:val="22"/>
              </w:rPr>
              <w:t>date</w:t>
            </w:r>
            <w:r w:rsidR="00901987" w:rsidRPr="00103579">
              <w:rPr>
                <w:spacing w:val="6"/>
                <w:sz w:val="22"/>
                <w:szCs w:val="22"/>
              </w:rPr>
              <w:t xml:space="preserve"> </w:t>
            </w:r>
            <w:r w:rsidR="00901987" w:rsidRPr="00103579">
              <w:rPr>
                <w:sz w:val="22"/>
                <w:szCs w:val="22"/>
              </w:rPr>
              <w:t>et</w:t>
            </w:r>
            <w:r w:rsidR="00901987" w:rsidRPr="00103579">
              <w:rPr>
                <w:spacing w:val="6"/>
                <w:sz w:val="22"/>
                <w:szCs w:val="22"/>
              </w:rPr>
              <w:t xml:space="preserve"> </w:t>
            </w:r>
            <w:r w:rsidR="00901987" w:rsidRPr="00103579">
              <w:rPr>
                <w:sz w:val="22"/>
                <w:szCs w:val="22"/>
              </w:rPr>
              <w:t>heure</w:t>
            </w:r>
            <w:r w:rsidR="00901987" w:rsidRPr="00103579">
              <w:rPr>
                <w:spacing w:val="6"/>
                <w:sz w:val="22"/>
                <w:szCs w:val="22"/>
              </w:rPr>
              <w:t xml:space="preserve"> </w:t>
            </w:r>
            <w:r w:rsidR="00901987" w:rsidRPr="00103579">
              <w:rPr>
                <w:sz w:val="22"/>
                <w:szCs w:val="22"/>
              </w:rPr>
              <w:t>de</w:t>
            </w:r>
            <w:r w:rsidR="00901987" w:rsidRPr="00103579">
              <w:rPr>
                <w:spacing w:val="6"/>
                <w:sz w:val="22"/>
                <w:szCs w:val="22"/>
              </w:rPr>
              <w:t xml:space="preserve"> </w:t>
            </w:r>
            <w:r w:rsidR="00901987" w:rsidRPr="00103579">
              <w:rPr>
                <w:sz w:val="22"/>
                <w:szCs w:val="22"/>
              </w:rPr>
              <w:t>l’ouverture</w:t>
            </w:r>
            <w:r w:rsidR="00901987" w:rsidRPr="00103579">
              <w:rPr>
                <w:spacing w:val="6"/>
                <w:sz w:val="22"/>
                <w:szCs w:val="22"/>
              </w:rPr>
              <w:t xml:space="preserve"> </w:t>
            </w:r>
            <w:r w:rsidR="00901987" w:rsidRPr="00103579">
              <w:rPr>
                <w:sz w:val="22"/>
                <w:szCs w:val="22"/>
              </w:rPr>
              <w:t>des</w:t>
            </w:r>
            <w:r w:rsidR="00901987" w:rsidRPr="00103579">
              <w:rPr>
                <w:spacing w:val="6"/>
                <w:sz w:val="22"/>
                <w:szCs w:val="22"/>
              </w:rPr>
              <w:t xml:space="preserve"> </w:t>
            </w:r>
            <w:r w:rsidR="00901987" w:rsidRPr="00103579">
              <w:rPr>
                <w:sz w:val="22"/>
                <w:szCs w:val="22"/>
              </w:rPr>
              <w:t>plis</w:t>
            </w:r>
            <w:r w:rsidR="00901987" w:rsidRPr="00103579">
              <w:rPr>
                <w:spacing w:val="6"/>
                <w:sz w:val="22"/>
                <w:szCs w:val="22"/>
              </w:rPr>
              <w:t xml:space="preserve"> </w:t>
            </w:r>
            <w:r w:rsidR="00901987" w:rsidRPr="00103579">
              <w:rPr>
                <w:sz w:val="22"/>
                <w:szCs w:val="22"/>
              </w:rPr>
              <w:t>:</w:t>
            </w:r>
            <w:r w:rsidR="00901987" w:rsidRPr="00103579">
              <w:rPr>
                <w:b/>
                <w:sz w:val="22"/>
                <w:szCs w:val="22"/>
              </w:rPr>
              <w:t xml:space="preserve"> _______________ à_____h00min.</w:t>
            </w:r>
          </w:p>
        </w:tc>
      </w:tr>
      <w:tr w:rsidR="008B66AD" w:rsidRPr="00103579" w14:paraId="677EAE59" w14:textId="77777777" w:rsidTr="008212B4">
        <w:trPr>
          <w:trHeight w:val="298"/>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779F" w14:textId="77777777" w:rsidR="008B66AD" w:rsidRPr="00103579" w:rsidRDefault="008B66AD" w:rsidP="00103579">
            <w:pPr>
              <w:autoSpaceDE w:val="0"/>
              <w:spacing w:before="0" w:after="0" w:line="100" w:lineRule="exact"/>
              <w:jc w:val="center"/>
              <w:rPr>
                <w:rFonts w:cs="Arial"/>
                <w:sz w:val="22"/>
                <w:szCs w:val="22"/>
              </w:rPr>
            </w:pPr>
          </w:p>
          <w:p w14:paraId="7C39DFAE" w14:textId="77777777" w:rsidR="008B66AD" w:rsidRPr="00103579" w:rsidRDefault="008B66AD" w:rsidP="00103579">
            <w:pPr>
              <w:autoSpaceDE w:val="0"/>
              <w:spacing w:before="0" w:after="0"/>
              <w:ind w:right="-20"/>
              <w:jc w:val="center"/>
              <w:rPr>
                <w:rFonts w:cs="Arial"/>
                <w:sz w:val="22"/>
                <w:szCs w:val="22"/>
              </w:rPr>
            </w:pPr>
            <w:r w:rsidRPr="00103579">
              <w:rPr>
                <w:rFonts w:cs="Arial"/>
                <w:sz w:val="22"/>
                <w:szCs w:val="22"/>
              </w:rPr>
              <w:t>26.1.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1D02" w14:textId="77777777" w:rsidR="008B66AD" w:rsidRPr="00103579" w:rsidRDefault="008B66AD" w:rsidP="00103579">
            <w:pPr>
              <w:autoSpaceDE w:val="0"/>
              <w:spacing w:before="0" w:after="0" w:line="100" w:lineRule="exact"/>
              <w:rPr>
                <w:rFonts w:cs="Arial"/>
                <w:sz w:val="22"/>
                <w:szCs w:val="22"/>
              </w:rPr>
            </w:pPr>
          </w:p>
          <w:p w14:paraId="6A30A6DF" w14:textId="76F03BE4" w:rsidR="008B66AD" w:rsidRPr="00103579" w:rsidRDefault="00901987" w:rsidP="00F477B6">
            <w:pPr>
              <w:autoSpaceDE w:val="0"/>
              <w:spacing w:before="0" w:after="0"/>
              <w:ind w:right="-20"/>
              <w:jc w:val="center"/>
              <w:rPr>
                <w:rFonts w:cs="Arial"/>
                <w:i/>
                <w:sz w:val="22"/>
                <w:szCs w:val="22"/>
              </w:rPr>
            </w:pPr>
            <w:r w:rsidRPr="00103579">
              <w:rPr>
                <w:b/>
                <w:bCs/>
                <w:sz w:val="22"/>
                <w:szCs w:val="22"/>
              </w:rPr>
              <w:t>Evaluation</w:t>
            </w:r>
            <w:r w:rsidRPr="00103579">
              <w:rPr>
                <w:b/>
                <w:bCs/>
                <w:spacing w:val="10"/>
                <w:sz w:val="22"/>
                <w:szCs w:val="22"/>
              </w:rPr>
              <w:t xml:space="preserve"> </w:t>
            </w:r>
            <w:r w:rsidRPr="00103579">
              <w:rPr>
                <w:b/>
                <w:bCs/>
                <w:sz w:val="22"/>
                <w:szCs w:val="22"/>
              </w:rPr>
              <w:t>et</w:t>
            </w:r>
            <w:r w:rsidRPr="00103579">
              <w:rPr>
                <w:b/>
                <w:bCs/>
                <w:spacing w:val="10"/>
                <w:sz w:val="22"/>
                <w:szCs w:val="22"/>
              </w:rPr>
              <w:t xml:space="preserve"> </w:t>
            </w:r>
            <w:r w:rsidRPr="00103579">
              <w:rPr>
                <w:b/>
                <w:bCs/>
                <w:sz w:val="22"/>
                <w:szCs w:val="22"/>
              </w:rPr>
              <w:t>comparaison</w:t>
            </w:r>
            <w:r w:rsidRPr="00103579">
              <w:rPr>
                <w:b/>
                <w:bCs/>
                <w:spacing w:val="10"/>
                <w:sz w:val="22"/>
                <w:szCs w:val="22"/>
              </w:rPr>
              <w:t xml:space="preserve"> </w:t>
            </w:r>
            <w:r w:rsidRPr="00103579">
              <w:rPr>
                <w:b/>
                <w:bCs/>
                <w:sz w:val="22"/>
                <w:szCs w:val="22"/>
              </w:rPr>
              <w:t>des</w:t>
            </w:r>
            <w:r w:rsidRPr="00103579">
              <w:rPr>
                <w:b/>
                <w:bCs/>
                <w:spacing w:val="10"/>
                <w:sz w:val="22"/>
                <w:szCs w:val="22"/>
              </w:rPr>
              <w:t xml:space="preserve"> </w:t>
            </w:r>
            <w:r w:rsidRPr="00103579">
              <w:rPr>
                <w:b/>
                <w:bCs/>
                <w:sz w:val="22"/>
                <w:szCs w:val="22"/>
              </w:rPr>
              <w:t>offres</w:t>
            </w:r>
          </w:p>
        </w:tc>
      </w:tr>
      <w:tr w:rsidR="008B66AD" w:rsidRPr="00103579" w14:paraId="52F2F4A7"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56447" w14:textId="77777777" w:rsidR="008B66AD" w:rsidRPr="00103579" w:rsidRDefault="006C3782" w:rsidP="00103579">
            <w:pPr>
              <w:autoSpaceDE w:val="0"/>
              <w:spacing w:before="0" w:after="0"/>
              <w:ind w:right="-20"/>
              <w:jc w:val="center"/>
              <w:rPr>
                <w:rFonts w:cs="Arial"/>
                <w:sz w:val="22"/>
                <w:szCs w:val="22"/>
              </w:rPr>
            </w:pPr>
            <w:r w:rsidRPr="00103579">
              <w:rPr>
                <w:rFonts w:cs="Arial"/>
                <w:sz w:val="22"/>
                <w:szCs w:val="22"/>
              </w:rPr>
              <w:t>31.2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C019" w14:textId="77777777" w:rsidR="006C3782" w:rsidRPr="00103579" w:rsidRDefault="006C3782" w:rsidP="00103579">
            <w:pPr>
              <w:spacing w:before="0" w:after="0"/>
              <w:rPr>
                <w:sz w:val="22"/>
                <w:szCs w:val="22"/>
              </w:rPr>
            </w:pPr>
            <w:r w:rsidRPr="00103579">
              <w:rPr>
                <w:sz w:val="22"/>
                <w:szCs w:val="22"/>
              </w:rPr>
              <w:t>Monnaie</w:t>
            </w:r>
            <w:r w:rsidRPr="00103579">
              <w:rPr>
                <w:spacing w:val="6"/>
                <w:sz w:val="22"/>
                <w:szCs w:val="22"/>
              </w:rPr>
              <w:t xml:space="preserve"> </w:t>
            </w:r>
            <w:r w:rsidRPr="00103579">
              <w:rPr>
                <w:sz w:val="22"/>
                <w:szCs w:val="22"/>
              </w:rPr>
              <w:t>retenue</w:t>
            </w:r>
            <w:r w:rsidRPr="00103579">
              <w:rPr>
                <w:spacing w:val="6"/>
                <w:sz w:val="22"/>
                <w:szCs w:val="22"/>
              </w:rPr>
              <w:t xml:space="preserve"> </w:t>
            </w:r>
            <w:r w:rsidRPr="00103579">
              <w:rPr>
                <w:sz w:val="22"/>
                <w:szCs w:val="22"/>
              </w:rPr>
              <w:t>pour</w:t>
            </w:r>
            <w:r w:rsidRPr="00103579">
              <w:rPr>
                <w:spacing w:val="6"/>
                <w:sz w:val="22"/>
                <w:szCs w:val="22"/>
              </w:rPr>
              <w:t xml:space="preserve"> </w:t>
            </w:r>
            <w:r w:rsidRPr="00103579">
              <w:rPr>
                <w:sz w:val="22"/>
                <w:szCs w:val="22"/>
              </w:rPr>
              <w:t>la</w:t>
            </w:r>
            <w:r w:rsidRPr="00103579">
              <w:rPr>
                <w:spacing w:val="6"/>
                <w:sz w:val="22"/>
                <w:szCs w:val="22"/>
              </w:rPr>
              <w:t xml:space="preserve"> </w:t>
            </w:r>
            <w:r w:rsidRPr="00103579">
              <w:rPr>
                <w:sz w:val="22"/>
                <w:szCs w:val="22"/>
              </w:rPr>
              <w:t>conversion</w:t>
            </w:r>
            <w:r w:rsidRPr="00103579">
              <w:rPr>
                <w:spacing w:val="6"/>
                <w:sz w:val="22"/>
                <w:szCs w:val="22"/>
              </w:rPr>
              <w:t xml:space="preserve"> </w:t>
            </w:r>
            <w:r w:rsidRPr="00103579">
              <w:rPr>
                <w:sz w:val="22"/>
                <w:szCs w:val="22"/>
              </w:rPr>
              <w:t>en</w:t>
            </w:r>
            <w:r w:rsidRPr="00103579">
              <w:rPr>
                <w:spacing w:val="6"/>
                <w:sz w:val="22"/>
                <w:szCs w:val="22"/>
              </w:rPr>
              <w:t xml:space="preserve"> </w:t>
            </w:r>
            <w:r w:rsidRPr="00103579">
              <w:rPr>
                <w:sz w:val="22"/>
                <w:szCs w:val="22"/>
              </w:rPr>
              <w:t>une</w:t>
            </w:r>
            <w:r w:rsidRPr="00103579">
              <w:rPr>
                <w:spacing w:val="6"/>
                <w:sz w:val="22"/>
                <w:szCs w:val="22"/>
              </w:rPr>
              <w:t xml:space="preserve"> </w:t>
            </w:r>
            <w:r w:rsidRPr="00103579">
              <w:rPr>
                <w:sz w:val="22"/>
                <w:szCs w:val="22"/>
              </w:rPr>
              <w:t>seule</w:t>
            </w:r>
            <w:r w:rsidRPr="00103579">
              <w:rPr>
                <w:spacing w:val="6"/>
                <w:sz w:val="22"/>
                <w:szCs w:val="22"/>
              </w:rPr>
              <w:t xml:space="preserve"> </w:t>
            </w:r>
            <w:r w:rsidRPr="00103579">
              <w:rPr>
                <w:sz w:val="22"/>
                <w:szCs w:val="22"/>
              </w:rPr>
              <w:t>monnaie</w:t>
            </w:r>
            <w:r w:rsidRPr="00103579">
              <w:rPr>
                <w:spacing w:val="6"/>
                <w:sz w:val="22"/>
                <w:szCs w:val="22"/>
              </w:rPr>
              <w:t xml:space="preserve"> </w:t>
            </w:r>
            <w:r w:rsidRPr="00103579">
              <w:rPr>
                <w:sz w:val="22"/>
                <w:szCs w:val="22"/>
              </w:rPr>
              <w:t>: Le</w:t>
            </w:r>
            <w:r w:rsidRPr="00103579">
              <w:rPr>
                <w:spacing w:val="6"/>
                <w:sz w:val="22"/>
                <w:szCs w:val="22"/>
              </w:rPr>
              <w:t xml:space="preserve"> </w:t>
            </w:r>
            <w:r w:rsidRPr="00103579">
              <w:rPr>
                <w:sz w:val="22"/>
                <w:szCs w:val="22"/>
              </w:rPr>
              <w:t>franc</w:t>
            </w:r>
            <w:r w:rsidRPr="00103579">
              <w:rPr>
                <w:spacing w:val="6"/>
                <w:sz w:val="22"/>
                <w:szCs w:val="22"/>
              </w:rPr>
              <w:t xml:space="preserve"> </w:t>
            </w:r>
            <w:r w:rsidRPr="00103579">
              <w:rPr>
                <w:sz w:val="22"/>
                <w:szCs w:val="22"/>
              </w:rPr>
              <w:t>CFA</w:t>
            </w:r>
          </w:p>
          <w:p w14:paraId="199A63CA" w14:textId="77777777" w:rsidR="008B66AD" w:rsidRPr="00103579" w:rsidRDefault="006C3782" w:rsidP="00103579">
            <w:pPr>
              <w:autoSpaceDE w:val="0"/>
              <w:spacing w:before="0" w:after="0"/>
              <w:ind w:right="-20"/>
              <w:rPr>
                <w:rFonts w:cs="Arial"/>
                <w:sz w:val="22"/>
                <w:szCs w:val="22"/>
              </w:rPr>
            </w:pPr>
            <w:r w:rsidRPr="00103579">
              <w:rPr>
                <w:sz w:val="22"/>
                <w:szCs w:val="22"/>
              </w:rPr>
              <w:t>Source</w:t>
            </w:r>
            <w:r w:rsidRPr="00103579">
              <w:rPr>
                <w:spacing w:val="6"/>
                <w:sz w:val="22"/>
                <w:szCs w:val="22"/>
              </w:rPr>
              <w:t xml:space="preserve"> </w:t>
            </w:r>
            <w:r w:rsidRPr="00103579">
              <w:rPr>
                <w:sz w:val="22"/>
                <w:szCs w:val="22"/>
              </w:rPr>
              <w:t>du</w:t>
            </w:r>
            <w:r w:rsidRPr="00103579">
              <w:rPr>
                <w:spacing w:val="6"/>
                <w:sz w:val="22"/>
                <w:szCs w:val="22"/>
              </w:rPr>
              <w:t xml:space="preserve"> </w:t>
            </w:r>
            <w:r w:rsidRPr="00103579">
              <w:rPr>
                <w:sz w:val="22"/>
                <w:szCs w:val="22"/>
              </w:rPr>
              <w:t>taux</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change</w:t>
            </w:r>
            <w:r w:rsidRPr="00103579">
              <w:rPr>
                <w:spacing w:val="6"/>
                <w:sz w:val="22"/>
                <w:szCs w:val="22"/>
              </w:rPr>
              <w:t xml:space="preserve"> </w:t>
            </w:r>
            <w:r w:rsidRPr="00103579">
              <w:rPr>
                <w:sz w:val="22"/>
                <w:szCs w:val="22"/>
              </w:rPr>
              <w:t>:</w:t>
            </w:r>
            <w:r w:rsidRPr="00103579">
              <w:rPr>
                <w:spacing w:val="6"/>
                <w:sz w:val="22"/>
                <w:szCs w:val="22"/>
              </w:rPr>
              <w:t xml:space="preserve"> </w:t>
            </w:r>
            <w:r w:rsidRPr="00103579">
              <w:rPr>
                <w:sz w:val="22"/>
                <w:szCs w:val="22"/>
              </w:rPr>
              <w:t>La</w:t>
            </w:r>
            <w:r w:rsidRPr="00103579">
              <w:rPr>
                <w:spacing w:val="6"/>
                <w:sz w:val="22"/>
                <w:szCs w:val="22"/>
              </w:rPr>
              <w:t xml:space="preserve"> </w:t>
            </w:r>
            <w:r w:rsidRPr="00103579">
              <w:rPr>
                <w:sz w:val="22"/>
                <w:szCs w:val="22"/>
              </w:rPr>
              <w:t>Banque</w:t>
            </w:r>
            <w:r w:rsidRPr="00103579">
              <w:rPr>
                <w:spacing w:val="6"/>
                <w:sz w:val="22"/>
                <w:szCs w:val="22"/>
              </w:rPr>
              <w:t xml:space="preserve"> </w:t>
            </w:r>
            <w:r w:rsidRPr="00103579">
              <w:rPr>
                <w:sz w:val="22"/>
                <w:szCs w:val="22"/>
              </w:rPr>
              <w:t>des</w:t>
            </w:r>
            <w:r w:rsidRPr="00103579">
              <w:rPr>
                <w:spacing w:val="6"/>
                <w:sz w:val="22"/>
                <w:szCs w:val="22"/>
              </w:rPr>
              <w:t xml:space="preserve"> </w:t>
            </w:r>
            <w:r w:rsidRPr="00103579">
              <w:rPr>
                <w:sz w:val="22"/>
                <w:szCs w:val="22"/>
              </w:rPr>
              <w:t>Etats</w:t>
            </w:r>
            <w:r w:rsidRPr="00103579">
              <w:rPr>
                <w:spacing w:val="6"/>
                <w:sz w:val="22"/>
                <w:szCs w:val="22"/>
              </w:rPr>
              <w:t xml:space="preserve"> </w:t>
            </w:r>
            <w:r w:rsidRPr="00103579">
              <w:rPr>
                <w:sz w:val="22"/>
                <w:szCs w:val="22"/>
              </w:rPr>
              <w:t>de</w:t>
            </w:r>
            <w:r w:rsidRPr="00103579">
              <w:rPr>
                <w:spacing w:val="6"/>
                <w:sz w:val="22"/>
                <w:szCs w:val="22"/>
              </w:rPr>
              <w:t xml:space="preserve"> </w:t>
            </w:r>
            <w:r w:rsidRPr="00103579">
              <w:rPr>
                <w:sz w:val="22"/>
                <w:szCs w:val="22"/>
              </w:rPr>
              <w:t>l’Afrique</w:t>
            </w:r>
            <w:r w:rsidRPr="00103579">
              <w:rPr>
                <w:spacing w:val="6"/>
                <w:sz w:val="22"/>
                <w:szCs w:val="22"/>
              </w:rPr>
              <w:t xml:space="preserve"> </w:t>
            </w:r>
            <w:proofErr w:type="gramStart"/>
            <w:r w:rsidRPr="00103579">
              <w:rPr>
                <w:sz w:val="22"/>
                <w:szCs w:val="22"/>
              </w:rPr>
              <w:t>Centrale</w:t>
            </w:r>
            <w:proofErr w:type="gramEnd"/>
            <w:r w:rsidRPr="00103579">
              <w:rPr>
                <w:spacing w:val="6"/>
                <w:sz w:val="22"/>
                <w:szCs w:val="22"/>
              </w:rPr>
              <w:t xml:space="preserve"> </w:t>
            </w:r>
            <w:r w:rsidRPr="00103579">
              <w:rPr>
                <w:sz w:val="22"/>
                <w:szCs w:val="22"/>
              </w:rPr>
              <w:t>(BEAC).</w:t>
            </w:r>
          </w:p>
        </w:tc>
      </w:tr>
      <w:tr w:rsidR="006C3782" w:rsidRPr="00103579" w14:paraId="15B7D7E1"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09451" w14:textId="77777777" w:rsidR="006C3782" w:rsidRPr="00103579" w:rsidRDefault="006C3782" w:rsidP="00103579">
            <w:pPr>
              <w:autoSpaceDE w:val="0"/>
              <w:spacing w:before="0" w:after="0"/>
              <w:ind w:right="-20"/>
              <w:rPr>
                <w:rFonts w:cs="Arial"/>
                <w:sz w:val="22"/>
                <w:szCs w:val="22"/>
              </w:rPr>
            </w:pPr>
            <w:r w:rsidRPr="00103579">
              <w:rPr>
                <w:rFonts w:cs="Arial"/>
                <w:sz w:val="22"/>
                <w:szCs w:val="22"/>
              </w:rPr>
              <w:t>33.1</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C59D" w14:textId="77777777" w:rsidR="006C3782" w:rsidRPr="00103579" w:rsidRDefault="006C3782" w:rsidP="00103579">
            <w:pPr>
              <w:autoSpaceDE w:val="0"/>
              <w:spacing w:before="0" w:after="0"/>
              <w:ind w:right="-20"/>
              <w:rPr>
                <w:rFonts w:cs="Arial"/>
                <w:sz w:val="22"/>
                <w:szCs w:val="22"/>
              </w:rPr>
            </w:pPr>
            <w:r w:rsidRPr="00103579">
              <w:rPr>
                <w:sz w:val="22"/>
                <w:szCs w:val="22"/>
              </w:rPr>
              <w:t>Les</w:t>
            </w:r>
            <w:r w:rsidRPr="00103579">
              <w:rPr>
                <w:spacing w:val="1"/>
                <w:sz w:val="22"/>
                <w:szCs w:val="22"/>
              </w:rPr>
              <w:t xml:space="preserve"> </w:t>
            </w:r>
            <w:r w:rsidRPr="00103579">
              <w:rPr>
                <w:sz w:val="22"/>
                <w:szCs w:val="22"/>
              </w:rPr>
              <w:t>soumissionnaires</w:t>
            </w:r>
            <w:r w:rsidRPr="00103579">
              <w:rPr>
                <w:spacing w:val="1"/>
                <w:sz w:val="22"/>
                <w:szCs w:val="22"/>
              </w:rPr>
              <w:t xml:space="preserve"> </w:t>
            </w:r>
            <w:r w:rsidRPr="00103579">
              <w:rPr>
                <w:sz w:val="22"/>
                <w:szCs w:val="22"/>
              </w:rPr>
              <w:t>nationaux</w:t>
            </w:r>
            <w:r w:rsidRPr="00103579">
              <w:rPr>
                <w:spacing w:val="1"/>
                <w:sz w:val="22"/>
                <w:szCs w:val="22"/>
              </w:rPr>
              <w:t xml:space="preserve"> </w:t>
            </w:r>
            <w:r w:rsidRPr="00103579">
              <w:rPr>
                <w:sz w:val="22"/>
                <w:szCs w:val="22"/>
              </w:rPr>
              <w:t>bénéficient</w:t>
            </w:r>
            <w:r w:rsidRPr="00103579">
              <w:rPr>
                <w:spacing w:val="1"/>
                <w:sz w:val="22"/>
                <w:szCs w:val="22"/>
              </w:rPr>
              <w:t xml:space="preserve"> </w:t>
            </w:r>
            <w:r w:rsidRPr="00103579">
              <w:rPr>
                <w:sz w:val="22"/>
                <w:szCs w:val="22"/>
              </w:rPr>
              <w:t>d’une</w:t>
            </w:r>
            <w:r w:rsidRPr="00103579">
              <w:rPr>
                <w:spacing w:val="1"/>
                <w:sz w:val="22"/>
                <w:szCs w:val="22"/>
              </w:rPr>
              <w:t xml:space="preserve"> </w:t>
            </w:r>
            <w:r w:rsidRPr="00103579">
              <w:rPr>
                <w:sz w:val="22"/>
                <w:szCs w:val="22"/>
              </w:rPr>
              <w:t>marge</w:t>
            </w:r>
            <w:r w:rsidRPr="00103579">
              <w:rPr>
                <w:spacing w:val="1"/>
                <w:sz w:val="22"/>
                <w:szCs w:val="22"/>
              </w:rPr>
              <w:t xml:space="preserve"> </w:t>
            </w:r>
            <w:r w:rsidRPr="00103579">
              <w:rPr>
                <w:sz w:val="22"/>
                <w:szCs w:val="22"/>
              </w:rPr>
              <w:t>de</w:t>
            </w:r>
            <w:r w:rsidRPr="00103579">
              <w:rPr>
                <w:spacing w:val="1"/>
                <w:sz w:val="22"/>
                <w:szCs w:val="22"/>
              </w:rPr>
              <w:t xml:space="preserve"> </w:t>
            </w:r>
            <w:r w:rsidRPr="00103579">
              <w:rPr>
                <w:sz w:val="22"/>
                <w:szCs w:val="22"/>
              </w:rPr>
              <w:t>préférence</w:t>
            </w:r>
            <w:r w:rsidRPr="00103579">
              <w:rPr>
                <w:spacing w:val="1"/>
                <w:sz w:val="22"/>
                <w:szCs w:val="22"/>
              </w:rPr>
              <w:t xml:space="preserve"> nationale </w:t>
            </w:r>
            <w:r w:rsidRPr="00103579">
              <w:rPr>
                <w:sz w:val="22"/>
                <w:szCs w:val="22"/>
              </w:rPr>
              <w:t>au</w:t>
            </w:r>
            <w:r w:rsidRPr="00103579">
              <w:rPr>
                <w:spacing w:val="1"/>
                <w:sz w:val="22"/>
                <w:szCs w:val="22"/>
              </w:rPr>
              <w:t xml:space="preserve"> </w:t>
            </w:r>
            <w:r w:rsidRPr="00103579">
              <w:rPr>
                <w:sz w:val="22"/>
                <w:szCs w:val="22"/>
              </w:rPr>
              <w:t>cours de</w:t>
            </w:r>
            <w:r w:rsidRPr="00103579">
              <w:rPr>
                <w:spacing w:val="6"/>
                <w:sz w:val="22"/>
                <w:szCs w:val="22"/>
              </w:rPr>
              <w:t xml:space="preserve"> </w:t>
            </w:r>
            <w:r w:rsidRPr="00103579">
              <w:rPr>
                <w:sz w:val="22"/>
                <w:szCs w:val="22"/>
              </w:rPr>
              <w:t>l’évaluation.</w:t>
            </w:r>
          </w:p>
        </w:tc>
      </w:tr>
      <w:tr w:rsidR="006C3782" w:rsidRPr="00103579" w14:paraId="5AEB3E9D"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7CEC" w14:textId="77777777" w:rsidR="006C3782" w:rsidRPr="00103579" w:rsidRDefault="006C3782" w:rsidP="00103579">
            <w:pPr>
              <w:autoSpaceDE w:val="0"/>
              <w:spacing w:before="0" w:after="0"/>
              <w:ind w:left="260" w:right="-20"/>
              <w:jc w:val="center"/>
              <w:rPr>
                <w:rFonts w:cs="Arial"/>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4DB1" w14:textId="71F2493A" w:rsidR="006C3782" w:rsidRPr="00103579" w:rsidRDefault="00470BAE" w:rsidP="00F477B6">
            <w:pPr>
              <w:autoSpaceDE w:val="0"/>
              <w:spacing w:before="0" w:after="0"/>
              <w:ind w:right="-20"/>
              <w:jc w:val="center"/>
              <w:rPr>
                <w:rFonts w:cs="Arial"/>
                <w:sz w:val="22"/>
                <w:szCs w:val="22"/>
              </w:rPr>
            </w:pPr>
            <w:r w:rsidRPr="00103579">
              <w:rPr>
                <w:b/>
                <w:bCs/>
                <w:sz w:val="22"/>
                <w:szCs w:val="22"/>
              </w:rPr>
              <w:t>Attribution</w:t>
            </w:r>
            <w:r w:rsidRPr="00103579">
              <w:rPr>
                <w:b/>
                <w:bCs/>
                <w:spacing w:val="10"/>
                <w:sz w:val="22"/>
                <w:szCs w:val="22"/>
              </w:rPr>
              <w:t xml:space="preserve"> </w:t>
            </w:r>
            <w:r w:rsidRPr="00103579">
              <w:rPr>
                <w:b/>
                <w:bCs/>
                <w:sz w:val="22"/>
                <w:szCs w:val="22"/>
              </w:rPr>
              <w:t>du</w:t>
            </w:r>
            <w:r w:rsidRPr="00103579">
              <w:rPr>
                <w:b/>
                <w:bCs/>
                <w:spacing w:val="10"/>
                <w:sz w:val="22"/>
                <w:szCs w:val="22"/>
              </w:rPr>
              <w:t xml:space="preserve"> </w:t>
            </w:r>
            <w:r w:rsidRPr="00103579">
              <w:rPr>
                <w:b/>
                <w:bCs/>
                <w:sz w:val="22"/>
                <w:szCs w:val="22"/>
              </w:rPr>
              <w:t>marché</w:t>
            </w:r>
          </w:p>
        </w:tc>
      </w:tr>
      <w:tr w:rsidR="00470BAE" w:rsidRPr="00103579" w14:paraId="776BC076"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DF989" w14:textId="77777777" w:rsidR="00470BAE" w:rsidRPr="00103579" w:rsidRDefault="00A551BA" w:rsidP="00103579">
            <w:pPr>
              <w:autoSpaceDE w:val="0"/>
              <w:spacing w:before="0" w:after="0"/>
              <w:ind w:right="-20"/>
              <w:rPr>
                <w:rFonts w:cs="Arial"/>
                <w:sz w:val="22"/>
                <w:szCs w:val="22"/>
              </w:rPr>
            </w:pPr>
            <w:r w:rsidRPr="00103579">
              <w:rPr>
                <w:rFonts w:cs="Arial"/>
                <w:sz w:val="22"/>
                <w:szCs w:val="22"/>
              </w:rPr>
              <w:t>34.1 et 34.2</w:t>
            </w: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B0D9" w14:textId="77777777" w:rsidR="001B48A8" w:rsidRPr="00103579" w:rsidRDefault="001B48A8" w:rsidP="00103579">
            <w:pPr>
              <w:spacing w:before="0" w:after="0"/>
              <w:rPr>
                <w:sz w:val="22"/>
                <w:szCs w:val="22"/>
              </w:rPr>
            </w:pPr>
            <w:r w:rsidRPr="00103579">
              <w:rPr>
                <w:sz w:val="22"/>
                <w:szCs w:val="22"/>
              </w:rPr>
              <w:t>L’attribution du marché se fera au soumissionnaire présentant l’offre évaluée la moins-</w:t>
            </w:r>
            <w:proofErr w:type="spellStart"/>
            <w:r w:rsidRPr="00103579">
              <w:rPr>
                <w:sz w:val="22"/>
                <w:szCs w:val="22"/>
              </w:rPr>
              <w:t>disante</w:t>
            </w:r>
            <w:proofErr w:type="spellEnd"/>
            <w:r w:rsidRPr="00103579">
              <w:rPr>
                <w:sz w:val="22"/>
                <w:szCs w:val="22"/>
              </w:rPr>
              <w:t xml:space="preserv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138F3187" w14:textId="7A8A0EB9" w:rsidR="00470BAE" w:rsidRPr="00103579" w:rsidRDefault="001B48A8" w:rsidP="00103579">
            <w:pPr>
              <w:autoSpaceDE w:val="0"/>
              <w:spacing w:before="0" w:after="0"/>
              <w:ind w:right="-20"/>
              <w:rPr>
                <w:b/>
                <w:bCs/>
                <w:sz w:val="22"/>
                <w:szCs w:val="22"/>
              </w:rPr>
            </w:pPr>
            <w:r w:rsidRPr="00103579">
              <w:rPr>
                <w:sz w:val="22"/>
                <w:szCs w:val="22"/>
              </w:rPr>
              <w:t xml:space="preserve">Chaque entreprise peut soumissionner </w:t>
            </w:r>
            <w:r w:rsidR="00AA0645" w:rsidRPr="00103579">
              <w:rPr>
                <w:sz w:val="22"/>
                <w:szCs w:val="22"/>
              </w:rPr>
              <w:t>pour les</w:t>
            </w:r>
            <w:r w:rsidRPr="00103579">
              <w:rPr>
                <w:sz w:val="22"/>
                <w:szCs w:val="22"/>
              </w:rPr>
              <w:t xml:space="preserve"> deux (02) lots et en être déclaré attributaire.</w:t>
            </w:r>
          </w:p>
        </w:tc>
      </w:tr>
      <w:tr w:rsidR="00F477B6" w:rsidRPr="00103579" w14:paraId="5CA9C8EF" w14:textId="77777777" w:rsidTr="007168AA">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B7370" w14:textId="77777777" w:rsidR="00F477B6" w:rsidRPr="00103579" w:rsidRDefault="00F477B6" w:rsidP="00103579">
            <w:pPr>
              <w:autoSpaceDE w:val="0"/>
              <w:spacing w:before="0" w:after="0"/>
              <w:ind w:right="-20"/>
              <w:rPr>
                <w:rFonts w:cs="Arial"/>
                <w:sz w:val="22"/>
                <w:szCs w:val="22"/>
              </w:rPr>
            </w:pPr>
          </w:p>
        </w:tc>
        <w:tc>
          <w:tcPr>
            <w:tcW w:w="10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4987" w14:textId="788E73A1" w:rsidR="00F477B6" w:rsidRPr="00103579" w:rsidRDefault="00F477B6" w:rsidP="00103579">
            <w:pPr>
              <w:spacing w:before="0" w:after="0"/>
              <w:rPr>
                <w:sz w:val="22"/>
                <w:szCs w:val="22"/>
              </w:rPr>
            </w:pPr>
            <w:r>
              <w:rPr>
                <w:b/>
                <w:bCs/>
                <w:sz w:val="22"/>
                <w:szCs w:val="22"/>
              </w:rPr>
              <w:t>T</w:t>
            </w:r>
            <w:r w:rsidRPr="009C112B">
              <w:rPr>
                <w:b/>
                <w:bCs/>
                <w:sz w:val="22"/>
                <w:szCs w:val="22"/>
              </w:rPr>
              <w:t>out soumissionnaire peut soumissionner pour plusieurs lots, mais ne peut être attributaire de plus d’un (01) lot</w:t>
            </w:r>
            <w:r w:rsidRPr="009C112B">
              <w:rPr>
                <w:sz w:val="22"/>
                <w:szCs w:val="22"/>
              </w:rPr>
              <w:t>.</w:t>
            </w:r>
          </w:p>
        </w:tc>
      </w:tr>
    </w:tbl>
    <w:p w14:paraId="7BC36673" w14:textId="77777777" w:rsidR="00007CD4" w:rsidRPr="00103579" w:rsidRDefault="00007CD4" w:rsidP="00103579">
      <w:pPr>
        <w:spacing w:before="0" w:after="0"/>
        <w:rPr>
          <w:sz w:val="22"/>
          <w:szCs w:val="22"/>
        </w:rPr>
      </w:pPr>
    </w:p>
    <w:p w14:paraId="123E4616" w14:textId="77777777" w:rsidR="00007CD4" w:rsidRPr="00103579" w:rsidRDefault="00007CD4" w:rsidP="00103579">
      <w:pPr>
        <w:spacing w:before="0" w:after="0"/>
        <w:rPr>
          <w:sz w:val="22"/>
          <w:szCs w:val="22"/>
        </w:rPr>
      </w:pPr>
    </w:p>
    <w:p w14:paraId="7A137AA7" w14:textId="77777777" w:rsidR="00E92277" w:rsidRPr="00103579" w:rsidRDefault="00E92277" w:rsidP="00103579">
      <w:pPr>
        <w:spacing w:before="0" w:after="0"/>
        <w:rPr>
          <w:sz w:val="22"/>
          <w:szCs w:val="22"/>
        </w:rPr>
        <w:sectPr w:rsidR="00E92277" w:rsidRPr="00103579" w:rsidSect="009C3D10">
          <w:footerReference w:type="default" r:id="rId15"/>
          <w:pgSz w:w="11900" w:h="16820"/>
          <w:pgMar w:top="720" w:right="720" w:bottom="720" w:left="720" w:header="284" w:footer="248" w:gutter="567"/>
          <w:paperSrc w:first="15" w:other="15"/>
          <w:cols w:space="720"/>
          <w:docGrid w:linePitch="326"/>
        </w:sectPr>
      </w:pPr>
    </w:p>
    <w:p w14:paraId="58554F81" w14:textId="77777777" w:rsidR="00007CD4" w:rsidRPr="00103579" w:rsidRDefault="00007CD4" w:rsidP="00103579">
      <w:pPr>
        <w:spacing w:before="0" w:after="0"/>
        <w:rPr>
          <w:sz w:val="22"/>
          <w:szCs w:val="22"/>
        </w:rPr>
      </w:pPr>
    </w:p>
    <w:p w14:paraId="5BD7E4FF" w14:textId="77777777" w:rsidR="00007CD4" w:rsidRPr="00103579" w:rsidRDefault="00007CD4" w:rsidP="00103579">
      <w:pPr>
        <w:spacing w:before="0" w:after="0"/>
        <w:rPr>
          <w:sz w:val="22"/>
          <w:szCs w:val="22"/>
        </w:rPr>
      </w:pPr>
    </w:p>
    <w:p w14:paraId="04790260" w14:textId="77777777" w:rsidR="00007CD4" w:rsidRPr="00103579" w:rsidRDefault="00007CD4" w:rsidP="00103579">
      <w:pPr>
        <w:spacing w:before="0" w:after="0"/>
        <w:rPr>
          <w:sz w:val="22"/>
          <w:szCs w:val="22"/>
        </w:rPr>
      </w:pPr>
    </w:p>
    <w:p w14:paraId="315CDA64" w14:textId="77777777" w:rsidR="00007CD4" w:rsidRPr="00E92277" w:rsidRDefault="00007CD4" w:rsidP="00E92277"/>
    <w:p w14:paraId="52330D09" w14:textId="77777777" w:rsidR="00007CD4" w:rsidRPr="00E92277" w:rsidRDefault="00007CD4" w:rsidP="00E92277"/>
    <w:p w14:paraId="0B8802E4" w14:textId="77777777" w:rsidR="00007CD4" w:rsidRPr="00E92277" w:rsidRDefault="00007CD4" w:rsidP="00E92277"/>
    <w:p w14:paraId="7BE39886" w14:textId="77777777" w:rsidR="00007CD4" w:rsidRPr="00E92277" w:rsidRDefault="00007CD4" w:rsidP="00E92277"/>
    <w:p w14:paraId="655F599E" w14:textId="77777777" w:rsidR="00007CD4" w:rsidRDefault="00007CD4" w:rsidP="00E92277"/>
    <w:p w14:paraId="15FDF5DE" w14:textId="77777777" w:rsidR="00277970" w:rsidRPr="00E92277" w:rsidRDefault="00277970" w:rsidP="00E92277"/>
    <w:p w14:paraId="4ACDF59A" w14:textId="77777777" w:rsidR="00007CD4" w:rsidRPr="00E92277" w:rsidRDefault="00007CD4" w:rsidP="00E92277"/>
    <w:p w14:paraId="5A53F860" w14:textId="77777777" w:rsidR="00007CD4" w:rsidRDefault="00007CD4" w:rsidP="00E92277"/>
    <w:p w14:paraId="626C5623" w14:textId="50F0B753" w:rsidR="001B48A8" w:rsidRDefault="001B48A8" w:rsidP="00E92277"/>
    <w:p w14:paraId="3DB5CFA2" w14:textId="77777777" w:rsidR="00103579" w:rsidRPr="00E92277" w:rsidRDefault="00103579" w:rsidP="00E92277"/>
    <w:p w14:paraId="71315FB1" w14:textId="77777777" w:rsidR="00007CD4" w:rsidRPr="00E92277" w:rsidRDefault="00E92277" w:rsidP="00E92277">
      <w:pPr>
        <w:pStyle w:val="En-tte"/>
      </w:pPr>
      <w:bookmarkStart w:id="62" w:name="_Toc8317355"/>
      <w:r>
        <w:t>Pièce N°4 :</w:t>
      </w:r>
      <w:r w:rsidR="00007CD4" w:rsidRPr="00E92277">
        <w:br/>
      </w:r>
      <w:bookmarkStart w:id="63" w:name="_Toc390424941"/>
      <w:bookmarkStart w:id="64" w:name="_Toc4156933"/>
      <w:r w:rsidR="00007CD4" w:rsidRPr="00E92277">
        <w:t>Cahier des Clauses Administratives Particulières (CCAP)</w:t>
      </w:r>
      <w:bookmarkEnd w:id="62"/>
      <w:bookmarkEnd w:id="63"/>
      <w:bookmarkEnd w:id="64"/>
    </w:p>
    <w:p w14:paraId="0E31077C" w14:textId="77777777" w:rsidR="00007CD4" w:rsidRPr="00E92277" w:rsidRDefault="00007CD4" w:rsidP="00E92277"/>
    <w:p w14:paraId="09F8CF08" w14:textId="77777777" w:rsidR="00007CD4" w:rsidRPr="00E92277" w:rsidRDefault="00007CD4" w:rsidP="00E92277"/>
    <w:p w14:paraId="292B151D" w14:textId="77777777" w:rsidR="00E92277" w:rsidRDefault="00E92277" w:rsidP="00E92277">
      <w:r>
        <w:br w:type="page"/>
      </w:r>
    </w:p>
    <w:p w14:paraId="74D5BDA4" w14:textId="77777777" w:rsidR="00007CD4" w:rsidRPr="00277970" w:rsidRDefault="00E92277" w:rsidP="00E92277">
      <w:pPr>
        <w:jc w:val="center"/>
        <w:rPr>
          <w:b/>
          <w:sz w:val="28"/>
        </w:rPr>
      </w:pPr>
      <w:r w:rsidRPr="00277970">
        <w:rPr>
          <w:b/>
          <w:sz w:val="28"/>
        </w:rPr>
        <w:lastRenderedPageBreak/>
        <w:t>TABLE DES MATIERES</w:t>
      </w:r>
    </w:p>
    <w:p w14:paraId="46D9410D" w14:textId="1FE8079D" w:rsidR="007B2708" w:rsidRDefault="006E1AD3">
      <w:pPr>
        <w:pStyle w:val="TM1"/>
        <w:rPr>
          <w:rFonts w:asciiTheme="minorHAnsi" w:eastAsiaTheme="minorEastAsia" w:hAnsiTheme="minorHAnsi" w:cstheme="minorBidi"/>
          <w:b w:val="0"/>
          <w:noProof/>
          <w:szCs w:val="22"/>
        </w:rPr>
      </w:pPr>
      <w:r>
        <w:fldChar w:fldCharType="begin"/>
      </w:r>
      <w:r>
        <w:instrText xml:space="preserve"> TOC \h \z \t "Heading B1;1;Heading B2;2" </w:instrText>
      </w:r>
      <w:r>
        <w:fldChar w:fldCharType="separate"/>
      </w:r>
      <w:hyperlink w:anchor="_Toc9245777" w:history="1">
        <w:r w:rsidR="007B2708" w:rsidRPr="0086729C">
          <w:rPr>
            <w:rStyle w:val="Lienhypertexte"/>
            <w:noProof/>
          </w:rPr>
          <w:t>Chapitre I : Généralités</w:t>
        </w:r>
        <w:r w:rsidR="007B2708">
          <w:rPr>
            <w:noProof/>
            <w:webHidden/>
          </w:rPr>
          <w:tab/>
        </w:r>
        <w:r w:rsidR="007B2708">
          <w:rPr>
            <w:noProof/>
            <w:webHidden/>
          </w:rPr>
          <w:fldChar w:fldCharType="begin"/>
        </w:r>
        <w:r w:rsidR="007B2708">
          <w:rPr>
            <w:noProof/>
            <w:webHidden/>
          </w:rPr>
          <w:instrText xml:space="preserve"> PAGEREF _Toc9245777 \h </w:instrText>
        </w:r>
        <w:r w:rsidR="007B2708">
          <w:rPr>
            <w:noProof/>
            <w:webHidden/>
          </w:rPr>
        </w:r>
        <w:r w:rsidR="007B2708">
          <w:rPr>
            <w:noProof/>
            <w:webHidden/>
          </w:rPr>
          <w:fldChar w:fldCharType="separate"/>
        </w:r>
        <w:r w:rsidR="0050156F">
          <w:rPr>
            <w:noProof/>
            <w:webHidden/>
          </w:rPr>
          <w:t>38</w:t>
        </w:r>
        <w:r w:rsidR="007B2708">
          <w:rPr>
            <w:noProof/>
            <w:webHidden/>
          </w:rPr>
          <w:fldChar w:fldCharType="end"/>
        </w:r>
      </w:hyperlink>
    </w:p>
    <w:p w14:paraId="17A16EF6" w14:textId="6F3A7659" w:rsidR="007B2708" w:rsidRDefault="007B2708">
      <w:pPr>
        <w:pStyle w:val="TM2"/>
        <w:tabs>
          <w:tab w:val="right" w:leader="dot" w:pos="9883"/>
        </w:tabs>
        <w:rPr>
          <w:rFonts w:asciiTheme="minorHAnsi" w:eastAsiaTheme="minorEastAsia" w:hAnsiTheme="minorHAnsi" w:cstheme="minorBidi"/>
          <w:noProof/>
          <w:szCs w:val="22"/>
        </w:rPr>
      </w:pPr>
      <w:hyperlink w:anchor="_Toc9245778" w:history="1">
        <w:r w:rsidRPr="0086729C">
          <w:rPr>
            <w:rStyle w:val="Lienhypertexte"/>
            <w:noProof/>
          </w:rPr>
          <w:t>Article 1 : Objet du Marché</w:t>
        </w:r>
        <w:r>
          <w:rPr>
            <w:noProof/>
            <w:webHidden/>
          </w:rPr>
          <w:tab/>
        </w:r>
        <w:r>
          <w:rPr>
            <w:noProof/>
            <w:webHidden/>
          </w:rPr>
          <w:fldChar w:fldCharType="begin"/>
        </w:r>
        <w:r>
          <w:rPr>
            <w:noProof/>
            <w:webHidden/>
          </w:rPr>
          <w:instrText xml:space="preserve"> PAGEREF _Toc9245778 \h </w:instrText>
        </w:r>
        <w:r>
          <w:rPr>
            <w:noProof/>
            <w:webHidden/>
          </w:rPr>
        </w:r>
        <w:r>
          <w:rPr>
            <w:noProof/>
            <w:webHidden/>
          </w:rPr>
          <w:fldChar w:fldCharType="separate"/>
        </w:r>
        <w:r w:rsidR="0050156F">
          <w:rPr>
            <w:noProof/>
            <w:webHidden/>
          </w:rPr>
          <w:t>38</w:t>
        </w:r>
        <w:r>
          <w:rPr>
            <w:noProof/>
            <w:webHidden/>
          </w:rPr>
          <w:fldChar w:fldCharType="end"/>
        </w:r>
      </w:hyperlink>
    </w:p>
    <w:p w14:paraId="272A81AD" w14:textId="63A3A724" w:rsidR="007B2708" w:rsidRDefault="007B2708">
      <w:pPr>
        <w:pStyle w:val="TM2"/>
        <w:tabs>
          <w:tab w:val="right" w:leader="dot" w:pos="9883"/>
        </w:tabs>
        <w:rPr>
          <w:rFonts w:asciiTheme="minorHAnsi" w:eastAsiaTheme="minorEastAsia" w:hAnsiTheme="minorHAnsi" w:cstheme="minorBidi"/>
          <w:noProof/>
          <w:szCs w:val="22"/>
        </w:rPr>
      </w:pPr>
      <w:hyperlink w:anchor="_Toc9245779" w:history="1">
        <w:r w:rsidRPr="0086729C">
          <w:rPr>
            <w:rStyle w:val="Lienhypertexte"/>
            <w:noProof/>
          </w:rPr>
          <w:t>Article 2 : Procédure de passation du Marché</w:t>
        </w:r>
        <w:r>
          <w:rPr>
            <w:noProof/>
            <w:webHidden/>
          </w:rPr>
          <w:tab/>
        </w:r>
        <w:r>
          <w:rPr>
            <w:noProof/>
            <w:webHidden/>
          </w:rPr>
          <w:fldChar w:fldCharType="begin"/>
        </w:r>
        <w:r>
          <w:rPr>
            <w:noProof/>
            <w:webHidden/>
          </w:rPr>
          <w:instrText xml:space="preserve"> PAGEREF _Toc9245779 \h </w:instrText>
        </w:r>
        <w:r>
          <w:rPr>
            <w:noProof/>
            <w:webHidden/>
          </w:rPr>
        </w:r>
        <w:r>
          <w:rPr>
            <w:noProof/>
            <w:webHidden/>
          </w:rPr>
          <w:fldChar w:fldCharType="separate"/>
        </w:r>
        <w:r w:rsidR="0050156F">
          <w:rPr>
            <w:noProof/>
            <w:webHidden/>
          </w:rPr>
          <w:t>38</w:t>
        </w:r>
        <w:r>
          <w:rPr>
            <w:noProof/>
            <w:webHidden/>
          </w:rPr>
          <w:fldChar w:fldCharType="end"/>
        </w:r>
      </w:hyperlink>
    </w:p>
    <w:p w14:paraId="24BD8711" w14:textId="4D0FCB11" w:rsidR="007B2708" w:rsidRDefault="007B2708">
      <w:pPr>
        <w:pStyle w:val="TM2"/>
        <w:tabs>
          <w:tab w:val="right" w:leader="dot" w:pos="9883"/>
        </w:tabs>
        <w:rPr>
          <w:rFonts w:asciiTheme="minorHAnsi" w:eastAsiaTheme="minorEastAsia" w:hAnsiTheme="minorHAnsi" w:cstheme="minorBidi"/>
          <w:noProof/>
          <w:szCs w:val="22"/>
        </w:rPr>
      </w:pPr>
      <w:hyperlink w:anchor="_Toc9245780" w:history="1">
        <w:r w:rsidRPr="0086729C">
          <w:rPr>
            <w:rStyle w:val="Lienhypertexte"/>
            <w:noProof/>
          </w:rPr>
          <w:t>Article</w:t>
        </w:r>
        <w:r w:rsidRPr="0086729C">
          <w:rPr>
            <w:rStyle w:val="Lienhypertexte"/>
            <w:noProof/>
            <w:spacing w:val="6"/>
          </w:rPr>
          <w:t xml:space="preserve"> </w:t>
        </w:r>
        <w:r w:rsidRPr="0086729C">
          <w:rPr>
            <w:rStyle w:val="Lienhypertexte"/>
            <w:noProof/>
          </w:rPr>
          <w:t>3</w:t>
        </w:r>
        <w:r w:rsidRPr="0086729C">
          <w:rPr>
            <w:rStyle w:val="Lienhypertexte"/>
            <w:noProof/>
            <w:spacing w:val="6"/>
          </w:rPr>
          <w:t xml:space="preserve"> </w:t>
        </w:r>
        <w:r w:rsidRPr="0086729C">
          <w:rPr>
            <w:rStyle w:val="Lienhypertexte"/>
            <w:noProof/>
          </w:rPr>
          <w:t>: Définitions</w:t>
        </w:r>
        <w:r w:rsidRPr="0086729C">
          <w:rPr>
            <w:rStyle w:val="Lienhypertexte"/>
            <w:noProof/>
            <w:spacing w:val="6"/>
          </w:rPr>
          <w:t xml:space="preserve"> </w:t>
        </w:r>
        <w:r w:rsidRPr="0086729C">
          <w:rPr>
            <w:rStyle w:val="Lienhypertexte"/>
            <w:noProof/>
          </w:rPr>
          <w:t>et</w:t>
        </w:r>
        <w:r w:rsidRPr="0086729C">
          <w:rPr>
            <w:rStyle w:val="Lienhypertexte"/>
            <w:noProof/>
            <w:spacing w:val="6"/>
          </w:rPr>
          <w:t xml:space="preserve"> </w:t>
        </w:r>
        <w:r w:rsidRPr="0086729C">
          <w:rPr>
            <w:rStyle w:val="Lienhypertexte"/>
            <w:noProof/>
          </w:rPr>
          <w:t>attributions</w:t>
        </w:r>
        <w:r>
          <w:rPr>
            <w:noProof/>
            <w:webHidden/>
          </w:rPr>
          <w:tab/>
        </w:r>
        <w:r>
          <w:rPr>
            <w:noProof/>
            <w:webHidden/>
          </w:rPr>
          <w:fldChar w:fldCharType="begin"/>
        </w:r>
        <w:r>
          <w:rPr>
            <w:noProof/>
            <w:webHidden/>
          </w:rPr>
          <w:instrText xml:space="preserve"> PAGEREF _Toc9245780 \h </w:instrText>
        </w:r>
        <w:r>
          <w:rPr>
            <w:noProof/>
            <w:webHidden/>
          </w:rPr>
        </w:r>
        <w:r>
          <w:rPr>
            <w:noProof/>
            <w:webHidden/>
          </w:rPr>
          <w:fldChar w:fldCharType="separate"/>
        </w:r>
        <w:r w:rsidR="0050156F">
          <w:rPr>
            <w:noProof/>
            <w:webHidden/>
          </w:rPr>
          <w:t>38</w:t>
        </w:r>
        <w:r>
          <w:rPr>
            <w:noProof/>
            <w:webHidden/>
          </w:rPr>
          <w:fldChar w:fldCharType="end"/>
        </w:r>
      </w:hyperlink>
    </w:p>
    <w:p w14:paraId="15F35A04" w14:textId="5B0899DA" w:rsidR="007B2708" w:rsidRDefault="007B2708">
      <w:pPr>
        <w:pStyle w:val="TM2"/>
        <w:tabs>
          <w:tab w:val="right" w:leader="dot" w:pos="9883"/>
        </w:tabs>
        <w:rPr>
          <w:rFonts w:asciiTheme="minorHAnsi" w:eastAsiaTheme="minorEastAsia" w:hAnsiTheme="minorHAnsi" w:cstheme="minorBidi"/>
          <w:noProof/>
          <w:szCs w:val="22"/>
        </w:rPr>
      </w:pPr>
      <w:hyperlink w:anchor="_Toc9245781" w:history="1">
        <w:r w:rsidRPr="0086729C">
          <w:rPr>
            <w:rStyle w:val="Lienhypertexte"/>
            <w:noProof/>
          </w:rPr>
          <w:t>Article 4 : Langue, loi et réglementation applicables</w:t>
        </w:r>
        <w:r>
          <w:rPr>
            <w:noProof/>
            <w:webHidden/>
          </w:rPr>
          <w:tab/>
        </w:r>
        <w:r>
          <w:rPr>
            <w:noProof/>
            <w:webHidden/>
          </w:rPr>
          <w:fldChar w:fldCharType="begin"/>
        </w:r>
        <w:r>
          <w:rPr>
            <w:noProof/>
            <w:webHidden/>
          </w:rPr>
          <w:instrText xml:space="preserve"> PAGEREF _Toc9245781 \h </w:instrText>
        </w:r>
        <w:r>
          <w:rPr>
            <w:noProof/>
            <w:webHidden/>
          </w:rPr>
        </w:r>
        <w:r>
          <w:rPr>
            <w:noProof/>
            <w:webHidden/>
          </w:rPr>
          <w:fldChar w:fldCharType="separate"/>
        </w:r>
        <w:r w:rsidR="0050156F">
          <w:rPr>
            <w:noProof/>
            <w:webHidden/>
          </w:rPr>
          <w:t>38</w:t>
        </w:r>
        <w:r>
          <w:rPr>
            <w:noProof/>
            <w:webHidden/>
          </w:rPr>
          <w:fldChar w:fldCharType="end"/>
        </w:r>
      </w:hyperlink>
    </w:p>
    <w:p w14:paraId="33D0FFD4" w14:textId="390CFA48" w:rsidR="007B2708" w:rsidRDefault="007B2708">
      <w:pPr>
        <w:pStyle w:val="TM2"/>
        <w:tabs>
          <w:tab w:val="right" w:leader="dot" w:pos="9883"/>
        </w:tabs>
        <w:rPr>
          <w:rFonts w:asciiTheme="minorHAnsi" w:eastAsiaTheme="minorEastAsia" w:hAnsiTheme="minorHAnsi" w:cstheme="minorBidi"/>
          <w:noProof/>
          <w:szCs w:val="22"/>
        </w:rPr>
      </w:pPr>
      <w:hyperlink w:anchor="_Toc9245782" w:history="1">
        <w:r w:rsidRPr="0086729C">
          <w:rPr>
            <w:rStyle w:val="Lienhypertexte"/>
            <w:noProof/>
          </w:rPr>
          <w:t>Article 5 : Normes</w:t>
        </w:r>
        <w:r>
          <w:rPr>
            <w:noProof/>
            <w:webHidden/>
          </w:rPr>
          <w:tab/>
        </w:r>
        <w:r>
          <w:rPr>
            <w:noProof/>
            <w:webHidden/>
          </w:rPr>
          <w:fldChar w:fldCharType="begin"/>
        </w:r>
        <w:r>
          <w:rPr>
            <w:noProof/>
            <w:webHidden/>
          </w:rPr>
          <w:instrText xml:space="preserve"> PAGEREF _Toc9245782 \h </w:instrText>
        </w:r>
        <w:r>
          <w:rPr>
            <w:noProof/>
            <w:webHidden/>
          </w:rPr>
        </w:r>
        <w:r>
          <w:rPr>
            <w:noProof/>
            <w:webHidden/>
          </w:rPr>
          <w:fldChar w:fldCharType="separate"/>
        </w:r>
        <w:r w:rsidR="0050156F">
          <w:rPr>
            <w:noProof/>
            <w:webHidden/>
          </w:rPr>
          <w:t>38</w:t>
        </w:r>
        <w:r>
          <w:rPr>
            <w:noProof/>
            <w:webHidden/>
          </w:rPr>
          <w:fldChar w:fldCharType="end"/>
        </w:r>
      </w:hyperlink>
    </w:p>
    <w:p w14:paraId="73F34094" w14:textId="5BE87BDB" w:rsidR="007B2708" w:rsidRDefault="007B2708">
      <w:pPr>
        <w:pStyle w:val="TM2"/>
        <w:tabs>
          <w:tab w:val="right" w:leader="dot" w:pos="9883"/>
        </w:tabs>
        <w:rPr>
          <w:rFonts w:asciiTheme="minorHAnsi" w:eastAsiaTheme="minorEastAsia" w:hAnsiTheme="minorHAnsi" w:cstheme="minorBidi"/>
          <w:noProof/>
          <w:szCs w:val="22"/>
        </w:rPr>
      </w:pPr>
      <w:hyperlink w:anchor="_Toc9245783" w:history="1">
        <w:r w:rsidRPr="0086729C">
          <w:rPr>
            <w:rStyle w:val="Lienhypertexte"/>
            <w:noProof/>
          </w:rPr>
          <w:t>Article 6 : Pièces constitutives du Marché</w:t>
        </w:r>
        <w:r>
          <w:rPr>
            <w:noProof/>
            <w:webHidden/>
          </w:rPr>
          <w:tab/>
        </w:r>
        <w:r>
          <w:rPr>
            <w:noProof/>
            <w:webHidden/>
          </w:rPr>
          <w:fldChar w:fldCharType="begin"/>
        </w:r>
        <w:r>
          <w:rPr>
            <w:noProof/>
            <w:webHidden/>
          </w:rPr>
          <w:instrText xml:space="preserve"> PAGEREF _Toc9245783 \h </w:instrText>
        </w:r>
        <w:r>
          <w:rPr>
            <w:noProof/>
            <w:webHidden/>
          </w:rPr>
        </w:r>
        <w:r>
          <w:rPr>
            <w:noProof/>
            <w:webHidden/>
          </w:rPr>
          <w:fldChar w:fldCharType="separate"/>
        </w:r>
        <w:r w:rsidR="0050156F">
          <w:rPr>
            <w:noProof/>
            <w:webHidden/>
          </w:rPr>
          <w:t>38</w:t>
        </w:r>
        <w:r>
          <w:rPr>
            <w:noProof/>
            <w:webHidden/>
          </w:rPr>
          <w:fldChar w:fldCharType="end"/>
        </w:r>
      </w:hyperlink>
    </w:p>
    <w:p w14:paraId="5601626E" w14:textId="581E56AB" w:rsidR="007B2708" w:rsidRDefault="007B2708">
      <w:pPr>
        <w:pStyle w:val="TM2"/>
        <w:tabs>
          <w:tab w:val="right" w:leader="dot" w:pos="9883"/>
        </w:tabs>
        <w:rPr>
          <w:rFonts w:asciiTheme="minorHAnsi" w:eastAsiaTheme="minorEastAsia" w:hAnsiTheme="minorHAnsi" w:cstheme="minorBidi"/>
          <w:noProof/>
          <w:szCs w:val="22"/>
        </w:rPr>
      </w:pPr>
      <w:hyperlink w:anchor="_Toc9245784" w:history="1">
        <w:r w:rsidRPr="0086729C">
          <w:rPr>
            <w:rStyle w:val="Lienhypertexte"/>
            <w:noProof/>
          </w:rPr>
          <w:t>Article 7 : Textes généraux applicables au présent Marché</w:t>
        </w:r>
        <w:r>
          <w:rPr>
            <w:noProof/>
            <w:webHidden/>
          </w:rPr>
          <w:tab/>
        </w:r>
        <w:r>
          <w:rPr>
            <w:noProof/>
            <w:webHidden/>
          </w:rPr>
          <w:fldChar w:fldCharType="begin"/>
        </w:r>
        <w:r>
          <w:rPr>
            <w:noProof/>
            <w:webHidden/>
          </w:rPr>
          <w:instrText xml:space="preserve"> PAGEREF _Toc9245784 \h </w:instrText>
        </w:r>
        <w:r>
          <w:rPr>
            <w:noProof/>
            <w:webHidden/>
          </w:rPr>
        </w:r>
        <w:r>
          <w:rPr>
            <w:noProof/>
            <w:webHidden/>
          </w:rPr>
          <w:fldChar w:fldCharType="separate"/>
        </w:r>
        <w:r w:rsidR="0050156F">
          <w:rPr>
            <w:noProof/>
            <w:webHidden/>
          </w:rPr>
          <w:t>39</w:t>
        </w:r>
        <w:r>
          <w:rPr>
            <w:noProof/>
            <w:webHidden/>
          </w:rPr>
          <w:fldChar w:fldCharType="end"/>
        </w:r>
      </w:hyperlink>
    </w:p>
    <w:p w14:paraId="0E29E8C3" w14:textId="6DEFAFCF" w:rsidR="007B2708" w:rsidRDefault="007B2708">
      <w:pPr>
        <w:pStyle w:val="TM2"/>
        <w:tabs>
          <w:tab w:val="right" w:leader="dot" w:pos="9883"/>
        </w:tabs>
        <w:rPr>
          <w:rFonts w:asciiTheme="minorHAnsi" w:eastAsiaTheme="minorEastAsia" w:hAnsiTheme="minorHAnsi" w:cstheme="minorBidi"/>
          <w:noProof/>
          <w:szCs w:val="22"/>
        </w:rPr>
      </w:pPr>
      <w:hyperlink w:anchor="_Toc9245785" w:history="1">
        <w:r w:rsidRPr="0086729C">
          <w:rPr>
            <w:rStyle w:val="Lienhypertexte"/>
            <w:noProof/>
          </w:rPr>
          <w:t>Article 8 : Communication</w:t>
        </w:r>
        <w:r>
          <w:rPr>
            <w:noProof/>
            <w:webHidden/>
          </w:rPr>
          <w:tab/>
        </w:r>
        <w:r>
          <w:rPr>
            <w:noProof/>
            <w:webHidden/>
          </w:rPr>
          <w:fldChar w:fldCharType="begin"/>
        </w:r>
        <w:r>
          <w:rPr>
            <w:noProof/>
            <w:webHidden/>
          </w:rPr>
          <w:instrText xml:space="preserve"> PAGEREF _Toc9245785 \h </w:instrText>
        </w:r>
        <w:r>
          <w:rPr>
            <w:noProof/>
            <w:webHidden/>
          </w:rPr>
        </w:r>
        <w:r>
          <w:rPr>
            <w:noProof/>
            <w:webHidden/>
          </w:rPr>
          <w:fldChar w:fldCharType="separate"/>
        </w:r>
        <w:r w:rsidR="0050156F">
          <w:rPr>
            <w:noProof/>
            <w:webHidden/>
          </w:rPr>
          <w:t>39</w:t>
        </w:r>
        <w:r>
          <w:rPr>
            <w:noProof/>
            <w:webHidden/>
          </w:rPr>
          <w:fldChar w:fldCharType="end"/>
        </w:r>
      </w:hyperlink>
    </w:p>
    <w:p w14:paraId="78D3294C" w14:textId="598915BF" w:rsidR="007B2708" w:rsidRDefault="007B2708">
      <w:pPr>
        <w:pStyle w:val="TM2"/>
        <w:tabs>
          <w:tab w:val="right" w:leader="dot" w:pos="9883"/>
        </w:tabs>
        <w:rPr>
          <w:rFonts w:asciiTheme="minorHAnsi" w:eastAsiaTheme="minorEastAsia" w:hAnsiTheme="minorHAnsi" w:cstheme="minorBidi"/>
          <w:noProof/>
          <w:szCs w:val="22"/>
        </w:rPr>
      </w:pPr>
      <w:hyperlink w:anchor="_Toc9245786" w:history="1">
        <w:r w:rsidRPr="0086729C">
          <w:rPr>
            <w:rStyle w:val="Lienhypertexte"/>
            <w:noProof/>
          </w:rPr>
          <w:t>Article 9 : Ordre de Service</w:t>
        </w:r>
        <w:r>
          <w:rPr>
            <w:noProof/>
            <w:webHidden/>
          </w:rPr>
          <w:tab/>
        </w:r>
        <w:r>
          <w:rPr>
            <w:noProof/>
            <w:webHidden/>
          </w:rPr>
          <w:fldChar w:fldCharType="begin"/>
        </w:r>
        <w:r>
          <w:rPr>
            <w:noProof/>
            <w:webHidden/>
          </w:rPr>
          <w:instrText xml:space="preserve"> PAGEREF _Toc9245786 \h </w:instrText>
        </w:r>
        <w:r>
          <w:rPr>
            <w:noProof/>
            <w:webHidden/>
          </w:rPr>
        </w:r>
        <w:r>
          <w:rPr>
            <w:noProof/>
            <w:webHidden/>
          </w:rPr>
          <w:fldChar w:fldCharType="separate"/>
        </w:r>
        <w:r w:rsidR="0050156F">
          <w:rPr>
            <w:noProof/>
            <w:webHidden/>
          </w:rPr>
          <w:t>39</w:t>
        </w:r>
        <w:r>
          <w:rPr>
            <w:noProof/>
            <w:webHidden/>
          </w:rPr>
          <w:fldChar w:fldCharType="end"/>
        </w:r>
      </w:hyperlink>
    </w:p>
    <w:p w14:paraId="57E44C1B" w14:textId="4FD6F6DE" w:rsidR="007B2708" w:rsidRDefault="007B2708">
      <w:pPr>
        <w:pStyle w:val="TM2"/>
        <w:tabs>
          <w:tab w:val="right" w:leader="dot" w:pos="9883"/>
        </w:tabs>
        <w:rPr>
          <w:rFonts w:asciiTheme="minorHAnsi" w:eastAsiaTheme="minorEastAsia" w:hAnsiTheme="minorHAnsi" w:cstheme="minorBidi"/>
          <w:noProof/>
          <w:szCs w:val="22"/>
        </w:rPr>
      </w:pPr>
      <w:hyperlink w:anchor="_Toc9245787" w:history="1">
        <w:r w:rsidRPr="0086729C">
          <w:rPr>
            <w:rStyle w:val="Lienhypertexte"/>
            <w:noProof/>
          </w:rPr>
          <w:t>Article</w:t>
        </w:r>
        <w:r w:rsidRPr="0086729C">
          <w:rPr>
            <w:rStyle w:val="Lienhypertexte"/>
            <w:noProof/>
            <w:spacing w:val="4"/>
          </w:rPr>
          <w:t xml:space="preserve"> </w:t>
        </w:r>
        <w:r w:rsidRPr="0086729C">
          <w:rPr>
            <w:rStyle w:val="Lienhypertexte"/>
            <w:noProof/>
          </w:rPr>
          <w:t>10</w:t>
        </w:r>
        <w:r w:rsidRPr="0086729C">
          <w:rPr>
            <w:rStyle w:val="Lienhypertexte"/>
            <w:noProof/>
            <w:spacing w:val="4"/>
          </w:rPr>
          <w:t xml:space="preserve"> </w:t>
        </w:r>
        <w:r w:rsidRPr="0086729C">
          <w:rPr>
            <w:rStyle w:val="Lienhypertexte"/>
            <w:noProof/>
          </w:rPr>
          <w:t>:</w:t>
        </w:r>
        <w:r w:rsidRPr="0086729C">
          <w:rPr>
            <w:rStyle w:val="Lienhypertexte"/>
            <w:noProof/>
            <w:spacing w:val="4"/>
          </w:rPr>
          <w:t xml:space="preserve"> </w:t>
        </w:r>
        <w:r w:rsidRPr="0086729C">
          <w:rPr>
            <w:rStyle w:val="Lienhypertexte"/>
            <w:noProof/>
          </w:rPr>
          <w:t>Matériel</w:t>
        </w:r>
        <w:r w:rsidRPr="0086729C">
          <w:rPr>
            <w:rStyle w:val="Lienhypertexte"/>
            <w:noProof/>
            <w:spacing w:val="4"/>
          </w:rPr>
          <w:t xml:space="preserve"> </w:t>
        </w:r>
        <w:r w:rsidRPr="0086729C">
          <w:rPr>
            <w:rStyle w:val="Lienhypertexte"/>
            <w:noProof/>
          </w:rPr>
          <w:t>et</w:t>
        </w:r>
        <w:r w:rsidRPr="0086729C">
          <w:rPr>
            <w:rStyle w:val="Lienhypertexte"/>
            <w:noProof/>
            <w:spacing w:val="4"/>
          </w:rPr>
          <w:t xml:space="preserve"> </w:t>
        </w:r>
        <w:r w:rsidRPr="0086729C">
          <w:rPr>
            <w:rStyle w:val="Lienhypertexte"/>
            <w:noProof/>
          </w:rPr>
          <w:t>personnel</w:t>
        </w:r>
        <w:r w:rsidRPr="0086729C">
          <w:rPr>
            <w:rStyle w:val="Lienhypertexte"/>
            <w:noProof/>
            <w:spacing w:val="4"/>
          </w:rPr>
          <w:t xml:space="preserve"> </w:t>
        </w:r>
        <w:r w:rsidRPr="0086729C">
          <w:rPr>
            <w:rStyle w:val="Lienhypertexte"/>
            <w:noProof/>
          </w:rPr>
          <w:t>du Prestataire</w:t>
        </w:r>
        <w:r>
          <w:rPr>
            <w:noProof/>
            <w:webHidden/>
          </w:rPr>
          <w:tab/>
        </w:r>
        <w:r>
          <w:rPr>
            <w:noProof/>
            <w:webHidden/>
          </w:rPr>
          <w:fldChar w:fldCharType="begin"/>
        </w:r>
        <w:r>
          <w:rPr>
            <w:noProof/>
            <w:webHidden/>
          </w:rPr>
          <w:instrText xml:space="preserve"> PAGEREF _Toc9245787 \h </w:instrText>
        </w:r>
        <w:r>
          <w:rPr>
            <w:noProof/>
            <w:webHidden/>
          </w:rPr>
        </w:r>
        <w:r>
          <w:rPr>
            <w:noProof/>
            <w:webHidden/>
          </w:rPr>
          <w:fldChar w:fldCharType="separate"/>
        </w:r>
        <w:r w:rsidR="0050156F">
          <w:rPr>
            <w:noProof/>
            <w:webHidden/>
          </w:rPr>
          <w:t>40</w:t>
        </w:r>
        <w:r>
          <w:rPr>
            <w:noProof/>
            <w:webHidden/>
          </w:rPr>
          <w:fldChar w:fldCharType="end"/>
        </w:r>
      </w:hyperlink>
    </w:p>
    <w:p w14:paraId="6C489F9E" w14:textId="41BC4D71" w:rsidR="007B2708" w:rsidRDefault="007B2708">
      <w:pPr>
        <w:pStyle w:val="TM1"/>
        <w:rPr>
          <w:rFonts w:asciiTheme="minorHAnsi" w:eastAsiaTheme="minorEastAsia" w:hAnsiTheme="minorHAnsi" w:cstheme="minorBidi"/>
          <w:b w:val="0"/>
          <w:noProof/>
          <w:szCs w:val="22"/>
        </w:rPr>
      </w:pPr>
      <w:hyperlink w:anchor="_Toc9245788" w:history="1">
        <w:r w:rsidRPr="0086729C">
          <w:rPr>
            <w:rStyle w:val="Lienhypertexte"/>
            <w:noProof/>
          </w:rPr>
          <w:t>Chapitre II : Clauses financières</w:t>
        </w:r>
        <w:r>
          <w:rPr>
            <w:noProof/>
            <w:webHidden/>
          </w:rPr>
          <w:tab/>
        </w:r>
        <w:r>
          <w:rPr>
            <w:noProof/>
            <w:webHidden/>
          </w:rPr>
          <w:fldChar w:fldCharType="begin"/>
        </w:r>
        <w:r>
          <w:rPr>
            <w:noProof/>
            <w:webHidden/>
          </w:rPr>
          <w:instrText xml:space="preserve"> PAGEREF _Toc9245788 \h </w:instrText>
        </w:r>
        <w:r>
          <w:rPr>
            <w:noProof/>
            <w:webHidden/>
          </w:rPr>
        </w:r>
        <w:r>
          <w:rPr>
            <w:noProof/>
            <w:webHidden/>
          </w:rPr>
          <w:fldChar w:fldCharType="separate"/>
        </w:r>
        <w:r w:rsidR="0050156F">
          <w:rPr>
            <w:noProof/>
            <w:webHidden/>
          </w:rPr>
          <w:t>40</w:t>
        </w:r>
        <w:r>
          <w:rPr>
            <w:noProof/>
            <w:webHidden/>
          </w:rPr>
          <w:fldChar w:fldCharType="end"/>
        </w:r>
      </w:hyperlink>
    </w:p>
    <w:p w14:paraId="39205B3F" w14:textId="7739844A" w:rsidR="007B2708" w:rsidRDefault="007B2708">
      <w:pPr>
        <w:pStyle w:val="TM2"/>
        <w:tabs>
          <w:tab w:val="right" w:leader="dot" w:pos="9883"/>
        </w:tabs>
        <w:rPr>
          <w:rFonts w:asciiTheme="minorHAnsi" w:eastAsiaTheme="minorEastAsia" w:hAnsiTheme="minorHAnsi" w:cstheme="minorBidi"/>
          <w:noProof/>
          <w:szCs w:val="22"/>
        </w:rPr>
      </w:pPr>
      <w:hyperlink w:anchor="_Toc9245789" w:history="1">
        <w:r w:rsidRPr="0086729C">
          <w:rPr>
            <w:rStyle w:val="Lienhypertexte"/>
            <w:noProof/>
          </w:rPr>
          <w:t>Article 11 : Garanties et Cautions</w:t>
        </w:r>
        <w:r>
          <w:rPr>
            <w:noProof/>
            <w:webHidden/>
          </w:rPr>
          <w:tab/>
        </w:r>
        <w:r>
          <w:rPr>
            <w:noProof/>
            <w:webHidden/>
          </w:rPr>
          <w:fldChar w:fldCharType="begin"/>
        </w:r>
        <w:r>
          <w:rPr>
            <w:noProof/>
            <w:webHidden/>
          </w:rPr>
          <w:instrText xml:space="preserve"> PAGEREF _Toc9245789 \h </w:instrText>
        </w:r>
        <w:r>
          <w:rPr>
            <w:noProof/>
            <w:webHidden/>
          </w:rPr>
        </w:r>
        <w:r>
          <w:rPr>
            <w:noProof/>
            <w:webHidden/>
          </w:rPr>
          <w:fldChar w:fldCharType="separate"/>
        </w:r>
        <w:r w:rsidR="0050156F">
          <w:rPr>
            <w:noProof/>
            <w:webHidden/>
          </w:rPr>
          <w:t>40</w:t>
        </w:r>
        <w:r>
          <w:rPr>
            <w:noProof/>
            <w:webHidden/>
          </w:rPr>
          <w:fldChar w:fldCharType="end"/>
        </w:r>
      </w:hyperlink>
    </w:p>
    <w:p w14:paraId="29595AA0" w14:textId="113F4620" w:rsidR="007B2708" w:rsidRDefault="007B2708">
      <w:pPr>
        <w:pStyle w:val="TM2"/>
        <w:tabs>
          <w:tab w:val="right" w:leader="dot" w:pos="9883"/>
        </w:tabs>
        <w:rPr>
          <w:rFonts w:asciiTheme="minorHAnsi" w:eastAsiaTheme="minorEastAsia" w:hAnsiTheme="minorHAnsi" w:cstheme="minorBidi"/>
          <w:noProof/>
          <w:szCs w:val="22"/>
        </w:rPr>
      </w:pPr>
      <w:hyperlink w:anchor="_Toc9245790" w:history="1">
        <w:r w:rsidRPr="0086729C">
          <w:rPr>
            <w:rStyle w:val="Lienhypertexte"/>
            <w:noProof/>
          </w:rPr>
          <w:t>Article 12 : Montant du Marché</w:t>
        </w:r>
        <w:r>
          <w:rPr>
            <w:noProof/>
            <w:webHidden/>
          </w:rPr>
          <w:tab/>
        </w:r>
        <w:r>
          <w:rPr>
            <w:noProof/>
            <w:webHidden/>
          </w:rPr>
          <w:fldChar w:fldCharType="begin"/>
        </w:r>
        <w:r>
          <w:rPr>
            <w:noProof/>
            <w:webHidden/>
          </w:rPr>
          <w:instrText xml:space="preserve"> PAGEREF _Toc9245790 \h </w:instrText>
        </w:r>
        <w:r>
          <w:rPr>
            <w:noProof/>
            <w:webHidden/>
          </w:rPr>
        </w:r>
        <w:r>
          <w:rPr>
            <w:noProof/>
            <w:webHidden/>
          </w:rPr>
          <w:fldChar w:fldCharType="separate"/>
        </w:r>
        <w:r w:rsidR="0050156F">
          <w:rPr>
            <w:noProof/>
            <w:webHidden/>
          </w:rPr>
          <w:t>40</w:t>
        </w:r>
        <w:r>
          <w:rPr>
            <w:noProof/>
            <w:webHidden/>
          </w:rPr>
          <w:fldChar w:fldCharType="end"/>
        </w:r>
      </w:hyperlink>
    </w:p>
    <w:p w14:paraId="63F684B0" w14:textId="07C6ABE9" w:rsidR="007B2708" w:rsidRDefault="007B2708">
      <w:pPr>
        <w:pStyle w:val="TM2"/>
        <w:tabs>
          <w:tab w:val="right" w:leader="dot" w:pos="9883"/>
        </w:tabs>
        <w:rPr>
          <w:rFonts w:asciiTheme="minorHAnsi" w:eastAsiaTheme="minorEastAsia" w:hAnsiTheme="minorHAnsi" w:cstheme="minorBidi"/>
          <w:noProof/>
          <w:szCs w:val="22"/>
        </w:rPr>
      </w:pPr>
      <w:hyperlink w:anchor="_Toc9245791" w:history="1">
        <w:r w:rsidRPr="0086729C">
          <w:rPr>
            <w:rStyle w:val="Lienhypertexte"/>
            <w:noProof/>
          </w:rPr>
          <w:t>Article 13 : Lieu et mode de Paiement</w:t>
        </w:r>
        <w:r>
          <w:rPr>
            <w:noProof/>
            <w:webHidden/>
          </w:rPr>
          <w:tab/>
        </w:r>
        <w:r>
          <w:rPr>
            <w:noProof/>
            <w:webHidden/>
          </w:rPr>
          <w:fldChar w:fldCharType="begin"/>
        </w:r>
        <w:r>
          <w:rPr>
            <w:noProof/>
            <w:webHidden/>
          </w:rPr>
          <w:instrText xml:space="preserve"> PAGEREF _Toc9245791 \h </w:instrText>
        </w:r>
        <w:r>
          <w:rPr>
            <w:noProof/>
            <w:webHidden/>
          </w:rPr>
        </w:r>
        <w:r>
          <w:rPr>
            <w:noProof/>
            <w:webHidden/>
          </w:rPr>
          <w:fldChar w:fldCharType="separate"/>
        </w:r>
        <w:r w:rsidR="0050156F">
          <w:rPr>
            <w:noProof/>
            <w:webHidden/>
          </w:rPr>
          <w:t>40</w:t>
        </w:r>
        <w:r>
          <w:rPr>
            <w:noProof/>
            <w:webHidden/>
          </w:rPr>
          <w:fldChar w:fldCharType="end"/>
        </w:r>
      </w:hyperlink>
    </w:p>
    <w:p w14:paraId="034D489B" w14:textId="6888E5E1" w:rsidR="007B2708" w:rsidRDefault="007B2708">
      <w:pPr>
        <w:pStyle w:val="TM2"/>
        <w:tabs>
          <w:tab w:val="right" w:leader="dot" w:pos="9883"/>
        </w:tabs>
        <w:rPr>
          <w:rFonts w:asciiTheme="minorHAnsi" w:eastAsiaTheme="minorEastAsia" w:hAnsiTheme="minorHAnsi" w:cstheme="minorBidi"/>
          <w:noProof/>
          <w:szCs w:val="22"/>
        </w:rPr>
      </w:pPr>
      <w:hyperlink w:anchor="_Toc9245792" w:history="1">
        <w:r w:rsidRPr="0086729C">
          <w:rPr>
            <w:rStyle w:val="Lienhypertexte"/>
            <w:noProof/>
          </w:rPr>
          <w:t>Article 14 : Variation des Prix</w:t>
        </w:r>
        <w:r>
          <w:rPr>
            <w:noProof/>
            <w:webHidden/>
          </w:rPr>
          <w:tab/>
        </w:r>
        <w:r>
          <w:rPr>
            <w:noProof/>
            <w:webHidden/>
          </w:rPr>
          <w:fldChar w:fldCharType="begin"/>
        </w:r>
        <w:r>
          <w:rPr>
            <w:noProof/>
            <w:webHidden/>
          </w:rPr>
          <w:instrText xml:space="preserve"> PAGEREF _Toc9245792 \h </w:instrText>
        </w:r>
        <w:r>
          <w:rPr>
            <w:noProof/>
            <w:webHidden/>
          </w:rPr>
        </w:r>
        <w:r>
          <w:rPr>
            <w:noProof/>
            <w:webHidden/>
          </w:rPr>
          <w:fldChar w:fldCharType="separate"/>
        </w:r>
        <w:r w:rsidR="0050156F">
          <w:rPr>
            <w:noProof/>
            <w:webHidden/>
          </w:rPr>
          <w:t>40</w:t>
        </w:r>
        <w:r>
          <w:rPr>
            <w:noProof/>
            <w:webHidden/>
          </w:rPr>
          <w:fldChar w:fldCharType="end"/>
        </w:r>
      </w:hyperlink>
    </w:p>
    <w:p w14:paraId="46E70EAB" w14:textId="6978BBE0" w:rsidR="007B2708" w:rsidRDefault="007B2708">
      <w:pPr>
        <w:pStyle w:val="TM2"/>
        <w:tabs>
          <w:tab w:val="right" w:leader="dot" w:pos="9883"/>
        </w:tabs>
        <w:rPr>
          <w:rFonts w:asciiTheme="minorHAnsi" w:eastAsiaTheme="minorEastAsia" w:hAnsiTheme="minorHAnsi" w:cstheme="minorBidi"/>
          <w:noProof/>
          <w:szCs w:val="22"/>
        </w:rPr>
      </w:pPr>
      <w:hyperlink w:anchor="_Toc9245793" w:history="1">
        <w:r w:rsidRPr="0086729C">
          <w:rPr>
            <w:rStyle w:val="Lienhypertexte"/>
            <w:noProof/>
          </w:rPr>
          <w:t>Article 15 : Formules de révision des prix</w:t>
        </w:r>
        <w:r>
          <w:rPr>
            <w:noProof/>
            <w:webHidden/>
          </w:rPr>
          <w:tab/>
        </w:r>
        <w:r>
          <w:rPr>
            <w:noProof/>
            <w:webHidden/>
          </w:rPr>
          <w:fldChar w:fldCharType="begin"/>
        </w:r>
        <w:r>
          <w:rPr>
            <w:noProof/>
            <w:webHidden/>
          </w:rPr>
          <w:instrText xml:space="preserve"> PAGEREF _Toc9245793 \h </w:instrText>
        </w:r>
        <w:r>
          <w:rPr>
            <w:noProof/>
            <w:webHidden/>
          </w:rPr>
        </w:r>
        <w:r>
          <w:rPr>
            <w:noProof/>
            <w:webHidden/>
          </w:rPr>
          <w:fldChar w:fldCharType="separate"/>
        </w:r>
        <w:r w:rsidR="0050156F">
          <w:rPr>
            <w:noProof/>
            <w:webHidden/>
          </w:rPr>
          <w:t>40</w:t>
        </w:r>
        <w:r>
          <w:rPr>
            <w:noProof/>
            <w:webHidden/>
          </w:rPr>
          <w:fldChar w:fldCharType="end"/>
        </w:r>
      </w:hyperlink>
    </w:p>
    <w:p w14:paraId="292A7DFB" w14:textId="5A98C902" w:rsidR="007B2708" w:rsidRDefault="007B2708">
      <w:pPr>
        <w:pStyle w:val="TM2"/>
        <w:tabs>
          <w:tab w:val="right" w:leader="dot" w:pos="9883"/>
        </w:tabs>
        <w:rPr>
          <w:rFonts w:asciiTheme="minorHAnsi" w:eastAsiaTheme="minorEastAsia" w:hAnsiTheme="minorHAnsi" w:cstheme="minorBidi"/>
          <w:noProof/>
          <w:szCs w:val="22"/>
        </w:rPr>
      </w:pPr>
      <w:hyperlink w:anchor="_Toc9245794" w:history="1">
        <w:r w:rsidRPr="0086729C">
          <w:rPr>
            <w:rStyle w:val="Lienhypertexte"/>
            <w:noProof/>
          </w:rPr>
          <w:t>Article 16 : Formules d’actualisation des prix</w:t>
        </w:r>
        <w:r>
          <w:rPr>
            <w:noProof/>
            <w:webHidden/>
          </w:rPr>
          <w:tab/>
        </w:r>
        <w:r>
          <w:rPr>
            <w:noProof/>
            <w:webHidden/>
          </w:rPr>
          <w:fldChar w:fldCharType="begin"/>
        </w:r>
        <w:r>
          <w:rPr>
            <w:noProof/>
            <w:webHidden/>
          </w:rPr>
          <w:instrText xml:space="preserve"> PAGEREF _Toc9245794 \h </w:instrText>
        </w:r>
        <w:r>
          <w:rPr>
            <w:noProof/>
            <w:webHidden/>
          </w:rPr>
        </w:r>
        <w:r>
          <w:rPr>
            <w:noProof/>
            <w:webHidden/>
          </w:rPr>
          <w:fldChar w:fldCharType="separate"/>
        </w:r>
        <w:r w:rsidR="0050156F">
          <w:rPr>
            <w:noProof/>
            <w:webHidden/>
          </w:rPr>
          <w:t>40</w:t>
        </w:r>
        <w:r>
          <w:rPr>
            <w:noProof/>
            <w:webHidden/>
          </w:rPr>
          <w:fldChar w:fldCharType="end"/>
        </w:r>
      </w:hyperlink>
    </w:p>
    <w:p w14:paraId="5E2FD814" w14:textId="478C2F7C" w:rsidR="007B2708" w:rsidRDefault="007B2708">
      <w:pPr>
        <w:pStyle w:val="TM2"/>
        <w:tabs>
          <w:tab w:val="right" w:leader="dot" w:pos="9883"/>
        </w:tabs>
        <w:rPr>
          <w:rFonts w:asciiTheme="minorHAnsi" w:eastAsiaTheme="minorEastAsia" w:hAnsiTheme="minorHAnsi" w:cstheme="minorBidi"/>
          <w:noProof/>
          <w:szCs w:val="22"/>
        </w:rPr>
      </w:pPr>
      <w:hyperlink w:anchor="_Toc9245795" w:history="1">
        <w:r w:rsidRPr="0086729C">
          <w:rPr>
            <w:rStyle w:val="Lienhypertexte"/>
            <w:noProof/>
          </w:rPr>
          <w:t>Article 17 : Avances</w:t>
        </w:r>
        <w:r>
          <w:rPr>
            <w:noProof/>
            <w:webHidden/>
          </w:rPr>
          <w:tab/>
        </w:r>
        <w:r>
          <w:rPr>
            <w:noProof/>
            <w:webHidden/>
          </w:rPr>
          <w:fldChar w:fldCharType="begin"/>
        </w:r>
        <w:r>
          <w:rPr>
            <w:noProof/>
            <w:webHidden/>
          </w:rPr>
          <w:instrText xml:space="preserve"> PAGEREF _Toc9245795 \h </w:instrText>
        </w:r>
        <w:r>
          <w:rPr>
            <w:noProof/>
            <w:webHidden/>
          </w:rPr>
        </w:r>
        <w:r>
          <w:rPr>
            <w:noProof/>
            <w:webHidden/>
          </w:rPr>
          <w:fldChar w:fldCharType="separate"/>
        </w:r>
        <w:r w:rsidR="0050156F">
          <w:rPr>
            <w:noProof/>
            <w:webHidden/>
          </w:rPr>
          <w:t>40</w:t>
        </w:r>
        <w:r>
          <w:rPr>
            <w:noProof/>
            <w:webHidden/>
          </w:rPr>
          <w:fldChar w:fldCharType="end"/>
        </w:r>
      </w:hyperlink>
    </w:p>
    <w:p w14:paraId="6C81658F" w14:textId="5F2456F1" w:rsidR="007B2708" w:rsidRDefault="007B2708">
      <w:pPr>
        <w:pStyle w:val="TM2"/>
        <w:tabs>
          <w:tab w:val="right" w:leader="dot" w:pos="9883"/>
        </w:tabs>
        <w:rPr>
          <w:rFonts w:asciiTheme="minorHAnsi" w:eastAsiaTheme="minorEastAsia" w:hAnsiTheme="minorHAnsi" w:cstheme="minorBidi"/>
          <w:noProof/>
          <w:szCs w:val="22"/>
        </w:rPr>
      </w:pPr>
      <w:hyperlink w:anchor="_Toc9245796" w:history="1">
        <w:r w:rsidRPr="0086729C">
          <w:rPr>
            <w:rStyle w:val="Lienhypertexte"/>
            <w:noProof/>
          </w:rPr>
          <w:t>Article 18 : Paiement</w:t>
        </w:r>
        <w:r>
          <w:rPr>
            <w:noProof/>
            <w:webHidden/>
          </w:rPr>
          <w:tab/>
        </w:r>
        <w:r>
          <w:rPr>
            <w:noProof/>
            <w:webHidden/>
          </w:rPr>
          <w:fldChar w:fldCharType="begin"/>
        </w:r>
        <w:r>
          <w:rPr>
            <w:noProof/>
            <w:webHidden/>
          </w:rPr>
          <w:instrText xml:space="preserve"> PAGEREF _Toc9245796 \h </w:instrText>
        </w:r>
        <w:r>
          <w:rPr>
            <w:noProof/>
            <w:webHidden/>
          </w:rPr>
        </w:r>
        <w:r>
          <w:rPr>
            <w:noProof/>
            <w:webHidden/>
          </w:rPr>
          <w:fldChar w:fldCharType="separate"/>
        </w:r>
        <w:r w:rsidR="0050156F">
          <w:rPr>
            <w:noProof/>
            <w:webHidden/>
          </w:rPr>
          <w:t>41</w:t>
        </w:r>
        <w:r>
          <w:rPr>
            <w:noProof/>
            <w:webHidden/>
          </w:rPr>
          <w:fldChar w:fldCharType="end"/>
        </w:r>
      </w:hyperlink>
    </w:p>
    <w:p w14:paraId="3B22072D" w14:textId="74DC693C" w:rsidR="007B2708" w:rsidRDefault="007B2708">
      <w:pPr>
        <w:pStyle w:val="TM2"/>
        <w:tabs>
          <w:tab w:val="right" w:leader="dot" w:pos="9883"/>
        </w:tabs>
        <w:rPr>
          <w:rFonts w:asciiTheme="minorHAnsi" w:eastAsiaTheme="minorEastAsia" w:hAnsiTheme="minorHAnsi" w:cstheme="minorBidi"/>
          <w:noProof/>
          <w:szCs w:val="22"/>
        </w:rPr>
      </w:pPr>
      <w:hyperlink w:anchor="_Toc9245797" w:history="1">
        <w:r w:rsidRPr="0086729C">
          <w:rPr>
            <w:rStyle w:val="Lienhypertexte"/>
            <w:noProof/>
          </w:rPr>
          <w:t>Article 19 : Intérêts moratoires</w:t>
        </w:r>
        <w:r>
          <w:rPr>
            <w:noProof/>
            <w:webHidden/>
          </w:rPr>
          <w:tab/>
        </w:r>
        <w:r>
          <w:rPr>
            <w:noProof/>
            <w:webHidden/>
          </w:rPr>
          <w:fldChar w:fldCharType="begin"/>
        </w:r>
        <w:r>
          <w:rPr>
            <w:noProof/>
            <w:webHidden/>
          </w:rPr>
          <w:instrText xml:space="preserve"> PAGEREF _Toc9245797 \h </w:instrText>
        </w:r>
        <w:r>
          <w:rPr>
            <w:noProof/>
            <w:webHidden/>
          </w:rPr>
        </w:r>
        <w:r>
          <w:rPr>
            <w:noProof/>
            <w:webHidden/>
          </w:rPr>
          <w:fldChar w:fldCharType="separate"/>
        </w:r>
        <w:r w:rsidR="0050156F">
          <w:rPr>
            <w:noProof/>
            <w:webHidden/>
          </w:rPr>
          <w:t>41</w:t>
        </w:r>
        <w:r>
          <w:rPr>
            <w:noProof/>
            <w:webHidden/>
          </w:rPr>
          <w:fldChar w:fldCharType="end"/>
        </w:r>
      </w:hyperlink>
    </w:p>
    <w:p w14:paraId="237A164D" w14:textId="0523E1D7" w:rsidR="007B2708" w:rsidRDefault="007B2708">
      <w:pPr>
        <w:pStyle w:val="TM2"/>
        <w:tabs>
          <w:tab w:val="right" w:leader="dot" w:pos="9883"/>
        </w:tabs>
        <w:rPr>
          <w:rFonts w:asciiTheme="minorHAnsi" w:eastAsiaTheme="minorEastAsia" w:hAnsiTheme="minorHAnsi" w:cstheme="minorBidi"/>
          <w:noProof/>
          <w:szCs w:val="22"/>
        </w:rPr>
      </w:pPr>
      <w:hyperlink w:anchor="_Toc9245798" w:history="1">
        <w:r w:rsidRPr="0086729C">
          <w:rPr>
            <w:rStyle w:val="Lienhypertexte"/>
            <w:noProof/>
          </w:rPr>
          <w:t>Article 20 : Pénalités</w:t>
        </w:r>
        <w:r>
          <w:rPr>
            <w:noProof/>
            <w:webHidden/>
          </w:rPr>
          <w:tab/>
        </w:r>
        <w:r>
          <w:rPr>
            <w:noProof/>
            <w:webHidden/>
          </w:rPr>
          <w:fldChar w:fldCharType="begin"/>
        </w:r>
        <w:r>
          <w:rPr>
            <w:noProof/>
            <w:webHidden/>
          </w:rPr>
          <w:instrText xml:space="preserve"> PAGEREF _Toc9245798 \h </w:instrText>
        </w:r>
        <w:r>
          <w:rPr>
            <w:noProof/>
            <w:webHidden/>
          </w:rPr>
        </w:r>
        <w:r>
          <w:rPr>
            <w:noProof/>
            <w:webHidden/>
          </w:rPr>
          <w:fldChar w:fldCharType="separate"/>
        </w:r>
        <w:r w:rsidR="0050156F">
          <w:rPr>
            <w:noProof/>
            <w:webHidden/>
          </w:rPr>
          <w:t>41</w:t>
        </w:r>
        <w:r>
          <w:rPr>
            <w:noProof/>
            <w:webHidden/>
          </w:rPr>
          <w:fldChar w:fldCharType="end"/>
        </w:r>
      </w:hyperlink>
    </w:p>
    <w:p w14:paraId="1DB6505B" w14:textId="0AAD8D28" w:rsidR="007B2708" w:rsidRDefault="007B2708">
      <w:pPr>
        <w:pStyle w:val="TM2"/>
        <w:tabs>
          <w:tab w:val="right" w:leader="dot" w:pos="9883"/>
        </w:tabs>
        <w:rPr>
          <w:rFonts w:asciiTheme="minorHAnsi" w:eastAsiaTheme="minorEastAsia" w:hAnsiTheme="minorHAnsi" w:cstheme="minorBidi"/>
          <w:noProof/>
          <w:szCs w:val="22"/>
        </w:rPr>
      </w:pPr>
      <w:hyperlink w:anchor="_Toc9245799" w:history="1">
        <w:r w:rsidRPr="0086729C">
          <w:rPr>
            <w:rStyle w:val="Lienhypertexte"/>
            <w:noProof/>
          </w:rPr>
          <w:t>Article 21 : Régime fiscal et douanier</w:t>
        </w:r>
        <w:r>
          <w:rPr>
            <w:noProof/>
            <w:webHidden/>
          </w:rPr>
          <w:tab/>
        </w:r>
        <w:r>
          <w:rPr>
            <w:noProof/>
            <w:webHidden/>
          </w:rPr>
          <w:fldChar w:fldCharType="begin"/>
        </w:r>
        <w:r>
          <w:rPr>
            <w:noProof/>
            <w:webHidden/>
          </w:rPr>
          <w:instrText xml:space="preserve"> PAGEREF _Toc9245799 \h </w:instrText>
        </w:r>
        <w:r>
          <w:rPr>
            <w:noProof/>
            <w:webHidden/>
          </w:rPr>
        </w:r>
        <w:r>
          <w:rPr>
            <w:noProof/>
            <w:webHidden/>
          </w:rPr>
          <w:fldChar w:fldCharType="separate"/>
        </w:r>
        <w:r w:rsidR="0050156F">
          <w:rPr>
            <w:noProof/>
            <w:webHidden/>
          </w:rPr>
          <w:t>41</w:t>
        </w:r>
        <w:r>
          <w:rPr>
            <w:noProof/>
            <w:webHidden/>
          </w:rPr>
          <w:fldChar w:fldCharType="end"/>
        </w:r>
      </w:hyperlink>
    </w:p>
    <w:p w14:paraId="7635785D" w14:textId="70387F86" w:rsidR="007B2708" w:rsidRDefault="007B2708">
      <w:pPr>
        <w:pStyle w:val="TM2"/>
        <w:tabs>
          <w:tab w:val="right" w:leader="dot" w:pos="9883"/>
        </w:tabs>
        <w:rPr>
          <w:rFonts w:asciiTheme="minorHAnsi" w:eastAsiaTheme="minorEastAsia" w:hAnsiTheme="minorHAnsi" w:cstheme="minorBidi"/>
          <w:noProof/>
          <w:szCs w:val="22"/>
        </w:rPr>
      </w:pPr>
      <w:hyperlink w:anchor="_Toc9245800" w:history="1">
        <w:r w:rsidRPr="0086729C">
          <w:rPr>
            <w:rStyle w:val="Lienhypertexte"/>
            <w:noProof/>
          </w:rPr>
          <w:t>Article 22 : Timbres et enregistrement</w:t>
        </w:r>
        <w:r>
          <w:rPr>
            <w:noProof/>
            <w:webHidden/>
          </w:rPr>
          <w:tab/>
        </w:r>
        <w:r>
          <w:rPr>
            <w:noProof/>
            <w:webHidden/>
          </w:rPr>
          <w:fldChar w:fldCharType="begin"/>
        </w:r>
        <w:r>
          <w:rPr>
            <w:noProof/>
            <w:webHidden/>
          </w:rPr>
          <w:instrText xml:space="preserve"> PAGEREF _Toc9245800 \h </w:instrText>
        </w:r>
        <w:r>
          <w:rPr>
            <w:noProof/>
            <w:webHidden/>
          </w:rPr>
        </w:r>
        <w:r>
          <w:rPr>
            <w:noProof/>
            <w:webHidden/>
          </w:rPr>
          <w:fldChar w:fldCharType="separate"/>
        </w:r>
        <w:r w:rsidR="0050156F">
          <w:rPr>
            <w:noProof/>
            <w:webHidden/>
          </w:rPr>
          <w:t>41</w:t>
        </w:r>
        <w:r>
          <w:rPr>
            <w:noProof/>
            <w:webHidden/>
          </w:rPr>
          <w:fldChar w:fldCharType="end"/>
        </w:r>
      </w:hyperlink>
    </w:p>
    <w:p w14:paraId="7C5788A9" w14:textId="6D89C17A" w:rsidR="007B2708" w:rsidRDefault="007B2708">
      <w:pPr>
        <w:pStyle w:val="TM1"/>
        <w:rPr>
          <w:rFonts w:asciiTheme="minorHAnsi" w:eastAsiaTheme="minorEastAsia" w:hAnsiTheme="minorHAnsi" w:cstheme="minorBidi"/>
          <w:b w:val="0"/>
          <w:noProof/>
          <w:szCs w:val="22"/>
        </w:rPr>
      </w:pPr>
      <w:hyperlink w:anchor="_Toc9245801" w:history="1">
        <w:r w:rsidRPr="0086729C">
          <w:rPr>
            <w:rStyle w:val="Lienhypertexte"/>
            <w:noProof/>
          </w:rPr>
          <w:t>Chapitre III : Exécution des prestations</w:t>
        </w:r>
        <w:r>
          <w:rPr>
            <w:noProof/>
            <w:webHidden/>
          </w:rPr>
          <w:tab/>
        </w:r>
        <w:r>
          <w:rPr>
            <w:noProof/>
            <w:webHidden/>
          </w:rPr>
          <w:fldChar w:fldCharType="begin"/>
        </w:r>
        <w:r>
          <w:rPr>
            <w:noProof/>
            <w:webHidden/>
          </w:rPr>
          <w:instrText xml:space="preserve"> PAGEREF _Toc9245801 \h </w:instrText>
        </w:r>
        <w:r>
          <w:rPr>
            <w:noProof/>
            <w:webHidden/>
          </w:rPr>
        </w:r>
        <w:r>
          <w:rPr>
            <w:noProof/>
            <w:webHidden/>
          </w:rPr>
          <w:fldChar w:fldCharType="separate"/>
        </w:r>
        <w:r w:rsidR="0050156F">
          <w:rPr>
            <w:noProof/>
            <w:webHidden/>
          </w:rPr>
          <w:t>41</w:t>
        </w:r>
        <w:r>
          <w:rPr>
            <w:noProof/>
            <w:webHidden/>
          </w:rPr>
          <w:fldChar w:fldCharType="end"/>
        </w:r>
      </w:hyperlink>
    </w:p>
    <w:p w14:paraId="4522A56B" w14:textId="4A895D65" w:rsidR="007B2708" w:rsidRDefault="007B2708">
      <w:pPr>
        <w:pStyle w:val="TM2"/>
        <w:tabs>
          <w:tab w:val="right" w:leader="dot" w:pos="9883"/>
        </w:tabs>
        <w:rPr>
          <w:rFonts w:asciiTheme="minorHAnsi" w:eastAsiaTheme="minorEastAsia" w:hAnsiTheme="minorHAnsi" w:cstheme="minorBidi"/>
          <w:noProof/>
          <w:szCs w:val="22"/>
        </w:rPr>
      </w:pPr>
      <w:hyperlink w:anchor="_Toc9245802" w:history="1">
        <w:r w:rsidRPr="0086729C">
          <w:rPr>
            <w:rStyle w:val="Lienhypertexte"/>
            <w:noProof/>
          </w:rPr>
          <w:t>Article 23 : Brevet</w:t>
        </w:r>
        <w:r>
          <w:rPr>
            <w:noProof/>
            <w:webHidden/>
          </w:rPr>
          <w:tab/>
        </w:r>
        <w:r>
          <w:rPr>
            <w:noProof/>
            <w:webHidden/>
          </w:rPr>
          <w:fldChar w:fldCharType="begin"/>
        </w:r>
        <w:r>
          <w:rPr>
            <w:noProof/>
            <w:webHidden/>
          </w:rPr>
          <w:instrText xml:space="preserve"> PAGEREF _Toc9245802 \h </w:instrText>
        </w:r>
        <w:r>
          <w:rPr>
            <w:noProof/>
            <w:webHidden/>
          </w:rPr>
        </w:r>
        <w:r>
          <w:rPr>
            <w:noProof/>
            <w:webHidden/>
          </w:rPr>
          <w:fldChar w:fldCharType="separate"/>
        </w:r>
        <w:r w:rsidR="0050156F">
          <w:rPr>
            <w:noProof/>
            <w:webHidden/>
          </w:rPr>
          <w:t>41</w:t>
        </w:r>
        <w:r>
          <w:rPr>
            <w:noProof/>
            <w:webHidden/>
          </w:rPr>
          <w:fldChar w:fldCharType="end"/>
        </w:r>
      </w:hyperlink>
    </w:p>
    <w:p w14:paraId="5D30D49C" w14:textId="6D36EF96" w:rsidR="007B2708" w:rsidRDefault="007B2708">
      <w:pPr>
        <w:pStyle w:val="TM2"/>
        <w:tabs>
          <w:tab w:val="right" w:leader="dot" w:pos="9883"/>
        </w:tabs>
        <w:rPr>
          <w:rFonts w:asciiTheme="minorHAnsi" w:eastAsiaTheme="minorEastAsia" w:hAnsiTheme="minorHAnsi" w:cstheme="minorBidi"/>
          <w:noProof/>
          <w:szCs w:val="22"/>
        </w:rPr>
      </w:pPr>
      <w:hyperlink w:anchor="_Toc9245803" w:history="1">
        <w:r w:rsidRPr="0086729C">
          <w:rPr>
            <w:rStyle w:val="Lienhypertexte"/>
            <w:noProof/>
          </w:rPr>
          <w:t>Article 24 : Lieu et délais d’exécution</w:t>
        </w:r>
        <w:r>
          <w:rPr>
            <w:noProof/>
            <w:webHidden/>
          </w:rPr>
          <w:tab/>
        </w:r>
        <w:r>
          <w:rPr>
            <w:noProof/>
            <w:webHidden/>
          </w:rPr>
          <w:fldChar w:fldCharType="begin"/>
        </w:r>
        <w:r>
          <w:rPr>
            <w:noProof/>
            <w:webHidden/>
          </w:rPr>
          <w:instrText xml:space="preserve"> PAGEREF _Toc9245803 \h </w:instrText>
        </w:r>
        <w:r>
          <w:rPr>
            <w:noProof/>
            <w:webHidden/>
          </w:rPr>
        </w:r>
        <w:r>
          <w:rPr>
            <w:noProof/>
            <w:webHidden/>
          </w:rPr>
          <w:fldChar w:fldCharType="separate"/>
        </w:r>
        <w:r w:rsidR="0050156F">
          <w:rPr>
            <w:noProof/>
            <w:webHidden/>
          </w:rPr>
          <w:t>42</w:t>
        </w:r>
        <w:r>
          <w:rPr>
            <w:noProof/>
            <w:webHidden/>
          </w:rPr>
          <w:fldChar w:fldCharType="end"/>
        </w:r>
      </w:hyperlink>
    </w:p>
    <w:p w14:paraId="35593D3D" w14:textId="58237536" w:rsidR="007B2708" w:rsidRDefault="007B2708">
      <w:pPr>
        <w:pStyle w:val="TM2"/>
        <w:tabs>
          <w:tab w:val="right" w:leader="dot" w:pos="9883"/>
        </w:tabs>
        <w:rPr>
          <w:rFonts w:asciiTheme="minorHAnsi" w:eastAsiaTheme="minorEastAsia" w:hAnsiTheme="minorHAnsi" w:cstheme="minorBidi"/>
          <w:noProof/>
          <w:szCs w:val="22"/>
        </w:rPr>
      </w:pPr>
      <w:hyperlink w:anchor="_Toc9245804" w:history="1">
        <w:r w:rsidRPr="0086729C">
          <w:rPr>
            <w:rStyle w:val="Lienhypertexte"/>
            <w:noProof/>
          </w:rPr>
          <w:t>Article 25 : Rôle et responsabilité du Prestataire</w:t>
        </w:r>
        <w:r>
          <w:rPr>
            <w:noProof/>
            <w:webHidden/>
          </w:rPr>
          <w:tab/>
        </w:r>
        <w:r>
          <w:rPr>
            <w:noProof/>
            <w:webHidden/>
          </w:rPr>
          <w:fldChar w:fldCharType="begin"/>
        </w:r>
        <w:r>
          <w:rPr>
            <w:noProof/>
            <w:webHidden/>
          </w:rPr>
          <w:instrText xml:space="preserve"> PAGEREF _Toc9245804 \h </w:instrText>
        </w:r>
        <w:r>
          <w:rPr>
            <w:noProof/>
            <w:webHidden/>
          </w:rPr>
        </w:r>
        <w:r>
          <w:rPr>
            <w:noProof/>
            <w:webHidden/>
          </w:rPr>
          <w:fldChar w:fldCharType="separate"/>
        </w:r>
        <w:r w:rsidR="0050156F">
          <w:rPr>
            <w:noProof/>
            <w:webHidden/>
          </w:rPr>
          <w:t>42</w:t>
        </w:r>
        <w:r>
          <w:rPr>
            <w:noProof/>
            <w:webHidden/>
          </w:rPr>
          <w:fldChar w:fldCharType="end"/>
        </w:r>
      </w:hyperlink>
    </w:p>
    <w:p w14:paraId="3B8F1B76" w14:textId="3898511C" w:rsidR="007B2708" w:rsidRDefault="007B2708">
      <w:pPr>
        <w:pStyle w:val="TM2"/>
        <w:tabs>
          <w:tab w:val="right" w:leader="dot" w:pos="9883"/>
        </w:tabs>
        <w:rPr>
          <w:rFonts w:asciiTheme="minorHAnsi" w:eastAsiaTheme="minorEastAsia" w:hAnsiTheme="minorHAnsi" w:cstheme="minorBidi"/>
          <w:noProof/>
          <w:szCs w:val="22"/>
        </w:rPr>
      </w:pPr>
      <w:hyperlink w:anchor="_Toc9245805" w:history="1">
        <w:r w:rsidRPr="0086729C">
          <w:rPr>
            <w:rStyle w:val="Lienhypertexte"/>
            <w:noProof/>
          </w:rPr>
          <w:t>Article 26 : Transport et assurances</w:t>
        </w:r>
        <w:r>
          <w:rPr>
            <w:noProof/>
            <w:webHidden/>
          </w:rPr>
          <w:tab/>
        </w:r>
        <w:r>
          <w:rPr>
            <w:noProof/>
            <w:webHidden/>
          </w:rPr>
          <w:fldChar w:fldCharType="begin"/>
        </w:r>
        <w:r>
          <w:rPr>
            <w:noProof/>
            <w:webHidden/>
          </w:rPr>
          <w:instrText xml:space="preserve"> PAGEREF _Toc9245805 \h </w:instrText>
        </w:r>
        <w:r>
          <w:rPr>
            <w:noProof/>
            <w:webHidden/>
          </w:rPr>
        </w:r>
        <w:r>
          <w:rPr>
            <w:noProof/>
            <w:webHidden/>
          </w:rPr>
          <w:fldChar w:fldCharType="separate"/>
        </w:r>
        <w:r w:rsidR="0050156F">
          <w:rPr>
            <w:noProof/>
            <w:webHidden/>
          </w:rPr>
          <w:t>42</w:t>
        </w:r>
        <w:r>
          <w:rPr>
            <w:noProof/>
            <w:webHidden/>
          </w:rPr>
          <w:fldChar w:fldCharType="end"/>
        </w:r>
      </w:hyperlink>
    </w:p>
    <w:p w14:paraId="7C1D5096" w14:textId="48DE8B9C" w:rsidR="007B2708" w:rsidRDefault="007B2708">
      <w:pPr>
        <w:pStyle w:val="TM2"/>
        <w:tabs>
          <w:tab w:val="right" w:leader="dot" w:pos="9883"/>
        </w:tabs>
        <w:rPr>
          <w:rFonts w:asciiTheme="minorHAnsi" w:eastAsiaTheme="minorEastAsia" w:hAnsiTheme="minorHAnsi" w:cstheme="minorBidi"/>
          <w:noProof/>
          <w:szCs w:val="22"/>
        </w:rPr>
      </w:pPr>
      <w:hyperlink w:anchor="_Toc9245806" w:history="1">
        <w:r w:rsidRPr="0086729C">
          <w:rPr>
            <w:rStyle w:val="Lienhypertexte"/>
            <w:noProof/>
          </w:rPr>
          <w:t>Article 27 : Essais et services connexes</w:t>
        </w:r>
        <w:r>
          <w:rPr>
            <w:noProof/>
            <w:webHidden/>
          </w:rPr>
          <w:tab/>
        </w:r>
        <w:r>
          <w:rPr>
            <w:noProof/>
            <w:webHidden/>
          </w:rPr>
          <w:fldChar w:fldCharType="begin"/>
        </w:r>
        <w:r>
          <w:rPr>
            <w:noProof/>
            <w:webHidden/>
          </w:rPr>
          <w:instrText xml:space="preserve"> PAGEREF _Toc9245806 \h </w:instrText>
        </w:r>
        <w:r>
          <w:rPr>
            <w:noProof/>
            <w:webHidden/>
          </w:rPr>
        </w:r>
        <w:r>
          <w:rPr>
            <w:noProof/>
            <w:webHidden/>
          </w:rPr>
          <w:fldChar w:fldCharType="separate"/>
        </w:r>
        <w:r w:rsidR="0050156F">
          <w:rPr>
            <w:noProof/>
            <w:webHidden/>
          </w:rPr>
          <w:t>42</w:t>
        </w:r>
        <w:r>
          <w:rPr>
            <w:noProof/>
            <w:webHidden/>
          </w:rPr>
          <w:fldChar w:fldCharType="end"/>
        </w:r>
      </w:hyperlink>
    </w:p>
    <w:p w14:paraId="0BA978B7" w14:textId="0F2BB4AE" w:rsidR="007B2708" w:rsidRDefault="007B2708">
      <w:pPr>
        <w:pStyle w:val="TM2"/>
        <w:tabs>
          <w:tab w:val="right" w:leader="dot" w:pos="9883"/>
        </w:tabs>
        <w:rPr>
          <w:rFonts w:asciiTheme="minorHAnsi" w:eastAsiaTheme="minorEastAsia" w:hAnsiTheme="minorHAnsi" w:cstheme="minorBidi"/>
          <w:noProof/>
          <w:szCs w:val="22"/>
        </w:rPr>
      </w:pPr>
      <w:hyperlink w:anchor="_Toc9245807" w:history="1">
        <w:r w:rsidRPr="0086729C">
          <w:rPr>
            <w:rStyle w:val="Lienhypertexte"/>
            <w:noProof/>
          </w:rPr>
          <w:t>Article 28 : Service après-vente et consommables</w:t>
        </w:r>
        <w:r>
          <w:rPr>
            <w:noProof/>
            <w:webHidden/>
          </w:rPr>
          <w:tab/>
        </w:r>
        <w:r>
          <w:rPr>
            <w:noProof/>
            <w:webHidden/>
          </w:rPr>
          <w:fldChar w:fldCharType="begin"/>
        </w:r>
        <w:r>
          <w:rPr>
            <w:noProof/>
            <w:webHidden/>
          </w:rPr>
          <w:instrText xml:space="preserve"> PAGEREF _Toc9245807 \h </w:instrText>
        </w:r>
        <w:r>
          <w:rPr>
            <w:noProof/>
            <w:webHidden/>
          </w:rPr>
        </w:r>
        <w:r>
          <w:rPr>
            <w:noProof/>
            <w:webHidden/>
          </w:rPr>
          <w:fldChar w:fldCharType="separate"/>
        </w:r>
        <w:r w:rsidR="0050156F">
          <w:rPr>
            <w:noProof/>
            <w:webHidden/>
          </w:rPr>
          <w:t>42</w:t>
        </w:r>
        <w:r>
          <w:rPr>
            <w:noProof/>
            <w:webHidden/>
          </w:rPr>
          <w:fldChar w:fldCharType="end"/>
        </w:r>
      </w:hyperlink>
    </w:p>
    <w:p w14:paraId="7F88BF72" w14:textId="34901FB2" w:rsidR="007B2708" w:rsidRDefault="007B2708">
      <w:pPr>
        <w:pStyle w:val="TM1"/>
        <w:rPr>
          <w:rFonts w:asciiTheme="minorHAnsi" w:eastAsiaTheme="minorEastAsia" w:hAnsiTheme="minorHAnsi" w:cstheme="minorBidi"/>
          <w:b w:val="0"/>
          <w:noProof/>
          <w:szCs w:val="22"/>
        </w:rPr>
      </w:pPr>
      <w:hyperlink w:anchor="_Toc9245808" w:history="1">
        <w:r w:rsidRPr="0086729C">
          <w:rPr>
            <w:rStyle w:val="Lienhypertexte"/>
            <w:noProof/>
          </w:rPr>
          <w:t>Chapitre IV : De la réception</w:t>
        </w:r>
        <w:r>
          <w:rPr>
            <w:noProof/>
            <w:webHidden/>
          </w:rPr>
          <w:tab/>
        </w:r>
        <w:r>
          <w:rPr>
            <w:noProof/>
            <w:webHidden/>
          </w:rPr>
          <w:fldChar w:fldCharType="begin"/>
        </w:r>
        <w:r>
          <w:rPr>
            <w:noProof/>
            <w:webHidden/>
          </w:rPr>
          <w:instrText xml:space="preserve"> PAGEREF _Toc9245808 \h </w:instrText>
        </w:r>
        <w:r>
          <w:rPr>
            <w:noProof/>
            <w:webHidden/>
          </w:rPr>
        </w:r>
        <w:r>
          <w:rPr>
            <w:noProof/>
            <w:webHidden/>
          </w:rPr>
          <w:fldChar w:fldCharType="separate"/>
        </w:r>
        <w:r w:rsidR="0050156F">
          <w:rPr>
            <w:noProof/>
            <w:webHidden/>
          </w:rPr>
          <w:t>42</w:t>
        </w:r>
        <w:r>
          <w:rPr>
            <w:noProof/>
            <w:webHidden/>
          </w:rPr>
          <w:fldChar w:fldCharType="end"/>
        </w:r>
      </w:hyperlink>
    </w:p>
    <w:p w14:paraId="3C2576BE" w14:textId="203AD044" w:rsidR="007B2708" w:rsidRDefault="007B2708">
      <w:pPr>
        <w:pStyle w:val="TM2"/>
        <w:tabs>
          <w:tab w:val="right" w:leader="dot" w:pos="9883"/>
        </w:tabs>
        <w:rPr>
          <w:rFonts w:asciiTheme="minorHAnsi" w:eastAsiaTheme="minorEastAsia" w:hAnsiTheme="minorHAnsi" w:cstheme="minorBidi"/>
          <w:noProof/>
          <w:szCs w:val="22"/>
        </w:rPr>
      </w:pPr>
      <w:hyperlink w:anchor="_Toc9245809" w:history="1">
        <w:r w:rsidRPr="0086729C">
          <w:rPr>
            <w:rStyle w:val="Lienhypertexte"/>
            <w:noProof/>
          </w:rPr>
          <w:t>Article 29 : Documents à fournir avant la réception technique</w:t>
        </w:r>
        <w:r>
          <w:rPr>
            <w:noProof/>
            <w:webHidden/>
          </w:rPr>
          <w:tab/>
        </w:r>
        <w:r>
          <w:rPr>
            <w:noProof/>
            <w:webHidden/>
          </w:rPr>
          <w:fldChar w:fldCharType="begin"/>
        </w:r>
        <w:r>
          <w:rPr>
            <w:noProof/>
            <w:webHidden/>
          </w:rPr>
          <w:instrText xml:space="preserve"> PAGEREF _Toc9245809 \h </w:instrText>
        </w:r>
        <w:r>
          <w:rPr>
            <w:noProof/>
            <w:webHidden/>
          </w:rPr>
        </w:r>
        <w:r>
          <w:rPr>
            <w:noProof/>
            <w:webHidden/>
          </w:rPr>
          <w:fldChar w:fldCharType="separate"/>
        </w:r>
        <w:r w:rsidR="0050156F">
          <w:rPr>
            <w:noProof/>
            <w:webHidden/>
          </w:rPr>
          <w:t>42</w:t>
        </w:r>
        <w:r>
          <w:rPr>
            <w:noProof/>
            <w:webHidden/>
          </w:rPr>
          <w:fldChar w:fldCharType="end"/>
        </w:r>
      </w:hyperlink>
    </w:p>
    <w:p w14:paraId="04493A75" w14:textId="44D3F989" w:rsidR="007B2708" w:rsidRDefault="007B2708">
      <w:pPr>
        <w:pStyle w:val="TM2"/>
        <w:tabs>
          <w:tab w:val="right" w:leader="dot" w:pos="9883"/>
        </w:tabs>
        <w:rPr>
          <w:rFonts w:asciiTheme="minorHAnsi" w:eastAsiaTheme="minorEastAsia" w:hAnsiTheme="minorHAnsi" w:cstheme="minorBidi"/>
          <w:noProof/>
          <w:szCs w:val="22"/>
        </w:rPr>
      </w:pPr>
      <w:hyperlink w:anchor="_Toc9245810" w:history="1">
        <w:r w:rsidRPr="0086729C">
          <w:rPr>
            <w:rStyle w:val="Lienhypertexte"/>
            <w:noProof/>
          </w:rPr>
          <w:t>Article 30 : Réception provisoire</w:t>
        </w:r>
        <w:r>
          <w:rPr>
            <w:noProof/>
            <w:webHidden/>
          </w:rPr>
          <w:tab/>
        </w:r>
        <w:r>
          <w:rPr>
            <w:noProof/>
            <w:webHidden/>
          </w:rPr>
          <w:fldChar w:fldCharType="begin"/>
        </w:r>
        <w:r>
          <w:rPr>
            <w:noProof/>
            <w:webHidden/>
          </w:rPr>
          <w:instrText xml:space="preserve"> PAGEREF _Toc9245810 \h </w:instrText>
        </w:r>
        <w:r>
          <w:rPr>
            <w:noProof/>
            <w:webHidden/>
          </w:rPr>
        </w:r>
        <w:r>
          <w:rPr>
            <w:noProof/>
            <w:webHidden/>
          </w:rPr>
          <w:fldChar w:fldCharType="separate"/>
        </w:r>
        <w:r w:rsidR="0050156F">
          <w:rPr>
            <w:noProof/>
            <w:webHidden/>
          </w:rPr>
          <w:t>42</w:t>
        </w:r>
        <w:r>
          <w:rPr>
            <w:noProof/>
            <w:webHidden/>
          </w:rPr>
          <w:fldChar w:fldCharType="end"/>
        </w:r>
      </w:hyperlink>
    </w:p>
    <w:p w14:paraId="08544F68" w14:textId="39390401" w:rsidR="007B2708" w:rsidRDefault="007B2708">
      <w:pPr>
        <w:pStyle w:val="TM2"/>
        <w:tabs>
          <w:tab w:val="right" w:leader="dot" w:pos="9883"/>
        </w:tabs>
        <w:rPr>
          <w:rFonts w:asciiTheme="minorHAnsi" w:eastAsiaTheme="minorEastAsia" w:hAnsiTheme="minorHAnsi" w:cstheme="minorBidi"/>
          <w:noProof/>
          <w:szCs w:val="22"/>
        </w:rPr>
      </w:pPr>
      <w:hyperlink w:anchor="_Toc9245811" w:history="1">
        <w:r w:rsidRPr="0086729C">
          <w:rPr>
            <w:rStyle w:val="Lienhypertexte"/>
            <w:noProof/>
          </w:rPr>
          <w:t>Article 31 : Documents à fournir après la Réception provisoire</w:t>
        </w:r>
        <w:r>
          <w:rPr>
            <w:noProof/>
            <w:webHidden/>
          </w:rPr>
          <w:tab/>
        </w:r>
        <w:r>
          <w:rPr>
            <w:noProof/>
            <w:webHidden/>
          </w:rPr>
          <w:fldChar w:fldCharType="begin"/>
        </w:r>
        <w:r>
          <w:rPr>
            <w:noProof/>
            <w:webHidden/>
          </w:rPr>
          <w:instrText xml:space="preserve"> PAGEREF _Toc9245811 \h </w:instrText>
        </w:r>
        <w:r>
          <w:rPr>
            <w:noProof/>
            <w:webHidden/>
          </w:rPr>
        </w:r>
        <w:r>
          <w:rPr>
            <w:noProof/>
            <w:webHidden/>
          </w:rPr>
          <w:fldChar w:fldCharType="separate"/>
        </w:r>
        <w:r w:rsidR="0050156F">
          <w:rPr>
            <w:noProof/>
            <w:webHidden/>
          </w:rPr>
          <w:t>42</w:t>
        </w:r>
        <w:r>
          <w:rPr>
            <w:noProof/>
            <w:webHidden/>
          </w:rPr>
          <w:fldChar w:fldCharType="end"/>
        </w:r>
      </w:hyperlink>
    </w:p>
    <w:p w14:paraId="25770566" w14:textId="5A97ADD3" w:rsidR="007B2708" w:rsidRDefault="007B2708">
      <w:pPr>
        <w:pStyle w:val="TM2"/>
        <w:tabs>
          <w:tab w:val="right" w:leader="dot" w:pos="9883"/>
        </w:tabs>
        <w:rPr>
          <w:rFonts w:asciiTheme="minorHAnsi" w:eastAsiaTheme="minorEastAsia" w:hAnsiTheme="minorHAnsi" w:cstheme="minorBidi"/>
          <w:noProof/>
          <w:szCs w:val="22"/>
        </w:rPr>
      </w:pPr>
      <w:hyperlink w:anchor="_Toc9245812" w:history="1">
        <w:r w:rsidRPr="0086729C">
          <w:rPr>
            <w:rStyle w:val="Lienhypertexte"/>
            <w:noProof/>
          </w:rPr>
          <w:t>Article 32 : Délai de garantie</w:t>
        </w:r>
        <w:r>
          <w:rPr>
            <w:noProof/>
            <w:webHidden/>
          </w:rPr>
          <w:tab/>
        </w:r>
        <w:r>
          <w:rPr>
            <w:noProof/>
            <w:webHidden/>
          </w:rPr>
          <w:fldChar w:fldCharType="begin"/>
        </w:r>
        <w:r>
          <w:rPr>
            <w:noProof/>
            <w:webHidden/>
          </w:rPr>
          <w:instrText xml:space="preserve"> PAGEREF _Toc9245812 \h </w:instrText>
        </w:r>
        <w:r>
          <w:rPr>
            <w:noProof/>
            <w:webHidden/>
          </w:rPr>
        </w:r>
        <w:r>
          <w:rPr>
            <w:noProof/>
            <w:webHidden/>
          </w:rPr>
          <w:fldChar w:fldCharType="separate"/>
        </w:r>
        <w:r w:rsidR="0050156F">
          <w:rPr>
            <w:noProof/>
            <w:webHidden/>
          </w:rPr>
          <w:t>42</w:t>
        </w:r>
        <w:r>
          <w:rPr>
            <w:noProof/>
            <w:webHidden/>
          </w:rPr>
          <w:fldChar w:fldCharType="end"/>
        </w:r>
      </w:hyperlink>
    </w:p>
    <w:p w14:paraId="6216F1DE" w14:textId="464579A6" w:rsidR="007B2708" w:rsidRDefault="007B2708">
      <w:pPr>
        <w:pStyle w:val="TM2"/>
        <w:tabs>
          <w:tab w:val="right" w:leader="dot" w:pos="9883"/>
        </w:tabs>
        <w:rPr>
          <w:rFonts w:asciiTheme="minorHAnsi" w:eastAsiaTheme="minorEastAsia" w:hAnsiTheme="minorHAnsi" w:cstheme="minorBidi"/>
          <w:noProof/>
          <w:szCs w:val="22"/>
        </w:rPr>
      </w:pPr>
      <w:hyperlink w:anchor="_Toc9245813" w:history="1">
        <w:r w:rsidRPr="0086729C">
          <w:rPr>
            <w:rStyle w:val="Lienhypertexte"/>
            <w:noProof/>
          </w:rPr>
          <w:t>Article 33 : Réception définitive</w:t>
        </w:r>
        <w:r>
          <w:rPr>
            <w:noProof/>
            <w:webHidden/>
          </w:rPr>
          <w:tab/>
        </w:r>
        <w:r>
          <w:rPr>
            <w:noProof/>
            <w:webHidden/>
          </w:rPr>
          <w:fldChar w:fldCharType="begin"/>
        </w:r>
        <w:r>
          <w:rPr>
            <w:noProof/>
            <w:webHidden/>
          </w:rPr>
          <w:instrText xml:space="preserve"> PAGEREF _Toc9245813 \h </w:instrText>
        </w:r>
        <w:r>
          <w:rPr>
            <w:noProof/>
            <w:webHidden/>
          </w:rPr>
        </w:r>
        <w:r>
          <w:rPr>
            <w:noProof/>
            <w:webHidden/>
          </w:rPr>
          <w:fldChar w:fldCharType="separate"/>
        </w:r>
        <w:r w:rsidR="0050156F">
          <w:rPr>
            <w:noProof/>
            <w:webHidden/>
          </w:rPr>
          <w:t>43</w:t>
        </w:r>
        <w:r>
          <w:rPr>
            <w:noProof/>
            <w:webHidden/>
          </w:rPr>
          <w:fldChar w:fldCharType="end"/>
        </w:r>
      </w:hyperlink>
    </w:p>
    <w:p w14:paraId="2549CD5B" w14:textId="4DE53FE4" w:rsidR="007B2708" w:rsidRDefault="007B2708">
      <w:pPr>
        <w:pStyle w:val="TM1"/>
        <w:rPr>
          <w:rFonts w:asciiTheme="minorHAnsi" w:eastAsiaTheme="minorEastAsia" w:hAnsiTheme="minorHAnsi" w:cstheme="minorBidi"/>
          <w:b w:val="0"/>
          <w:noProof/>
          <w:szCs w:val="22"/>
        </w:rPr>
      </w:pPr>
      <w:hyperlink w:anchor="_Toc9245814" w:history="1">
        <w:r w:rsidRPr="0086729C">
          <w:rPr>
            <w:rStyle w:val="Lienhypertexte"/>
            <w:noProof/>
          </w:rPr>
          <w:t>Chapitre V : Dispositions diverses</w:t>
        </w:r>
        <w:r>
          <w:rPr>
            <w:noProof/>
            <w:webHidden/>
          </w:rPr>
          <w:tab/>
        </w:r>
        <w:r>
          <w:rPr>
            <w:noProof/>
            <w:webHidden/>
          </w:rPr>
          <w:fldChar w:fldCharType="begin"/>
        </w:r>
        <w:r>
          <w:rPr>
            <w:noProof/>
            <w:webHidden/>
          </w:rPr>
          <w:instrText xml:space="preserve"> PAGEREF _Toc9245814 \h </w:instrText>
        </w:r>
        <w:r>
          <w:rPr>
            <w:noProof/>
            <w:webHidden/>
          </w:rPr>
        </w:r>
        <w:r>
          <w:rPr>
            <w:noProof/>
            <w:webHidden/>
          </w:rPr>
          <w:fldChar w:fldCharType="separate"/>
        </w:r>
        <w:r w:rsidR="0050156F">
          <w:rPr>
            <w:noProof/>
            <w:webHidden/>
          </w:rPr>
          <w:t>43</w:t>
        </w:r>
        <w:r>
          <w:rPr>
            <w:noProof/>
            <w:webHidden/>
          </w:rPr>
          <w:fldChar w:fldCharType="end"/>
        </w:r>
      </w:hyperlink>
    </w:p>
    <w:p w14:paraId="1B57F1A1" w14:textId="5FDE5695" w:rsidR="007B2708" w:rsidRDefault="007B2708">
      <w:pPr>
        <w:pStyle w:val="TM2"/>
        <w:tabs>
          <w:tab w:val="right" w:leader="dot" w:pos="9883"/>
        </w:tabs>
        <w:rPr>
          <w:rFonts w:asciiTheme="minorHAnsi" w:eastAsiaTheme="minorEastAsia" w:hAnsiTheme="minorHAnsi" w:cstheme="minorBidi"/>
          <w:noProof/>
          <w:szCs w:val="22"/>
        </w:rPr>
      </w:pPr>
      <w:hyperlink w:anchor="_Toc9245815" w:history="1">
        <w:r w:rsidRPr="0086729C">
          <w:rPr>
            <w:rStyle w:val="Lienhypertexte"/>
            <w:noProof/>
          </w:rPr>
          <w:t>Article 34 : Résiliation du Marché</w:t>
        </w:r>
        <w:r>
          <w:rPr>
            <w:noProof/>
            <w:webHidden/>
          </w:rPr>
          <w:tab/>
        </w:r>
        <w:r>
          <w:rPr>
            <w:noProof/>
            <w:webHidden/>
          </w:rPr>
          <w:fldChar w:fldCharType="begin"/>
        </w:r>
        <w:r>
          <w:rPr>
            <w:noProof/>
            <w:webHidden/>
          </w:rPr>
          <w:instrText xml:space="preserve"> PAGEREF _Toc9245815 \h </w:instrText>
        </w:r>
        <w:r>
          <w:rPr>
            <w:noProof/>
            <w:webHidden/>
          </w:rPr>
        </w:r>
        <w:r>
          <w:rPr>
            <w:noProof/>
            <w:webHidden/>
          </w:rPr>
          <w:fldChar w:fldCharType="separate"/>
        </w:r>
        <w:r w:rsidR="0050156F">
          <w:rPr>
            <w:noProof/>
            <w:webHidden/>
          </w:rPr>
          <w:t>43</w:t>
        </w:r>
        <w:r>
          <w:rPr>
            <w:noProof/>
            <w:webHidden/>
          </w:rPr>
          <w:fldChar w:fldCharType="end"/>
        </w:r>
      </w:hyperlink>
    </w:p>
    <w:p w14:paraId="17DD719A" w14:textId="4985236A" w:rsidR="007B2708" w:rsidRDefault="007B2708">
      <w:pPr>
        <w:pStyle w:val="TM2"/>
        <w:tabs>
          <w:tab w:val="right" w:leader="dot" w:pos="9883"/>
        </w:tabs>
        <w:rPr>
          <w:rFonts w:asciiTheme="minorHAnsi" w:eastAsiaTheme="minorEastAsia" w:hAnsiTheme="minorHAnsi" w:cstheme="minorBidi"/>
          <w:noProof/>
          <w:szCs w:val="22"/>
        </w:rPr>
      </w:pPr>
      <w:hyperlink w:anchor="_Toc9245816" w:history="1">
        <w:r w:rsidRPr="0086729C">
          <w:rPr>
            <w:rStyle w:val="Lienhypertexte"/>
            <w:noProof/>
          </w:rPr>
          <w:t>Article 35 : Cas de force majeure</w:t>
        </w:r>
        <w:r>
          <w:rPr>
            <w:noProof/>
            <w:webHidden/>
          </w:rPr>
          <w:tab/>
        </w:r>
        <w:r>
          <w:rPr>
            <w:noProof/>
            <w:webHidden/>
          </w:rPr>
          <w:fldChar w:fldCharType="begin"/>
        </w:r>
        <w:r>
          <w:rPr>
            <w:noProof/>
            <w:webHidden/>
          </w:rPr>
          <w:instrText xml:space="preserve"> PAGEREF _Toc9245816 \h </w:instrText>
        </w:r>
        <w:r>
          <w:rPr>
            <w:noProof/>
            <w:webHidden/>
          </w:rPr>
        </w:r>
        <w:r>
          <w:rPr>
            <w:noProof/>
            <w:webHidden/>
          </w:rPr>
          <w:fldChar w:fldCharType="separate"/>
        </w:r>
        <w:r w:rsidR="0050156F">
          <w:rPr>
            <w:noProof/>
            <w:webHidden/>
          </w:rPr>
          <w:t>43</w:t>
        </w:r>
        <w:r>
          <w:rPr>
            <w:noProof/>
            <w:webHidden/>
          </w:rPr>
          <w:fldChar w:fldCharType="end"/>
        </w:r>
      </w:hyperlink>
    </w:p>
    <w:p w14:paraId="255BD8B2" w14:textId="59E8EDF8" w:rsidR="007B2708" w:rsidRDefault="007B2708">
      <w:pPr>
        <w:pStyle w:val="TM2"/>
        <w:tabs>
          <w:tab w:val="right" w:leader="dot" w:pos="9883"/>
        </w:tabs>
        <w:rPr>
          <w:rFonts w:asciiTheme="minorHAnsi" w:eastAsiaTheme="minorEastAsia" w:hAnsiTheme="minorHAnsi" w:cstheme="minorBidi"/>
          <w:noProof/>
          <w:szCs w:val="22"/>
        </w:rPr>
      </w:pPr>
      <w:hyperlink w:anchor="_Toc9245817" w:history="1">
        <w:r w:rsidRPr="0086729C">
          <w:rPr>
            <w:rStyle w:val="Lienhypertexte"/>
            <w:noProof/>
          </w:rPr>
          <w:t>Article 36 : Différends et Litiges</w:t>
        </w:r>
        <w:r>
          <w:rPr>
            <w:noProof/>
            <w:webHidden/>
          </w:rPr>
          <w:tab/>
        </w:r>
        <w:r>
          <w:rPr>
            <w:noProof/>
            <w:webHidden/>
          </w:rPr>
          <w:fldChar w:fldCharType="begin"/>
        </w:r>
        <w:r>
          <w:rPr>
            <w:noProof/>
            <w:webHidden/>
          </w:rPr>
          <w:instrText xml:space="preserve"> PAGEREF _Toc9245817 \h </w:instrText>
        </w:r>
        <w:r>
          <w:rPr>
            <w:noProof/>
            <w:webHidden/>
          </w:rPr>
        </w:r>
        <w:r>
          <w:rPr>
            <w:noProof/>
            <w:webHidden/>
          </w:rPr>
          <w:fldChar w:fldCharType="separate"/>
        </w:r>
        <w:r w:rsidR="0050156F">
          <w:rPr>
            <w:noProof/>
            <w:webHidden/>
          </w:rPr>
          <w:t>43</w:t>
        </w:r>
        <w:r>
          <w:rPr>
            <w:noProof/>
            <w:webHidden/>
          </w:rPr>
          <w:fldChar w:fldCharType="end"/>
        </w:r>
      </w:hyperlink>
    </w:p>
    <w:p w14:paraId="4F94DD89" w14:textId="4B6685F6" w:rsidR="007B2708" w:rsidRDefault="007B2708">
      <w:pPr>
        <w:pStyle w:val="TM2"/>
        <w:tabs>
          <w:tab w:val="right" w:leader="dot" w:pos="9883"/>
        </w:tabs>
        <w:rPr>
          <w:rFonts w:asciiTheme="minorHAnsi" w:eastAsiaTheme="minorEastAsia" w:hAnsiTheme="minorHAnsi" w:cstheme="minorBidi"/>
          <w:noProof/>
          <w:szCs w:val="22"/>
        </w:rPr>
      </w:pPr>
      <w:hyperlink w:anchor="_Toc9245818" w:history="1">
        <w:r w:rsidRPr="0086729C">
          <w:rPr>
            <w:rStyle w:val="Lienhypertexte"/>
            <w:noProof/>
          </w:rPr>
          <w:t>Article 37 : Edition et diffusion du présent Marché</w:t>
        </w:r>
        <w:r>
          <w:rPr>
            <w:noProof/>
            <w:webHidden/>
          </w:rPr>
          <w:tab/>
        </w:r>
        <w:r>
          <w:rPr>
            <w:noProof/>
            <w:webHidden/>
          </w:rPr>
          <w:fldChar w:fldCharType="begin"/>
        </w:r>
        <w:r>
          <w:rPr>
            <w:noProof/>
            <w:webHidden/>
          </w:rPr>
          <w:instrText xml:space="preserve"> PAGEREF _Toc9245818 \h </w:instrText>
        </w:r>
        <w:r>
          <w:rPr>
            <w:noProof/>
            <w:webHidden/>
          </w:rPr>
        </w:r>
        <w:r>
          <w:rPr>
            <w:noProof/>
            <w:webHidden/>
          </w:rPr>
          <w:fldChar w:fldCharType="separate"/>
        </w:r>
        <w:r w:rsidR="0050156F">
          <w:rPr>
            <w:noProof/>
            <w:webHidden/>
          </w:rPr>
          <w:t>43</w:t>
        </w:r>
        <w:r>
          <w:rPr>
            <w:noProof/>
            <w:webHidden/>
          </w:rPr>
          <w:fldChar w:fldCharType="end"/>
        </w:r>
      </w:hyperlink>
    </w:p>
    <w:p w14:paraId="1D03A571" w14:textId="7B6831A6" w:rsidR="007B2708" w:rsidRDefault="007B2708">
      <w:pPr>
        <w:pStyle w:val="TM2"/>
        <w:tabs>
          <w:tab w:val="right" w:leader="dot" w:pos="9883"/>
        </w:tabs>
        <w:rPr>
          <w:rFonts w:asciiTheme="minorHAnsi" w:eastAsiaTheme="minorEastAsia" w:hAnsiTheme="minorHAnsi" w:cstheme="minorBidi"/>
          <w:noProof/>
          <w:szCs w:val="22"/>
        </w:rPr>
      </w:pPr>
      <w:hyperlink w:anchor="_Toc9245819" w:history="1">
        <w:r w:rsidRPr="0086729C">
          <w:rPr>
            <w:rStyle w:val="Lienhypertexte"/>
            <w:noProof/>
          </w:rPr>
          <w:t>Article 38 et dernier : Entrée en vigueur du Marché</w:t>
        </w:r>
        <w:r>
          <w:rPr>
            <w:noProof/>
            <w:webHidden/>
          </w:rPr>
          <w:tab/>
        </w:r>
        <w:r>
          <w:rPr>
            <w:noProof/>
            <w:webHidden/>
          </w:rPr>
          <w:fldChar w:fldCharType="begin"/>
        </w:r>
        <w:r>
          <w:rPr>
            <w:noProof/>
            <w:webHidden/>
          </w:rPr>
          <w:instrText xml:space="preserve"> PAGEREF _Toc9245819 \h </w:instrText>
        </w:r>
        <w:r>
          <w:rPr>
            <w:noProof/>
            <w:webHidden/>
          </w:rPr>
        </w:r>
        <w:r>
          <w:rPr>
            <w:noProof/>
            <w:webHidden/>
          </w:rPr>
          <w:fldChar w:fldCharType="separate"/>
        </w:r>
        <w:r w:rsidR="0050156F">
          <w:rPr>
            <w:noProof/>
            <w:webHidden/>
          </w:rPr>
          <w:t>43</w:t>
        </w:r>
        <w:r>
          <w:rPr>
            <w:noProof/>
            <w:webHidden/>
          </w:rPr>
          <w:fldChar w:fldCharType="end"/>
        </w:r>
      </w:hyperlink>
    </w:p>
    <w:p w14:paraId="2FEE9D45" w14:textId="77777777" w:rsidR="00E92277" w:rsidRDefault="006E1AD3" w:rsidP="00E2532B">
      <w:r>
        <w:fldChar w:fldCharType="end"/>
      </w:r>
      <w:r w:rsidR="00E92277">
        <w:br w:type="page"/>
      </w:r>
    </w:p>
    <w:p w14:paraId="701422E6" w14:textId="77777777" w:rsidR="00007CD4" w:rsidRPr="00103579" w:rsidRDefault="00007CD4" w:rsidP="00103579">
      <w:pPr>
        <w:pStyle w:val="HeadingB1"/>
        <w:spacing w:before="0" w:after="0"/>
        <w:rPr>
          <w:sz w:val="22"/>
          <w:szCs w:val="22"/>
          <w:u w:val="single"/>
        </w:rPr>
      </w:pPr>
      <w:bookmarkStart w:id="65" w:name="_Toc9245777"/>
      <w:r w:rsidRPr="00103579">
        <w:rPr>
          <w:sz w:val="22"/>
          <w:szCs w:val="22"/>
        </w:rPr>
        <w:lastRenderedPageBreak/>
        <w:t>Chapitre I</w:t>
      </w:r>
      <w:r w:rsidR="000074BA" w:rsidRPr="00103579">
        <w:rPr>
          <w:sz w:val="22"/>
          <w:szCs w:val="22"/>
        </w:rPr>
        <w:t> :</w:t>
      </w:r>
      <w:r w:rsidRPr="00103579">
        <w:rPr>
          <w:sz w:val="22"/>
          <w:szCs w:val="22"/>
        </w:rPr>
        <w:t xml:space="preserve"> Généralités</w:t>
      </w:r>
      <w:bookmarkEnd w:id="65"/>
    </w:p>
    <w:p w14:paraId="4F8BD2A8" w14:textId="77777777" w:rsidR="00007CD4" w:rsidRPr="00103579" w:rsidRDefault="00007CD4" w:rsidP="00103579">
      <w:pPr>
        <w:pStyle w:val="HeadingB2"/>
        <w:spacing w:before="0" w:after="0"/>
        <w:rPr>
          <w:sz w:val="22"/>
          <w:szCs w:val="22"/>
          <w:u w:val="single"/>
        </w:rPr>
      </w:pPr>
      <w:bookmarkStart w:id="66" w:name="_Toc9245778"/>
      <w:r w:rsidRPr="00103579">
        <w:rPr>
          <w:sz w:val="22"/>
          <w:szCs w:val="22"/>
        </w:rPr>
        <w:t>Article 1</w:t>
      </w:r>
      <w:r w:rsidR="000074BA" w:rsidRPr="00103579">
        <w:rPr>
          <w:sz w:val="22"/>
          <w:szCs w:val="22"/>
        </w:rPr>
        <w:t> :</w:t>
      </w:r>
      <w:r w:rsidRPr="00103579">
        <w:rPr>
          <w:sz w:val="22"/>
          <w:szCs w:val="22"/>
        </w:rPr>
        <w:t xml:space="preserve"> Objet </w:t>
      </w:r>
      <w:r w:rsidRPr="00103579">
        <w:rPr>
          <w:color w:val="000000"/>
          <w:sz w:val="22"/>
          <w:szCs w:val="22"/>
        </w:rPr>
        <w:t xml:space="preserve">du </w:t>
      </w:r>
      <w:r w:rsidR="002E4EC2" w:rsidRPr="00103579">
        <w:rPr>
          <w:color w:val="000000"/>
          <w:sz w:val="22"/>
          <w:szCs w:val="22"/>
        </w:rPr>
        <w:t>Marché</w:t>
      </w:r>
      <w:bookmarkEnd w:id="66"/>
    </w:p>
    <w:p w14:paraId="421D4FAC" w14:textId="66E5CCE6" w:rsidR="00007CD4" w:rsidRPr="00103579" w:rsidRDefault="00007CD4" w:rsidP="00103579">
      <w:pPr>
        <w:spacing w:before="0" w:after="0"/>
        <w:rPr>
          <w:sz w:val="22"/>
          <w:szCs w:val="22"/>
        </w:rPr>
      </w:pPr>
      <w:r w:rsidRPr="00103579">
        <w:rPr>
          <w:sz w:val="22"/>
          <w:szCs w:val="22"/>
        </w:rPr>
        <w:t xml:space="preserve">Le présent </w:t>
      </w:r>
      <w:r w:rsidR="002E4EC2" w:rsidRPr="00103579">
        <w:rPr>
          <w:sz w:val="22"/>
          <w:szCs w:val="22"/>
        </w:rPr>
        <w:t>Marché</w:t>
      </w:r>
      <w:r w:rsidRPr="00103579">
        <w:rPr>
          <w:sz w:val="22"/>
          <w:szCs w:val="22"/>
        </w:rPr>
        <w:t xml:space="preserve"> est relatif </w:t>
      </w:r>
      <w:r w:rsidR="00E03349" w:rsidRPr="00103579">
        <w:rPr>
          <w:sz w:val="22"/>
          <w:szCs w:val="22"/>
        </w:rPr>
        <w:t xml:space="preserve">à </w:t>
      </w:r>
      <w:r w:rsidR="00E03349" w:rsidRPr="00103579">
        <w:rPr>
          <w:b/>
          <w:sz w:val="22"/>
          <w:szCs w:val="22"/>
        </w:rPr>
        <w:t xml:space="preserve">la fourniture </w:t>
      </w:r>
      <w:r w:rsidR="003F2A40" w:rsidRPr="00103579">
        <w:rPr>
          <w:b/>
          <w:sz w:val="22"/>
          <w:szCs w:val="22"/>
        </w:rPr>
        <w:t>des é</w:t>
      </w:r>
      <w:r w:rsidR="00B91DF0" w:rsidRPr="00103579">
        <w:rPr>
          <w:b/>
          <w:sz w:val="22"/>
          <w:szCs w:val="22"/>
        </w:rPr>
        <w:t>quipements de protection individuelle</w:t>
      </w:r>
      <w:r w:rsidR="00FB49EA" w:rsidRPr="00103579">
        <w:rPr>
          <w:b/>
          <w:sz w:val="22"/>
          <w:szCs w:val="22"/>
        </w:rPr>
        <w:t xml:space="preserve"> (EPI) à la SCDP pour le compte de l’exercice </w:t>
      </w:r>
      <w:r w:rsidR="00171B3A">
        <w:rPr>
          <w:b/>
          <w:sz w:val="22"/>
          <w:szCs w:val="22"/>
        </w:rPr>
        <w:t>2025</w:t>
      </w:r>
      <w:r w:rsidR="003F2A40" w:rsidRPr="00103579">
        <w:rPr>
          <w:b/>
          <w:sz w:val="22"/>
          <w:szCs w:val="22"/>
        </w:rPr>
        <w:t xml:space="preserve"> (lots 1 &amp; 2) </w:t>
      </w:r>
      <w:r w:rsidRPr="00103579">
        <w:rPr>
          <w:sz w:val="22"/>
          <w:szCs w:val="22"/>
        </w:rPr>
        <w:t>tel que décrit dan</w:t>
      </w:r>
      <w:r w:rsidR="00A82631" w:rsidRPr="00103579">
        <w:rPr>
          <w:sz w:val="22"/>
          <w:szCs w:val="22"/>
        </w:rPr>
        <w:t>s le Descriptif de la fourniture</w:t>
      </w:r>
      <w:r w:rsidRPr="00103579">
        <w:rPr>
          <w:sz w:val="22"/>
          <w:szCs w:val="22"/>
        </w:rPr>
        <w:t>.</w:t>
      </w:r>
    </w:p>
    <w:p w14:paraId="79864EC0" w14:textId="77777777" w:rsidR="00007CD4" w:rsidRPr="00103579" w:rsidRDefault="00007CD4" w:rsidP="00103579">
      <w:pPr>
        <w:pStyle w:val="HeadingB2"/>
        <w:spacing w:before="0" w:after="0"/>
        <w:rPr>
          <w:color w:val="000000"/>
          <w:sz w:val="22"/>
          <w:szCs w:val="22"/>
        </w:rPr>
      </w:pPr>
      <w:bookmarkStart w:id="67" w:name="_Toc9245779"/>
      <w:r w:rsidRPr="00103579">
        <w:rPr>
          <w:sz w:val="22"/>
          <w:szCs w:val="22"/>
        </w:rPr>
        <w:t>Article 2</w:t>
      </w:r>
      <w:r w:rsidR="000074BA" w:rsidRPr="00103579">
        <w:rPr>
          <w:sz w:val="22"/>
          <w:szCs w:val="22"/>
        </w:rPr>
        <w:t> :</w:t>
      </w:r>
      <w:r w:rsidRPr="00103579">
        <w:rPr>
          <w:sz w:val="22"/>
          <w:szCs w:val="22"/>
        </w:rPr>
        <w:t xml:space="preserve"> Procédure de </w:t>
      </w:r>
      <w:r w:rsidRPr="00103579">
        <w:rPr>
          <w:color w:val="000000"/>
          <w:sz w:val="22"/>
          <w:szCs w:val="22"/>
        </w:rPr>
        <w:t xml:space="preserve">passation du </w:t>
      </w:r>
      <w:r w:rsidR="002E4EC2" w:rsidRPr="00103579">
        <w:rPr>
          <w:color w:val="000000"/>
          <w:sz w:val="22"/>
          <w:szCs w:val="22"/>
        </w:rPr>
        <w:t>Marché</w:t>
      </w:r>
      <w:bookmarkEnd w:id="67"/>
    </w:p>
    <w:p w14:paraId="308810B7" w14:textId="2A582AF7" w:rsidR="00DF505E" w:rsidRPr="00103579" w:rsidRDefault="00DF505E" w:rsidP="00103579">
      <w:pPr>
        <w:spacing w:before="0" w:after="0"/>
        <w:rPr>
          <w:sz w:val="22"/>
          <w:szCs w:val="22"/>
        </w:rPr>
      </w:pPr>
      <w:r w:rsidRPr="00103579">
        <w:rPr>
          <w:sz w:val="22"/>
          <w:szCs w:val="22"/>
        </w:rPr>
        <w:t>Le présent Marché est passé après Appel d’Offres Nation</w:t>
      </w:r>
      <w:r w:rsidR="007B2708" w:rsidRPr="00103579">
        <w:rPr>
          <w:sz w:val="22"/>
          <w:szCs w:val="22"/>
        </w:rPr>
        <w:t>al Ouvert N°____/AONO/DG/</w:t>
      </w:r>
      <w:r w:rsidR="00420620" w:rsidRPr="00103579">
        <w:rPr>
          <w:sz w:val="22"/>
          <w:szCs w:val="22"/>
        </w:rPr>
        <w:t>DQSE</w:t>
      </w:r>
      <w:r w:rsidRPr="00103579">
        <w:rPr>
          <w:sz w:val="22"/>
          <w:szCs w:val="22"/>
        </w:rPr>
        <w:t>/SCDP-CIPM/</w:t>
      </w:r>
      <w:r w:rsidR="00171B3A">
        <w:rPr>
          <w:sz w:val="22"/>
          <w:szCs w:val="22"/>
        </w:rPr>
        <w:t>2025</w:t>
      </w:r>
      <w:r w:rsidRPr="00103579">
        <w:rPr>
          <w:sz w:val="22"/>
          <w:szCs w:val="22"/>
        </w:rPr>
        <w:t>.</w:t>
      </w:r>
    </w:p>
    <w:p w14:paraId="6EF604C9" w14:textId="77777777" w:rsidR="00007CD4" w:rsidRPr="00103579" w:rsidRDefault="00007CD4" w:rsidP="00103579">
      <w:pPr>
        <w:pStyle w:val="HeadingB2"/>
        <w:spacing w:before="0" w:after="0"/>
        <w:rPr>
          <w:sz w:val="22"/>
          <w:szCs w:val="22"/>
        </w:rPr>
      </w:pPr>
      <w:bookmarkStart w:id="68" w:name="_Toc9245780"/>
      <w:r w:rsidRPr="00103579">
        <w:rPr>
          <w:sz w:val="22"/>
          <w:szCs w:val="22"/>
        </w:rPr>
        <w:t>Article</w:t>
      </w:r>
      <w:r w:rsidRPr="00103579">
        <w:rPr>
          <w:spacing w:val="6"/>
          <w:sz w:val="22"/>
          <w:szCs w:val="22"/>
        </w:rPr>
        <w:t xml:space="preserve"> </w:t>
      </w:r>
      <w:r w:rsidRPr="00103579">
        <w:rPr>
          <w:sz w:val="22"/>
          <w:szCs w:val="22"/>
        </w:rPr>
        <w:t>3</w:t>
      </w:r>
      <w:r w:rsidRPr="00103579">
        <w:rPr>
          <w:spacing w:val="6"/>
          <w:sz w:val="22"/>
          <w:szCs w:val="22"/>
        </w:rPr>
        <w:t xml:space="preserve"> </w:t>
      </w:r>
      <w:r w:rsidRPr="00103579">
        <w:rPr>
          <w:sz w:val="22"/>
          <w:szCs w:val="22"/>
        </w:rPr>
        <w:t>: Définitions</w:t>
      </w:r>
      <w:r w:rsidRPr="00103579">
        <w:rPr>
          <w:spacing w:val="6"/>
          <w:sz w:val="22"/>
          <w:szCs w:val="22"/>
        </w:rPr>
        <w:t xml:space="preserve"> </w:t>
      </w:r>
      <w:r w:rsidRPr="00103579">
        <w:rPr>
          <w:sz w:val="22"/>
          <w:szCs w:val="22"/>
        </w:rPr>
        <w:t>et</w:t>
      </w:r>
      <w:r w:rsidRPr="00103579">
        <w:rPr>
          <w:spacing w:val="6"/>
          <w:sz w:val="22"/>
          <w:szCs w:val="22"/>
        </w:rPr>
        <w:t xml:space="preserve"> </w:t>
      </w:r>
      <w:r w:rsidRPr="00103579">
        <w:rPr>
          <w:sz w:val="22"/>
          <w:szCs w:val="22"/>
        </w:rPr>
        <w:t>attributions</w:t>
      </w:r>
      <w:bookmarkEnd w:id="68"/>
    </w:p>
    <w:p w14:paraId="6F2277B8" w14:textId="77777777" w:rsidR="003F2A40" w:rsidRPr="00103579" w:rsidRDefault="003F2A40" w:rsidP="00AD45D3">
      <w:pPr>
        <w:numPr>
          <w:ilvl w:val="0"/>
          <w:numId w:val="94"/>
        </w:numPr>
        <w:spacing w:before="0" w:after="0"/>
        <w:ind w:left="709" w:hanging="709"/>
        <w:rPr>
          <w:b/>
          <w:sz w:val="22"/>
          <w:szCs w:val="22"/>
        </w:rPr>
      </w:pPr>
      <w:r w:rsidRPr="00103579">
        <w:rPr>
          <w:b/>
          <w:sz w:val="22"/>
          <w:szCs w:val="22"/>
        </w:rPr>
        <w:t>Définitions Générales</w:t>
      </w:r>
    </w:p>
    <w:p w14:paraId="1857D2D8" w14:textId="77777777" w:rsidR="003F2A40" w:rsidRPr="00103579" w:rsidRDefault="003F2A40" w:rsidP="00AD45D3">
      <w:pPr>
        <w:widowControl/>
        <w:numPr>
          <w:ilvl w:val="0"/>
          <w:numId w:val="95"/>
        </w:numPr>
        <w:suppressAutoHyphens w:val="0"/>
        <w:autoSpaceDN/>
        <w:spacing w:before="0" w:after="0"/>
        <w:contextualSpacing/>
        <w:textAlignment w:val="auto"/>
        <w:rPr>
          <w:bCs/>
          <w:sz w:val="22"/>
          <w:szCs w:val="22"/>
        </w:rPr>
      </w:pPr>
      <w:r w:rsidRPr="00103579">
        <w:rPr>
          <w:b/>
          <w:bCs/>
          <w:sz w:val="22"/>
          <w:szCs w:val="22"/>
        </w:rPr>
        <w:t xml:space="preserve">Le Bénéficiaire des Prestations est </w:t>
      </w:r>
      <w:r w:rsidRPr="00103579">
        <w:rPr>
          <w:sz w:val="22"/>
          <w:szCs w:val="22"/>
        </w:rPr>
        <w:t xml:space="preserve">la </w:t>
      </w:r>
      <w:r w:rsidRPr="00103579">
        <w:rPr>
          <w:iCs/>
          <w:color w:val="221F1F"/>
          <w:sz w:val="22"/>
          <w:szCs w:val="22"/>
        </w:rPr>
        <w:t xml:space="preserve">Société Camerounaise des Dépôts Pétroliers (SCDP) représentée par son Directeur Général. A ce titre, </w:t>
      </w:r>
      <w:r w:rsidRPr="00103579">
        <w:rPr>
          <w:sz w:val="22"/>
          <w:szCs w:val="22"/>
        </w:rPr>
        <w:t>il est signataire du Marché et en assure la bonne exécution notamment, sa réalisation effective conformément au Cahier de Charges, par la signature des Procès-Verbaux de réception. Il veille à la conservation des originaux des documents du Marché et la transmission des copies aux administrations concernées ;</w:t>
      </w:r>
    </w:p>
    <w:p w14:paraId="7C406BD3" w14:textId="469AEDD3" w:rsidR="003F2A40" w:rsidRPr="00103579" w:rsidRDefault="003F2A40" w:rsidP="00AD45D3">
      <w:pPr>
        <w:widowControl/>
        <w:numPr>
          <w:ilvl w:val="0"/>
          <w:numId w:val="95"/>
        </w:numPr>
        <w:suppressAutoHyphens w:val="0"/>
        <w:autoSpaceDN/>
        <w:spacing w:before="0" w:after="0"/>
        <w:contextualSpacing/>
        <w:textAlignment w:val="auto"/>
        <w:rPr>
          <w:sz w:val="22"/>
          <w:szCs w:val="22"/>
        </w:rPr>
      </w:pPr>
      <w:r w:rsidRPr="00103579">
        <w:rPr>
          <w:b/>
          <w:bCs/>
          <w:sz w:val="22"/>
          <w:szCs w:val="22"/>
        </w:rPr>
        <w:t xml:space="preserve">Le Chef de Service du Marché </w:t>
      </w:r>
      <w:r w:rsidR="00F64C55" w:rsidRPr="00103579">
        <w:rPr>
          <w:sz w:val="22"/>
          <w:szCs w:val="22"/>
        </w:rPr>
        <w:t xml:space="preserve">est le </w:t>
      </w:r>
      <w:r w:rsidR="00420620" w:rsidRPr="00103579">
        <w:rPr>
          <w:sz w:val="22"/>
          <w:szCs w:val="22"/>
        </w:rPr>
        <w:t>Directeur de la Qualité, Sécurité et Environnement</w:t>
      </w:r>
      <w:r w:rsidR="00F64C55" w:rsidRPr="00103579">
        <w:rPr>
          <w:sz w:val="22"/>
          <w:szCs w:val="22"/>
        </w:rPr>
        <w:t xml:space="preserve"> </w:t>
      </w:r>
      <w:r w:rsidRPr="00103579">
        <w:rPr>
          <w:sz w:val="22"/>
          <w:szCs w:val="22"/>
        </w:rPr>
        <w:t xml:space="preserve">de la SCDP. </w:t>
      </w:r>
      <w:r w:rsidRPr="00103579">
        <w:rPr>
          <w:bCs/>
          <w:sz w:val="22"/>
          <w:szCs w:val="22"/>
        </w:rPr>
        <w:t>Il veille au respect des clauses administratives, techniques et financières et des délais contractuels </w:t>
      </w:r>
      <w:r w:rsidRPr="00103579">
        <w:rPr>
          <w:sz w:val="22"/>
          <w:szCs w:val="22"/>
        </w:rPr>
        <w:t>;</w:t>
      </w:r>
    </w:p>
    <w:p w14:paraId="4E75892B" w14:textId="5A265E1E" w:rsidR="003F2A40" w:rsidRPr="00103579" w:rsidRDefault="003F2A40" w:rsidP="00AD45D3">
      <w:pPr>
        <w:widowControl/>
        <w:numPr>
          <w:ilvl w:val="0"/>
          <w:numId w:val="95"/>
        </w:numPr>
        <w:suppressAutoHyphens w:val="0"/>
        <w:autoSpaceDN/>
        <w:spacing w:before="0" w:after="0"/>
        <w:contextualSpacing/>
        <w:textAlignment w:val="auto"/>
        <w:rPr>
          <w:sz w:val="22"/>
          <w:szCs w:val="22"/>
        </w:rPr>
      </w:pPr>
      <w:r w:rsidRPr="00103579">
        <w:rPr>
          <w:b/>
          <w:bCs/>
          <w:sz w:val="22"/>
          <w:szCs w:val="22"/>
        </w:rPr>
        <w:t>L’Ingénieur du Marché</w:t>
      </w:r>
      <w:r w:rsidRPr="00103579">
        <w:rPr>
          <w:sz w:val="22"/>
          <w:szCs w:val="22"/>
        </w:rPr>
        <w:t xml:space="preserve"> </w:t>
      </w:r>
      <w:r w:rsidRPr="00103579">
        <w:rPr>
          <w:bCs/>
          <w:sz w:val="22"/>
          <w:szCs w:val="22"/>
        </w:rPr>
        <w:t xml:space="preserve">est le </w:t>
      </w:r>
      <w:r w:rsidR="00AA0645" w:rsidRPr="00103579">
        <w:rPr>
          <w:bCs/>
          <w:sz w:val="22"/>
          <w:szCs w:val="22"/>
        </w:rPr>
        <w:t>Sous-Directeur</w:t>
      </w:r>
      <w:r w:rsidR="00420620" w:rsidRPr="00103579">
        <w:rPr>
          <w:bCs/>
          <w:sz w:val="22"/>
          <w:szCs w:val="22"/>
        </w:rPr>
        <w:t xml:space="preserve"> de la Sûreté et de la Sécurité</w:t>
      </w:r>
      <w:r w:rsidRPr="00103579">
        <w:rPr>
          <w:rFonts w:cs="Albertus Medium"/>
          <w:spacing w:val="2"/>
          <w:position w:val="2"/>
          <w:sz w:val="22"/>
          <w:szCs w:val="22"/>
        </w:rPr>
        <w:t xml:space="preserve"> de la SCDP</w:t>
      </w:r>
      <w:r w:rsidRPr="00103579">
        <w:rPr>
          <w:bCs/>
          <w:sz w:val="22"/>
          <w:szCs w:val="22"/>
        </w:rPr>
        <w:t>.</w:t>
      </w:r>
      <w:r w:rsidRPr="00103579">
        <w:rPr>
          <w:sz w:val="22"/>
          <w:szCs w:val="22"/>
        </w:rPr>
        <w:t xml:space="preserve"> </w:t>
      </w:r>
      <w:r w:rsidRPr="00103579">
        <w:rPr>
          <w:bCs/>
          <w:sz w:val="22"/>
          <w:szCs w:val="22"/>
        </w:rPr>
        <w:t>Il apprécie, décide et donne toutes les instructions n’entraînant aucune incidence financière et rend compte au Chef de Service du Marché ;</w:t>
      </w:r>
    </w:p>
    <w:p w14:paraId="0E1C18DB" w14:textId="77777777" w:rsidR="003F2A40" w:rsidRPr="00103579" w:rsidRDefault="003F2A40" w:rsidP="00AD45D3">
      <w:pPr>
        <w:widowControl/>
        <w:numPr>
          <w:ilvl w:val="0"/>
          <w:numId w:val="95"/>
        </w:numPr>
        <w:suppressAutoHyphens w:val="0"/>
        <w:autoSpaceDN/>
        <w:spacing w:before="0" w:after="0"/>
        <w:contextualSpacing/>
        <w:textAlignment w:val="auto"/>
        <w:rPr>
          <w:sz w:val="22"/>
          <w:szCs w:val="22"/>
        </w:rPr>
      </w:pPr>
      <w:r w:rsidRPr="00103579">
        <w:rPr>
          <w:b/>
          <w:bCs/>
          <w:sz w:val="22"/>
          <w:szCs w:val="22"/>
        </w:rPr>
        <w:t>Le Fournisseur</w:t>
      </w:r>
      <w:r w:rsidRPr="00103579">
        <w:rPr>
          <w:bCs/>
          <w:sz w:val="22"/>
          <w:szCs w:val="22"/>
        </w:rPr>
        <w:t xml:space="preserve"> est </w:t>
      </w:r>
      <w:r w:rsidRPr="00103579">
        <w:rPr>
          <w:spacing w:val="7"/>
          <w:sz w:val="22"/>
          <w:szCs w:val="22"/>
        </w:rPr>
        <w:t>_________________________</w:t>
      </w:r>
    </w:p>
    <w:p w14:paraId="66F2420D" w14:textId="77777777" w:rsidR="003F2A40" w:rsidRPr="00103579" w:rsidRDefault="003F2A40" w:rsidP="00AD45D3">
      <w:pPr>
        <w:numPr>
          <w:ilvl w:val="0"/>
          <w:numId w:val="94"/>
        </w:numPr>
        <w:spacing w:before="0" w:after="0"/>
        <w:ind w:left="709" w:hanging="709"/>
        <w:rPr>
          <w:b/>
          <w:sz w:val="22"/>
          <w:szCs w:val="22"/>
        </w:rPr>
      </w:pPr>
      <w:r w:rsidRPr="00103579">
        <w:rPr>
          <w:b/>
          <w:sz w:val="22"/>
          <w:szCs w:val="22"/>
        </w:rPr>
        <w:t>Attributions</w:t>
      </w:r>
    </w:p>
    <w:p w14:paraId="76DCEB46" w14:textId="77777777" w:rsidR="003F2A40" w:rsidRPr="00103579" w:rsidRDefault="003F2A40" w:rsidP="00AD45D3">
      <w:pPr>
        <w:pStyle w:val="Paragraphedeliste"/>
        <w:widowControl/>
        <w:numPr>
          <w:ilvl w:val="0"/>
          <w:numId w:val="96"/>
        </w:numPr>
        <w:suppressAutoHyphens w:val="0"/>
        <w:autoSpaceDN/>
        <w:spacing w:after="0"/>
        <w:contextualSpacing/>
        <w:textAlignment w:val="auto"/>
        <w:rPr>
          <w:sz w:val="22"/>
          <w:szCs w:val="22"/>
        </w:rPr>
      </w:pPr>
      <w:r w:rsidRPr="00103579">
        <w:rPr>
          <w:sz w:val="22"/>
          <w:szCs w:val="22"/>
        </w:rPr>
        <w:t>L’Autorité chargée de l’ordonnancement des paiements est le Directeur Général de la SCDP ;</w:t>
      </w:r>
    </w:p>
    <w:p w14:paraId="143AD49E" w14:textId="3F310819" w:rsidR="003F2A40" w:rsidRPr="00103579" w:rsidRDefault="00C20E1C" w:rsidP="00AD45D3">
      <w:pPr>
        <w:pStyle w:val="Paragraphedeliste"/>
        <w:widowControl/>
        <w:numPr>
          <w:ilvl w:val="0"/>
          <w:numId w:val="96"/>
        </w:numPr>
        <w:suppressAutoHyphens w:val="0"/>
        <w:autoSpaceDN/>
        <w:spacing w:after="0"/>
        <w:contextualSpacing/>
        <w:textAlignment w:val="auto"/>
        <w:rPr>
          <w:sz w:val="22"/>
          <w:szCs w:val="22"/>
        </w:rPr>
      </w:pPr>
      <w:r w:rsidRPr="00103579">
        <w:rPr>
          <w:sz w:val="22"/>
          <w:szCs w:val="22"/>
        </w:rPr>
        <w:t xml:space="preserve">Le Responsable </w:t>
      </w:r>
      <w:r w:rsidR="003F2A40" w:rsidRPr="00103579">
        <w:rPr>
          <w:sz w:val="22"/>
          <w:szCs w:val="22"/>
        </w:rPr>
        <w:t>chargé de la liquidation des dépen</w:t>
      </w:r>
      <w:r w:rsidR="00EB0F02" w:rsidRPr="00103579">
        <w:rPr>
          <w:sz w:val="22"/>
          <w:szCs w:val="22"/>
        </w:rPr>
        <w:t xml:space="preserve">ses est </w:t>
      </w:r>
      <w:r w:rsidR="00420620" w:rsidRPr="00103579">
        <w:rPr>
          <w:sz w:val="22"/>
          <w:szCs w:val="22"/>
        </w:rPr>
        <w:t>Directeur de la Qualité, Sécurité et Environnement</w:t>
      </w:r>
      <w:r w:rsidR="003F2A40" w:rsidRPr="00103579">
        <w:rPr>
          <w:sz w:val="22"/>
          <w:szCs w:val="22"/>
        </w:rPr>
        <w:t xml:space="preserve"> de la SCDP ;</w:t>
      </w:r>
    </w:p>
    <w:p w14:paraId="2FFB725D" w14:textId="6FADAA07" w:rsidR="003F2A40" w:rsidRPr="00103579" w:rsidRDefault="003F2A40" w:rsidP="00AD45D3">
      <w:pPr>
        <w:pStyle w:val="Paragraphedeliste"/>
        <w:widowControl/>
        <w:numPr>
          <w:ilvl w:val="0"/>
          <w:numId w:val="96"/>
        </w:numPr>
        <w:suppressAutoHyphens w:val="0"/>
        <w:autoSpaceDN/>
        <w:spacing w:after="0"/>
        <w:contextualSpacing/>
        <w:textAlignment w:val="auto"/>
        <w:rPr>
          <w:sz w:val="22"/>
          <w:szCs w:val="22"/>
        </w:rPr>
      </w:pPr>
      <w:r w:rsidRPr="00103579">
        <w:rPr>
          <w:sz w:val="22"/>
          <w:szCs w:val="22"/>
        </w:rPr>
        <w:t xml:space="preserve">Le Responsable chargé du paiement est le Directeur </w:t>
      </w:r>
      <w:r w:rsidR="00420620" w:rsidRPr="00103579">
        <w:rPr>
          <w:sz w:val="22"/>
          <w:szCs w:val="22"/>
        </w:rPr>
        <w:t>Opérations Financières et Comptables</w:t>
      </w:r>
      <w:r w:rsidRPr="00103579">
        <w:rPr>
          <w:sz w:val="22"/>
          <w:szCs w:val="22"/>
        </w:rPr>
        <w:t xml:space="preserve"> de la SCDP ;</w:t>
      </w:r>
    </w:p>
    <w:p w14:paraId="5C5F1FC4" w14:textId="77777777" w:rsidR="00007CD4" w:rsidRPr="00103579" w:rsidRDefault="003F2A40" w:rsidP="00AD45D3">
      <w:pPr>
        <w:pStyle w:val="Paragraphedeliste"/>
        <w:widowControl/>
        <w:numPr>
          <w:ilvl w:val="0"/>
          <w:numId w:val="96"/>
        </w:numPr>
        <w:suppressAutoHyphens w:val="0"/>
        <w:autoSpaceDN/>
        <w:spacing w:after="0"/>
        <w:contextualSpacing/>
        <w:textAlignment w:val="auto"/>
        <w:rPr>
          <w:sz w:val="22"/>
          <w:szCs w:val="22"/>
        </w:rPr>
      </w:pPr>
      <w:r w:rsidRPr="00103579">
        <w:rPr>
          <w:sz w:val="22"/>
          <w:szCs w:val="22"/>
        </w:rPr>
        <w:t>Le Responsable compétent pour fournir les renseignements au t</w:t>
      </w:r>
      <w:r w:rsidR="00C9245F" w:rsidRPr="00103579">
        <w:rPr>
          <w:sz w:val="22"/>
          <w:szCs w:val="22"/>
        </w:rPr>
        <w:t>itre de l’exécution du présent M</w:t>
      </w:r>
      <w:r w:rsidRPr="00103579">
        <w:rPr>
          <w:sz w:val="22"/>
          <w:szCs w:val="22"/>
        </w:rPr>
        <w:t>arché est</w:t>
      </w:r>
      <w:r w:rsidR="00A850E7" w:rsidRPr="00103579">
        <w:rPr>
          <w:sz w:val="22"/>
          <w:szCs w:val="22"/>
        </w:rPr>
        <w:t xml:space="preserve"> l’Ingénieur </w:t>
      </w:r>
      <w:r w:rsidRPr="00103579">
        <w:rPr>
          <w:sz w:val="22"/>
          <w:szCs w:val="22"/>
        </w:rPr>
        <w:t xml:space="preserve">du </w:t>
      </w:r>
      <w:r w:rsidR="00394294" w:rsidRPr="00103579">
        <w:rPr>
          <w:sz w:val="22"/>
          <w:szCs w:val="22"/>
        </w:rPr>
        <w:t>M</w:t>
      </w:r>
      <w:r w:rsidRPr="00103579">
        <w:rPr>
          <w:sz w:val="22"/>
          <w:szCs w:val="22"/>
        </w:rPr>
        <w:t>arché.</w:t>
      </w:r>
    </w:p>
    <w:p w14:paraId="48529511" w14:textId="77777777" w:rsidR="00007CD4" w:rsidRPr="00103579" w:rsidRDefault="00007CD4" w:rsidP="00103579">
      <w:pPr>
        <w:pStyle w:val="HeadingB2"/>
        <w:spacing w:before="0" w:after="0"/>
        <w:rPr>
          <w:sz w:val="22"/>
          <w:szCs w:val="22"/>
          <w:u w:val="single"/>
        </w:rPr>
      </w:pPr>
      <w:bookmarkStart w:id="69" w:name="_Toc9245781"/>
      <w:r w:rsidRPr="00103579">
        <w:rPr>
          <w:sz w:val="22"/>
          <w:szCs w:val="22"/>
        </w:rPr>
        <w:t>Article 4</w:t>
      </w:r>
      <w:r w:rsidR="00E2532B" w:rsidRPr="00103579">
        <w:rPr>
          <w:sz w:val="22"/>
          <w:szCs w:val="22"/>
        </w:rPr>
        <w:t> :</w:t>
      </w:r>
      <w:r w:rsidRPr="00103579">
        <w:rPr>
          <w:sz w:val="22"/>
          <w:szCs w:val="22"/>
        </w:rPr>
        <w:t xml:space="preserve"> Langue, loi et réglementation applicables</w:t>
      </w:r>
      <w:bookmarkEnd w:id="69"/>
    </w:p>
    <w:p w14:paraId="232D987A" w14:textId="77777777" w:rsidR="00C9245F" w:rsidRPr="00103579" w:rsidRDefault="00C9245F" w:rsidP="00AD45D3">
      <w:pPr>
        <w:numPr>
          <w:ilvl w:val="0"/>
          <w:numId w:val="60"/>
        </w:numPr>
        <w:spacing w:before="0" w:after="0"/>
        <w:ind w:left="709" w:hanging="709"/>
        <w:rPr>
          <w:sz w:val="22"/>
          <w:szCs w:val="22"/>
        </w:rPr>
      </w:pPr>
      <w:r w:rsidRPr="00103579">
        <w:rPr>
          <w:sz w:val="22"/>
          <w:szCs w:val="22"/>
        </w:rPr>
        <w:t>La langue utilisée est le Français ou l’Anglais.</w:t>
      </w:r>
    </w:p>
    <w:p w14:paraId="273F37FE" w14:textId="77777777" w:rsidR="00C9245F" w:rsidRPr="00103579" w:rsidRDefault="00C9245F" w:rsidP="00AD45D3">
      <w:pPr>
        <w:numPr>
          <w:ilvl w:val="0"/>
          <w:numId w:val="60"/>
        </w:numPr>
        <w:spacing w:before="0" w:after="0"/>
        <w:ind w:left="709" w:hanging="709"/>
        <w:rPr>
          <w:sz w:val="22"/>
          <w:szCs w:val="22"/>
        </w:rPr>
      </w:pPr>
      <w:r w:rsidRPr="00103579">
        <w:rPr>
          <w:sz w:val="22"/>
          <w:szCs w:val="22"/>
        </w:rPr>
        <w:t xml:space="preserve">Le Fournisseur s’engage </w:t>
      </w:r>
      <w:r w:rsidR="000E2A06" w:rsidRPr="00103579">
        <w:rPr>
          <w:sz w:val="22"/>
          <w:szCs w:val="22"/>
        </w:rPr>
        <w:t>à observer les lois, règlements et</w:t>
      </w:r>
      <w:r w:rsidRPr="00103579">
        <w:rPr>
          <w:sz w:val="22"/>
          <w:szCs w:val="22"/>
        </w:rPr>
        <w:t xml:space="preserve"> ordonnances en vigueur en République du Cameroun, et ce aussi bien dans sa propre organisation que dans le cadre de la réalisation du Marché.</w:t>
      </w:r>
    </w:p>
    <w:p w14:paraId="104CFDED" w14:textId="181918A6" w:rsidR="00B91DF0" w:rsidRPr="00103579" w:rsidRDefault="00C9245F" w:rsidP="00AD45D3">
      <w:pPr>
        <w:numPr>
          <w:ilvl w:val="0"/>
          <w:numId w:val="60"/>
        </w:numPr>
        <w:spacing w:before="0" w:after="0"/>
        <w:ind w:left="709" w:hanging="709"/>
        <w:rPr>
          <w:sz w:val="22"/>
          <w:szCs w:val="22"/>
        </w:rPr>
      </w:pPr>
      <w:r w:rsidRPr="00103579">
        <w:rPr>
          <w:sz w:val="22"/>
          <w:szCs w:val="22"/>
        </w:rPr>
        <w:t>Si au Cameroun, ces lois, règlements,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4B629F0" w14:textId="77777777" w:rsidR="00007CD4" w:rsidRPr="00103579" w:rsidRDefault="000074BA" w:rsidP="00103579">
      <w:pPr>
        <w:pStyle w:val="HeadingB2"/>
        <w:spacing w:before="0" w:after="0"/>
        <w:rPr>
          <w:sz w:val="22"/>
          <w:szCs w:val="22"/>
        </w:rPr>
      </w:pPr>
      <w:bookmarkStart w:id="70" w:name="_Toc9245782"/>
      <w:r w:rsidRPr="00103579">
        <w:rPr>
          <w:sz w:val="22"/>
          <w:szCs w:val="22"/>
        </w:rPr>
        <w:t>Article 5 :</w:t>
      </w:r>
      <w:r w:rsidR="00007CD4" w:rsidRPr="00103579">
        <w:rPr>
          <w:sz w:val="22"/>
          <w:szCs w:val="22"/>
        </w:rPr>
        <w:t xml:space="preserve"> Normes</w:t>
      </w:r>
      <w:bookmarkEnd w:id="70"/>
    </w:p>
    <w:p w14:paraId="0B73C8E9" w14:textId="77777777" w:rsidR="00E266D4" w:rsidRPr="00103579" w:rsidRDefault="00E266D4" w:rsidP="00AD45D3">
      <w:pPr>
        <w:numPr>
          <w:ilvl w:val="0"/>
          <w:numId w:val="57"/>
        </w:numPr>
        <w:spacing w:before="0" w:after="0"/>
        <w:ind w:left="709" w:hanging="709"/>
        <w:rPr>
          <w:sz w:val="22"/>
          <w:szCs w:val="22"/>
        </w:rPr>
      </w:pPr>
      <w:r w:rsidRPr="00103579">
        <w:rPr>
          <w:sz w:val="22"/>
          <w:szCs w:val="22"/>
        </w:rPr>
        <w:t>Les fournitures livrées en exécution du présent Marché seront conformes aux normes fixées dans le Descriptif de la Fourniture et quand aucune norme applicable n’est mentionnée, à la norme faisant autorité en la matière et applicable au Cameroun. Cette norme sera la norme approuvée par l’Autorité compétente.</w:t>
      </w:r>
    </w:p>
    <w:p w14:paraId="73EF5BB2" w14:textId="77777777" w:rsidR="00E266D4" w:rsidRPr="00103579" w:rsidRDefault="00E266D4" w:rsidP="00AD45D3">
      <w:pPr>
        <w:numPr>
          <w:ilvl w:val="0"/>
          <w:numId w:val="57"/>
        </w:numPr>
        <w:spacing w:before="0" w:after="0"/>
        <w:ind w:left="709" w:hanging="709"/>
        <w:rPr>
          <w:sz w:val="22"/>
          <w:szCs w:val="22"/>
        </w:rPr>
      </w:pPr>
      <w:r w:rsidRPr="00103579">
        <w:rPr>
          <w:sz w:val="22"/>
          <w:szCs w:val="22"/>
        </w:rPr>
        <w:t>Le Fournisseur étudiera, exécutera et garant</w:t>
      </w:r>
      <w:r w:rsidR="007B578E" w:rsidRPr="00103579">
        <w:rPr>
          <w:sz w:val="22"/>
          <w:szCs w:val="22"/>
        </w:rPr>
        <w:t xml:space="preserve">ira les fournitures </w:t>
      </w:r>
      <w:r w:rsidR="009B2A4D" w:rsidRPr="00103579">
        <w:rPr>
          <w:sz w:val="22"/>
          <w:szCs w:val="22"/>
        </w:rPr>
        <w:t xml:space="preserve">objet du </w:t>
      </w:r>
      <w:r w:rsidRPr="00103579">
        <w:rPr>
          <w:sz w:val="22"/>
          <w:szCs w:val="22"/>
        </w:rPr>
        <w:t>présent Marché en prenant en considération la m</w:t>
      </w:r>
      <w:r w:rsidR="009B2A4D" w:rsidRPr="00103579">
        <w:rPr>
          <w:sz w:val="22"/>
          <w:szCs w:val="22"/>
        </w:rPr>
        <w:t>eilleure pratique en la matière</w:t>
      </w:r>
      <w:r w:rsidRPr="00103579">
        <w:rPr>
          <w:sz w:val="22"/>
          <w:szCs w:val="22"/>
        </w:rPr>
        <w:t xml:space="preserve"> au Cameroun.</w:t>
      </w:r>
    </w:p>
    <w:p w14:paraId="409DBFB0" w14:textId="77777777" w:rsidR="00007CD4" w:rsidRPr="00103579" w:rsidRDefault="00007CD4" w:rsidP="00103579">
      <w:pPr>
        <w:pStyle w:val="HeadingB2"/>
        <w:spacing w:before="0" w:after="0"/>
        <w:rPr>
          <w:sz w:val="22"/>
          <w:szCs w:val="22"/>
        </w:rPr>
      </w:pPr>
      <w:bookmarkStart w:id="71" w:name="_Toc9245783"/>
      <w:r w:rsidRPr="00103579">
        <w:rPr>
          <w:sz w:val="22"/>
          <w:szCs w:val="22"/>
        </w:rPr>
        <w:t>Article 6</w:t>
      </w:r>
      <w:r w:rsidR="000074BA" w:rsidRPr="00103579">
        <w:rPr>
          <w:sz w:val="22"/>
          <w:szCs w:val="22"/>
        </w:rPr>
        <w:t> :</w:t>
      </w:r>
      <w:r w:rsidRPr="00103579">
        <w:rPr>
          <w:sz w:val="22"/>
          <w:szCs w:val="22"/>
        </w:rPr>
        <w:t xml:space="preserve"> Pièces constitutives du </w:t>
      </w:r>
      <w:r w:rsidR="002E4EC2" w:rsidRPr="00103579">
        <w:rPr>
          <w:sz w:val="22"/>
          <w:szCs w:val="22"/>
        </w:rPr>
        <w:t>Marché</w:t>
      </w:r>
      <w:bookmarkEnd w:id="71"/>
    </w:p>
    <w:p w14:paraId="7ECF9EDF" w14:textId="77777777" w:rsidR="00007CD4" w:rsidRPr="00103579" w:rsidRDefault="00007CD4" w:rsidP="00103579">
      <w:pPr>
        <w:spacing w:before="0" w:after="0"/>
        <w:rPr>
          <w:sz w:val="22"/>
          <w:szCs w:val="22"/>
        </w:rPr>
      </w:pPr>
      <w:r w:rsidRPr="00103579">
        <w:rPr>
          <w:sz w:val="22"/>
          <w:szCs w:val="22"/>
        </w:rPr>
        <w:t xml:space="preserve">Les pièces contractuelles constitutives du présent </w:t>
      </w:r>
      <w:r w:rsidR="002E4EC2" w:rsidRPr="00103579">
        <w:rPr>
          <w:sz w:val="22"/>
          <w:szCs w:val="22"/>
        </w:rPr>
        <w:t>Marché</w:t>
      </w:r>
      <w:r w:rsidRPr="00103579">
        <w:rPr>
          <w:sz w:val="22"/>
          <w:szCs w:val="22"/>
        </w:rPr>
        <w:t xml:space="preserve"> sont par ordre de priorité :</w:t>
      </w:r>
    </w:p>
    <w:p w14:paraId="7E0ECC57" w14:textId="77777777" w:rsidR="00007CD4" w:rsidRPr="00103579" w:rsidRDefault="00007CD4" w:rsidP="00AD45D3">
      <w:pPr>
        <w:pStyle w:val="Paragraphedeliste"/>
        <w:numPr>
          <w:ilvl w:val="0"/>
          <w:numId w:val="59"/>
        </w:numPr>
        <w:spacing w:after="0"/>
        <w:ind w:hanging="436"/>
        <w:rPr>
          <w:sz w:val="22"/>
          <w:szCs w:val="22"/>
        </w:rPr>
      </w:pPr>
      <w:r w:rsidRPr="00103579">
        <w:rPr>
          <w:sz w:val="22"/>
          <w:szCs w:val="22"/>
        </w:rPr>
        <w:t>La lettre de soumission ou l’acte d’engagement ;</w:t>
      </w:r>
    </w:p>
    <w:p w14:paraId="18C22536" w14:textId="77777777" w:rsidR="00007CD4" w:rsidRPr="00103579" w:rsidRDefault="00007CD4" w:rsidP="00AD45D3">
      <w:pPr>
        <w:pStyle w:val="Paragraphedeliste"/>
        <w:numPr>
          <w:ilvl w:val="0"/>
          <w:numId w:val="59"/>
        </w:numPr>
        <w:spacing w:after="0"/>
        <w:ind w:hanging="436"/>
        <w:rPr>
          <w:sz w:val="22"/>
          <w:szCs w:val="22"/>
        </w:rPr>
      </w:pPr>
      <w:r w:rsidRPr="00103579">
        <w:rPr>
          <w:sz w:val="22"/>
          <w:szCs w:val="22"/>
        </w:rPr>
        <w:t xml:space="preserve">La soumission du </w:t>
      </w:r>
      <w:r w:rsidR="00072375" w:rsidRPr="00103579">
        <w:rPr>
          <w:sz w:val="22"/>
          <w:szCs w:val="22"/>
        </w:rPr>
        <w:t>Fournisseur</w:t>
      </w:r>
      <w:r w:rsidRPr="00103579">
        <w:rPr>
          <w:sz w:val="22"/>
          <w:szCs w:val="22"/>
        </w:rPr>
        <w:t xml:space="preserve"> et ses annexes dans toutes les dispositions non contraires au Descriptif de la Fourniture et au Cahier des Clauses Administratives Particulières ci-dessous visés ;</w:t>
      </w:r>
    </w:p>
    <w:p w14:paraId="6B1A48FA" w14:textId="77777777" w:rsidR="00007CD4" w:rsidRPr="00103579" w:rsidRDefault="00007CD4" w:rsidP="00AD45D3">
      <w:pPr>
        <w:pStyle w:val="Paragraphedeliste"/>
        <w:numPr>
          <w:ilvl w:val="0"/>
          <w:numId w:val="59"/>
        </w:numPr>
        <w:spacing w:after="0"/>
        <w:ind w:hanging="436"/>
        <w:rPr>
          <w:sz w:val="22"/>
          <w:szCs w:val="22"/>
        </w:rPr>
      </w:pPr>
      <w:r w:rsidRPr="00103579">
        <w:rPr>
          <w:sz w:val="22"/>
          <w:szCs w:val="22"/>
        </w:rPr>
        <w:t>Le Cahier des Clauses Administratives Particulières (CCAP) ;</w:t>
      </w:r>
    </w:p>
    <w:p w14:paraId="6A6EA025" w14:textId="77777777" w:rsidR="00007CD4" w:rsidRPr="00103579" w:rsidRDefault="003B435E" w:rsidP="00AD45D3">
      <w:pPr>
        <w:pStyle w:val="Paragraphedeliste"/>
        <w:numPr>
          <w:ilvl w:val="0"/>
          <w:numId w:val="59"/>
        </w:numPr>
        <w:spacing w:after="0"/>
        <w:ind w:hanging="436"/>
        <w:rPr>
          <w:sz w:val="22"/>
          <w:szCs w:val="22"/>
        </w:rPr>
      </w:pPr>
      <w:r w:rsidRPr="00103579">
        <w:rPr>
          <w:sz w:val="22"/>
          <w:szCs w:val="22"/>
        </w:rPr>
        <w:t>Le D</w:t>
      </w:r>
      <w:r w:rsidR="00007CD4" w:rsidRPr="00103579">
        <w:rPr>
          <w:sz w:val="22"/>
          <w:szCs w:val="22"/>
        </w:rPr>
        <w:t>escription de la fourniture ;</w:t>
      </w:r>
    </w:p>
    <w:p w14:paraId="31029910" w14:textId="77777777" w:rsidR="00007CD4" w:rsidRPr="00103579" w:rsidRDefault="00007CD4" w:rsidP="00AD45D3">
      <w:pPr>
        <w:pStyle w:val="Paragraphedeliste"/>
        <w:numPr>
          <w:ilvl w:val="0"/>
          <w:numId w:val="59"/>
        </w:numPr>
        <w:spacing w:after="0"/>
        <w:ind w:hanging="436"/>
        <w:rPr>
          <w:sz w:val="22"/>
          <w:szCs w:val="22"/>
        </w:rPr>
      </w:pPr>
      <w:r w:rsidRPr="00103579">
        <w:rPr>
          <w:sz w:val="22"/>
          <w:szCs w:val="22"/>
        </w:rPr>
        <w:lastRenderedPageBreak/>
        <w:t xml:space="preserve">Les éléments propres à la détermination du montant du </w:t>
      </w:r>
      <w:r w:rsidR="002E4EC2" w:rsidRPr="00103579">
        <w:rPr>
          <w:sz w:val="22"/>
          <w:szCs w:val="22"/>
        </w:rPr>
        <w:t>Marché</w:t>
      </w:r>
      <w:r w:rsidRPr="00103579">
        <w:rPr>
          <w:sz w:val="22"/>
          <w:szCs w:val="22"/>
        </w:rPr>
        <w:t>, tels que, par ordre de priorité les bordereaux des prix unitaires ; l’état des prix forfaitaires ; le détail ou le devis estimatif ; la décomposition des prix forfaitaires et le sous détail des prix </w:t>
      </w:r>
      <w:r w:rsidR="000074BA" w:rsidRPr="00103579">
        <w:rPr>
          <w:sz w:val="22"/>
          <w:szCs w:val="22"/>
        </w:rPr>
        <w:t>unitaires ;</w:t>
      </w:r>
    </w:p>
    <w:p w14:paraId="4BB6CAB0" w14:textId="77777777" w:rsidR="00007CD4" w:rsidRPr="00103579" w:rsidRDefault="00007CD4" w:rsidP="00AD45D3">
      <w:pPr>
        <w:pStyle w:val="Paragraphedeliste"/>
        <w:numPr>
          <w:ilvl w:val="0"/>
          <w:numId w:val="59"/>
        </w:numPr>
        <w:spacing w:after="0"/>
        <w:ind w:hanging="436"/>
        <w:rPr>
          <w:sz w:val="22"/>
          <w:szCs w:val="22"/>
        </w:rPr>
      </w:pPr>
      <w:r w:rsidRPr="00103579">
        <w:rPr>
          <w:sz w:val="22"/>
          <w:szCs w:val="22"/>
        </w:rPr>
        <w:t xml:space="preserve">Le Cahier des Clauses Administratives Générales (CCAG) applicables aux </w:t>
      </w:r>
      <w:r w:rsidR="002E4EC2" w:rsidRPr="00103579">
        <w:rPr>
          <w:sz w:val="22"/>
          <w:szCs w:val="22"/>
        </w:rPr>
        <w:t>Marché</w:t>
      </w:r>
      <w:r w:rsidRPr="00103579">
        <w:rPr>
          <w:sz w:val="22"/>
          <w:szCs w:val="22"/>
        </w:rPr>
        <w:t>s publics de fourniture mis en vigueur par arrêté N° 033 du 13 février 2007.</w:t>
      </w:r>
    </w:p>
    <w:p w14:paraId="3E8A8D8A" w14:textId="77777777" w:rsidR="00007CD4" w:rsidRPr="00103579" w:rsidRDefault="00007CD4" w:rsidP="00103579">
      <w:pPr>
        <w:pStyle w:val="HeadingB2"/>
        <w:spacing w:before="0" w:after="0"/>
        <w:rPr>
          <w:sz w:val="22"/>
          <w:szCs w:val="22"/>
        </w:rPr>
      </w:pPr>
      <w:bookmarkStart w:id="72" w:name="_Toc9245784"/>
      <w:r w:rsidRPr="00103579">
        <w:rPr>
          <w:sz w:val="22"/>
          <w:szCs w:val="22"/>
        </w:rPr>
        <w:t>Article 7</w:t>
      </w:r>
      <w:r w:rsidR="000074BA" w:rsidRPr="00103579">
        <w:rPr>
          <w:sz w:val="22"/>
          <w:szCs w:val="22"/>
        </w:rPr>
        <w:t> :</w:t>
      </w:r>
      <w:r w:rsidR="002E4EC2" w:rsidRPr="00103579">
        <w:rPr>
          <w:sz w:val="22"/>
          <w:szCs w:val="22"/>
        </w:rPr>
        <w:t xml:space="preserve"> Textes généraux applicables au</w:t>
      </w:r>
      <w:r w:rsidRPr="00103579">
        <w:rPr>
          <w:sz w:val="22"/>
          <w:szCs w:val="22"/>
        </w:rPr>
        <w:t xml:space="preserve"> présent </w:t>
      </w:r>
      <w:r w:rsidR="002E4EC2" w:rsidRPr="00103579">
        <w:rPr>
          <w:sz w:val="22"/>
          <w:szCs w:val="22"/>
        </w:rPr>
        <w:t>Marché</w:t>
      </w:r>
      <w:bookmarkEnd w:id="72"/>
    </w:p>
    <w:p w14:paraId="6464CB89" w14:textId="77777777" w:rsidR="00007CD4" w:rsidRPr="00103579" w:rsidRDefault="00007CD4" w:rsidP="00103579">
      <w:pPr>
        <w:spacing w:before="0" w:after="0"/>
        <w:rPr>
          <w:sz w:val="22"/>
          <w:szCs w:val="22"/>
        </w:rPr>
      </w:pPr>
      <w:r w:rsidRPr="00103579">
        <w:rPr>
          <w:sz w:val="22"/>
          <w:szCs w:val="22"/>
        </w:rPr>
        <w:t xml:space="preserve">Le </w:t>
      </w:r>
      <w:r w:rsidR="009A6C95" w:rsidRPr="00103579">
        <w:rPr>
          <w:sz w:val="22"/>
          <w:szCs w:val="22"/>
        </w:rPr>
        <w:t>Présent Marché</w:t>
      </w:r>
      <w:r w:rsidRPr="00103579">
        <w:rPr>
          <w:sz w:val="22"/>
          <w:szCs w:val="22"/>
        </w:rPr>
        <w:t xml:space="preserve"> reste soumis aux textes généraux suivants :</w:t>
      </w:r>
    </w:p>
    <w:p w14:paraId="09E12FE6" w14:textId="77777777" w:rsidR="00007CD4" w:rsidRPr="00103579" w:rsidRDefault="00B71A84" w:rsidP="00AD45D3">
      <w:pPr>
        <w:pStyle w:val="Paragraphedeliste"/>
        <w:numPr>
          <w:ilvl w:val="0"/>
          <w:numId w:val="58"/>
        </w:numPr>
        <w:spacing w:after="0"/>
        <w:ind w:hanging="436"/>
        <w:rPr>
          <w:sz w:val="22"/>
          <w:szCs w:val="22"/>
        </w:rPr>
      </w:pPr>
      <w:r w:rsidRPr="00103579">
        <w:rPr>
          <w:sz w:val="22"/>
          <w:szCs w:val="22"/>
        </w:rPr>
        <w:t xml:space="preserve">La Constitution </w:t>
      </w:r>
      <w:r w:rsidR="00007CD4" w:rsidRPr="00103579">
        <w:rPr>
          <w:sz w:val="22"/>
          <w:szCs w:val="22"/>
        </w:rPr>
        <w:t>;</w:t>
      </w:r>
    </w:p>
    <w:p w14:paraId="1EF737F7" w14:textId="77777777" w:rsidR="00B71A84" w:rsidRPr="00103579" w:rsidRDefault="00B71A84" w:rsidP="00AD45D3">
      <w:pPr>
        <w:pStyle w:val="Paragraphedeliste"/>
        <w:numPr>
          <w:ilvl w:val="0"/>
          <w:numId w:val="58"/>
        </w:numPr>
        <w:spacing w:after="0"/>
        <w:ind w:hanging="436"/>
        <w:rPr>
          <w:sz w:val="22"/>
          <w:szCs w:val="22"/>
        </w:rPr>
      </w:pPr>
      <w:r w:rsidRPr="00103579">
        <w:rPr>
          <w:sz w:val="22"/>
          <w:szCs w:val="22"/>
        </w:rPr>
        <w:t>La loi n° 92/007 du 14 août 1992 portant Code du travail</w:t>
      </w:r>
      <w:r w:rsidR="00F7682E" w:rsidRPr="00103579">
        <w:rPr>
          <w:sz w:val="22"/>
          <w:szCs w:val="22"/>
        </w:rPr>
        <w:t> ;</w:t>
      </w:r>
      <w:r w:rsidRPr="00103579">
        <w:rPr>
          <w:sz w:val="22"/>
          <w:szCs w:val="22"/>
        </w:rPr>
        <w:t> </w:t>
      </w:r>
    </w:p>
    <w:p w14:paraId="0D2AB50F"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La loi n°2007/006 du 26 décembre 2007 portant Régime Financier de l’Etat ;</w:t>
      </w:r>
    </w:p>
    <w:p w14:paraId="3A70A803" w14:textId="77777777" w:rsidR="00007CD4" w:rsidRPr="00103579" w:rsidRDefault="000074BA" w:rsidP="00AD45D3">
      <w:pPr>
        <w:pStyle w:val="Paragraphedeliste"/>
        <w:numPr>
          <w:ilvl w:val="0"/>
          <w:numId w:val="58"/>
        </w:numPr>
        <w:spacing w:after="0"/>
        <w:ind w:hanging="436"/>
        <w:rPr>
          <w:sz w:val="22"/>
          <w:szCs w:val="22"/>
        </w:rPr>
      </w:pPr>
      <w:r w:rsidRPr="00103579">
        <w:rPr>
          <w:sz w:val="22"/>
          <w:szCs w:val="22"/>
        </w:rPr>
        <w:t>La</w:t>
      </w:r>
      <w:r w:rsidR="00007CD4" w:rsidRPr="00103579">
        <w:rPr>
          <w:sz w:val="22"/>
          <w:szCs w:val="22"/>
        </w:rPr>
        <w:t xml:space="preserve"> loi N°2016/021 du 20 Décembre 2017 portant loi des Finances de la République du Cameroun pour l’Exercice 2018 ;</w:t>
      </w:r>
    </w:p>
    <w:p w14:paraId="0EEA5156"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La loi N°2017/011 du 12 juillet 2017 portant statut Général des Entreprises Publiques ;</w:t>
      </w:r>
    </w:p>
    <w:p w14:paraId="4E3F0657"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 xml:space="preserve">Le décret N°2018/355 du 12 juin 2018 fixant les règles communes applicables aux </w:t>
      </w:r>
      <w:r w:rsidR="002E4EC2" w:rsidRPr="00103579">
        <w:rPr>
          <w:sz w:val="22"/>
          <w:szCs w:val="22"/>
        </w:rPr>
        <w:t>Marché</w:t>
      </w:r>
      <w:r w:rsidRPr="00103579">
        <w:rPr>
          <w:sz w:val="22"/>
          <w:szCs w:val="22"/>
        </w:rPr>
        <w:t>s des entreprises publiques ;</w:t>
      </w:r>
    </w:p>
    <w:p w14:paraId="62E316FD"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 xml:space="preserve">Le décret 2003/651/PM du 16 avril 2003 fixant les modalités d’application du régime fiscal et douanier des </w:t>
      </w:r>
      <w:r w:rsidR="002E4EC2" w:rsidRPr="00103579">
        <w:rPr>
          <w:sz w:val="22"/>
          <w:szCs w:val="22"/>
        </w:rPr>
        <w:t>Marché</w:t>
      </w:r>
      <w:r w:rsidRPr="00103579">
        <w:rPr>
          <w:sz w:val="22"/>
          <w:szCs w:val="22"/>
        </w:rPr>
        <w:t>s Publics ;</w:t>
      </w:r>
    </w:p>
    <w:p w14:paraId="3CF5CA84" w14:textId="77777777" w:rsidR="00007CD4" w:rsidRPr="00103579" w:rsidRDefault="00B71A84" w:rsidP="00AD45D3">
      <w:pPr>
        <w:pStyle w:val="Paragraphedeliste"/>
        <w:numPr>
          <w:ilvl w:val="0"/>
          <w:numId w:val="58"/>
        </w:numPr>
        <w:spacing w:after="0"/>
        <w:ind w:hanging="436"/>
        <w:rPr>
          <w:sz w:val="22"/>
          <w:szCs w:val="22"/>
        </w:rPr>
      </w:pPr>
      <w:r w:rsidRPr="00103579">
        <w:rPr>
          <w:sz w:val="22"/>
          <w:szCs w:val="22"/>
        </w:rPr>
        <w:t>La C</w:t>
      </w:r>
      <w:r w:rsidR="00007CD4" w:rsidRPr="00103579">
        <w:rPr>
          <w:sz w:val="22"/>
          <w:szCs w:val="22"/>
        </w:rPr>
        <w:t xml:space="preserve">irculaire n° 003/CAB/PM du 18 avril 2008 relative au respect des règles régissant la passation, l’exécution et le contrôle des </w:t>
      </w:r>
      <w:r w:rsidR="002E4EC2" w:rsidRPr="00103579">
        <w:rPr>
          <w:sz w:val="22"/>
          <w:szCs w:val="22"/>
        </w:rPr>
        <w:t>Marché</w:t>
      </w:r>
      <w:r w:rsidR="00007CD4" w:rsidRPr="00103579">
        <w:rPr>
          <w:sz w:val="22"/>
          <w:szCs w:val="22"/>
        </w:rPr>
        <w:t>s publics ;</w:t>
      </w:r>
    </w:p>
    <w:p w14:paraId="3C67054B"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L’arrêté N°000001/MINFI/DGI du 05 Janvier 2017 fixant la liste des sociétés privées, des sociétés d’économie mixte, des sociétés à capital publics administratifs et des collectivités territoriales décentralisées, tenus d’opérer la retenue à la source de la taxe sur la valeur ajoutée et de l’acompte de l’impôt sur le revenu au titre de l’exercice 2017 ;</w:t>
      </w:r>
    </w:p>
    <w:p w14:paraId="5742D1D5" w14:textId="0BEA9C83" w:rsidR="00007CD4" w:rsidRPr="00103579" w:rsidRDefault="00B71A84" w:rsidP="00AD45D3">
      <w:pPr>
        <w:pStyle w:val="Paragraphedeliste"/>
        <w:numPr>
          <w:ilvl w:val="0"/>
          <w:numId w:val="58"/>
        </w:numPr>
        <w:spacing w:after="0"/>
        <w:ind w:hanging="436"/>
        <w:rPr>
          <w:sz w:val="22"/>
          <w:szCs w:val="22"/>
        </w:rPr>
      </w:pPr>
      <w:r w:rsidRPr="00103579">
        <w:rPr>
          <w:sz w:val="22"/>
          <w:szCs w:val="22"/>
        </w:rPr>
        <w:t>La C</w:t>
      </w:r>
      <w:r w:rsidR="00007CD4" w:rsidRPr="00103579">
        <w:rPr>
          <w:sz w:val="22"/>
          <w:szCs w:val="22"/>
        </w:rPr>
        <w:t>irculaire n°001/C/MINFI du 28 décembre 2018 portant instr</w:t>
      </w:r>
      <w:r w:rsidR="004812C3" w:rsidRPr="00103579">
        <w:rPr>
          <w:sz w:val="22"/>
          <w:szCs w:val="22"/>
        </w:rPr>
        <w:t>uctions relatives à l’exécution</w:t>
      </w:r>
      <w:r w:rsidR="00007CD4" w:rsidRPr="00103579">
        <w:rPr>
          <w:sz w:val="22"/>
          <w:szCs w:val="22"/>
        </w:rPr>
        <w:t xml:space="preserve"> des Lois de Finances, au suivi et au contrôle de l’exécution du Budget de l’Etat, des Entreprises et Etablissement Publics, des collectivités Territoriales Décentralisées et des autres Organismes subventionnés, pour </w:t>
      </w:r>
      <w:r w:rsidR="000074BA" w:rsidRPr="00103579">
        <w:rPr>
          <w:sz w:val="22"/>
          <w:szCs w:val="22"/>
        </w:rPr>
        <w:t>l’exercice</w:t>
      </w:r>
      <w:r w:rsidR="00D21D5D" w:rsidRPr="00103579">
        <w:rPr>
          <w:sz w:val="22"/>
          <w:szCs w:val="22"/>
        </w:rPr>
        <w:t xml:space="preserve"> </w:t>
      </w:r>
      <w:r w:rsidR="00171B3A">
        <w:rPr>
          <w:sz w:val="22"/>
          <w:szCs w:val="22"/>
        </w:rPr>
        <w:t>2025</w:t>
      </w:r>
      <w:r w:rsidR="00AA0645" w:rsidRPr="00103579">
        <w:rPr>
          <w:sz w:val="22"/>
          <w:szCs w:val="22"/>
        </w:rPr>
        <w:t xml:space="preserve"> ;</w:t>
      </w:r>
    </w:p>
    <w:p w14:paraId="3978AC13" w14:textId="77777777" w:rsidR="00515687" w:rsidRPr="00103579" w:rsidRDefault="00007CD4" w:rsidP="00AD45D3">
      <w:pPr>
        <w:pStyle w:val="Paragraphedeliste"/>
        <w:numPr>
          <w:ilvl w:val="0"/>
          <w:numId w:val="58"/>
        </w:numPr>
        <w:spacing w:after="0"/>
        <w:ind w:hanging="436"/>
        <w:rPr>
          <w:sz w:val="22"/>
          <w:szCs w:val="22"/>
        </w:rPr>
      </w:pPr>
      <w:r w:rsidRPr="00103579">
        <w:rPr>
          <w:sz w:val="22"/>
          <w:szCs w:val="22"/>
        </w:rPr>
        <w:t>D’autres textes spécifiques au domaine</w:t>
      </w:r>
      <w:r w:rsidR="00D21D5D" w:rsidRPr="00103579">
        <w:rPr>
          <w:sz w:val="22"/>
          <w:szCs w:val="22"/>
        </w:rPr>
        <w:t xml:space="preserve"> concerné par le </w:t>
      </w:r>
      <w:r w:rsidR="008E3E2B" w:rsidRPr="00103579">
        <w:rPr>
          <w:sz w:val="22"/>
          <w:szCs w:val="22"/>
        </w:rPr>
        <w:t xml:space="preserve">Présent </w:t>
      </w:r>
      <w:r w:rsidR="00D21D5D" w:rsidRPr="00103579">
        <w:rPr>
          <w:sz w:val="22"/>
          <w:szCs w:val="22"/>
        </w:rPr>
        <w:t>Marché</w:t>
      </w:r>
      <w:r w:rsidRPr="00103579">
        <w:rPr>
          <w:sz w:val="22"/>
          <w:szCs w:val="22"/>
        </w:rPr>
        <w:t> ;</w:t>
      </w:r>
    </w:p>
    <w:p w14:paraId="656E2A9E" w14:textId="77777777" w:rsidR="00007CD4" w:rsidRPr="00103579" w:rsidRDefault="00007CD4" w:rsidP="00AD45D3">
      <w:pPr>
        <w:pStyle w:val="Paragraphedeliste"/>
        <w:numPr>
          <w:ilvl w:val="0"/>
          <w:numId w:val="58"/>
        </w:numPr>
        <w:spacing w:after="0"/>
        <w:ind w:hanging="436"/>
        <w:rPr>
          <w:sz w:val="22"/>
          <w:szCs w:val="22"/>
        </w:rPr>
      </w:pPr>
      <w:r w:rsidRPr="00103579">
        <w:rPr>
          <w:sz w:val="22"/>
          <w:szCs w:val="22"/>
        </w:rPr>
        <w:t>Les normes techniques en vigueur ;</w:t>
      </w:r>
    </w:p>
    <w:p w14:paraId="4E65E7CF" w14:textId="77777777" w:rsidR="00E77911" w:rsidRPr="00103579" w:rsidRDefault="00E77911" w:rsidP="00AD45D3">
      <w:pPr>
        <w:pStyle w:val="Paragraphedeliste"/>
        <w:widowControl/>
        <w:numPr>
          <w:ilvl w:val="0"/>
          <w:numId w:val="58"/>
        </w:numPr>
        <w:suppressAutoHyphens w:val="0"/>
        <w:autoSpaceDN/>
        <w:spacing w:after="0"/>
        <w:contextualSpacing/>
        <w:textAlignment w:val="auto"/>
        <w:rPr>
          <w:sz w:val="22"/>
          <w:szCs w:val="22"/>
        </w:rPr>
      </w:pPr>
      <w:r w:rsidRPr="00103579">
        <w:rPr>
          <w:sz w:val="22"/>
          <w:szCs w:val="22"/>
        </w:rPr>
        <w:t>La Résolution N°08/10 du 08 décembre 2017 portant création de la Commission Interne de Passation des Marchés ;</w:t>
      </w:r>
    </w:p>
    <w:p w14:paraId="1F0D5A29" w14:textId="3808EC9F" w:rsidR="00E77911" w:rsidRPr="00103579" w:rsidRDefault="00E77911" w:rsidP="00AD45D3">
      <w:pPr>
        <w:pStyle w:val="Paragraphedeliste"/>
        <w:widowControl/>
        <w:numPr>
          <w:ilvl w:val="0"/>
          <w:numId w:val="58"/>
        </w:numPr>
        <w:suppressAutoHyphens w:val="0"/>
        <w:autoSpaceDN/>
        <w:spacing w:after="0"/>
        <w:contextualSpacing/>
        <w:textAlignment w:val="auto"/>
        <w:rPr>
          <w:sz w:val="22"/>
          <w:szCs w:val="22"/>
        </w:rPr>
      </w:pPr>
      <w:r w:rsidRPr="00103579">
        <w:rPr>
          <w:sz w:val="22"/>
          <w:szCs w:val="22"/>
        </w:rPr>
        <w:t xml:space="preserve">La Résolution N°01/04 du 21 mars </w:t>
      </w:r>
      <w:r w:rsidR="00171B3A">
        <w:rPr>
          <w:sz w:val="22"/>
          <w:szCs w:val="22"/>
        </w:rPr>
        <w:t>2025</w:t>
      </w:r>
      <w:r w:rsidRPr="00103579">
        <w:rPr>
          <w:sz w:val="22"/>
          <w:szCs w:val="22"/>
        </w:rPr>
        <w:t xml:space="preserve"> portant désignation </w:t>
      </w:r>
      <w:r w:rsidR="00194B7C" w:rsidRPr="00103579">
        <w:rPr>
          <w:sz w:val="22"/>
          <w:szCs w:val="22"/>
        </w:rPr>
        <w:t>du Président, des Membres et du Secr</w:t>
      </w:r>
      <w:r w:rsidR="00850A05">
        <w:rPr>
          <w:sz w:val="22"/>
          <w:szCs w:val="22"/>
        </w:rPr>
        <w:t>é</w:t>
      </w:r>
      <w:r w:rsidR="00194B7C" w:rsidRPr="00103579">
        <w:rPr>
          <w:sz w:val="22"/>
          <w:szCs w:val="22"/>
        </w:rPr>
        <w:t>taire de la Commission Interne de Passation de la Cellule des Marchés</w:t>
      </w:r>
      <w:r w:rsidR="00BE399A" w:rsidRPr="00103579">
        <w:rPr>
          <w:sz w:val="22"/>
          <w:szCs w:val="22"/>
        </w:rPr>
        <w:t>.</w:t>
      </w:r>
    </w:p>
    <w:p w14:paraId="5E48A485" w14:textId="77777777" w:rsidR="00007CD4" w:rsidRPr="00103579" w:rsidRDefault="00007CD4" w:rsidP="00103579">
      <w:pPr>
        <w:pStyle w:val="HeadingB2"/>
        <w:spacing w:before="0" w:after="0"/>
        <w:rPr>
          <w:sz w:val="22"/>
          <w:szCs w:val="22"/>
          <w:u w:val="single"/>
        </w:rPr>
      </w:pPr>
      <w:bookmarkStart w:id="73" w:name="_Toc9245785"/>
      <w:r w:rsidRPr="00103579">
        <w:rPr>
          <w:sz w:val="22"/>
          <w:szCs w:val="22"/>
        </w:rPr>
        <w:t>Article 8</w:t>
      </w:r>
      <w:r w:rsidR="000074BA" w:rsidRPr="00103579">
        <w:rPr>
          <w:sz w:val="22"/>
          <w:szCs w:val="22"/>
        </w:rPr>
        <w:t> :</w:t>
      </w:r>
      <w:r w:rsidRPr="00103579">
        <w:rPr>
          <w:sz w:val="22"/>
          <w:szCs w:val="22"/>
        </w:rPr>
        <w:t xml:space="preserve"> Communication</w:t>
      </w:r>
      <w:bookmarkEnd w:id="73"/>
      <w:r w:rsidRPr="00103579">
        <w:rPr>
          <w:sz w:val="22"/>
          <w:szCs w:val="22"/>
        </w:rPr>
        <w:tab/>
      </w:r>
    </w:p>
    <w:p w14:paraId="23DC630D" w14:textId="77777777" w:rsidR="00007CD4" w:rsidRPr="00103579" w:rsidRDefault="00F16F96" w:rsidP="00AD45D3">
      <w:pPr>
        <w:pStyle w:val="Paragraphedeliste"/>
        <w:numPr>
          <w:ilvl w:val="0"/>
          <w:numId w:val="61"/>
        </w:numPr>
        <w:spacing w:after="0"/>
        <w:ind w:left="709" w:hanging="709"/>
        <w:rPr>
          <w:sz w:val="22"/>
          <w:szCs w:val="22"/>
        </w:rPr>
      </w:pPr>
      <w:r w:rsidRPr="00103579">
        <w:rPr>
          <w:sz w:val="22"/>
          <w:szCs w:val="22"/>
        </w:rPr>
        <w:t xml:space="preserve">Pour </w:t>
      </w:r>
      <w:r w:rsidR="00007CD4" w:rsidRPr="00103579">
        <w:rPr>
          <w:sz w:val="22"/>
          <w:szCs w:val="22"/>
        </w:rPr>
        <w:t xml:space="preserve">l’exécution du présent </w:t>
      </w:r>
      <w:r w:rsidR="002E4EC2" w:rsidRPr="00103579">
        <w:rPr>
          <w:sz w:val="22"/>
          <w:szCs w:val="22"/>
        </w:rPr>
        <w:t>Marché</w:t>
      </w:r>
      <w:r w:rsidR="00AD4274" w:rsidRPr="00103579">
        <w:rPr>
          <w:sz w:val="22"/>
          <w:szCs w:val="22"/>
        </w:rPr>
        <w:t xml:space="preserve"> </w:t>
      </w:r>
      <w:r w:rsidR="00007CD4" w:rsidRPr="00103579">
        <w:rPr>
          <w:sz w:val="22"/>
          <w:szCs w:val="22"/>
        </w:rPr>
        <w:t>et toutes questions s’y rapportant, les correspondances seront adressées :</w:t>
      </w:r>
    </w:p>
    <w:p w14:paraId="58D0B04E" w14:textId="77777777" w:rsidR="00007CD4" w:rsidRPr="00103579" w:rsidRDefault="00007CD4" w:rsidP="00103579">
      <w:pPr>
        <w:spacing w:before="0" w:after="0"/>
        <w:ind w:left="709"/>
        <w:rPr>
          <w:b/>
          <w:sz w:val="22"/>
          <w:szCs w:val="22"/>
        </w:rPr>
      </w:pPr>
      <w:r w:rsidRPr="00103579">
        <w:rPr>
          <w:b/>
          <w:sz w:val="22"/>
          <w:szCs w:val="22"/>
        </w:rPr>
        <w:t>Pour le Maître d’Ouvrage :</w:t>
      </w:r>
    </w:p>
    <w:p w14:paraId="59087E38" w14:textId="77777777" w:rsidR="00007CD4" w:rsidRPr="00103579" w:rsidRDefault="000074BA" w:rsidP="00103579">
      <w:pPr>
        <w:spacing w:before="0" w:after="0"/>
        <w:ind w:left="709"/>
        <w:rPr>
          <w:sz w:val="22"/>
          <w:szCs w:val="22"/>
        </w:rPr>
      </w:pPr>
      <w:r w:rsidRPr="00103579">
        <w:rPr>
          <w:sz w:val="22"/>
          <w:szCs w:val="22"/>
        </w:rPr>
        <w:t>À</w:t>
      </w:r>
      <w:r w:rsidR="00007CD4" w:rsidRPr="00103579">
        <w:rPr>
          <w:sz w:val="22"/>
          <w:szCs w:val="22"/>
        </w:rPr>
        <w:t xml:space="preserve"> </w:t>
      </w:r>
      <w:r w:rsidR="008E3E2B" w:rsidRPr="00103579">
        <w:rPr>
          <w:sz w:val="22"/>
          <w:szCs w:val="22"/>
        </w:rPr>
        <w:t xml:space="preserve">l’attention </w:t>
      </w:r>
      <w:r w:rsidR="004450D8" w:rsidRPr="00103579">
        <w:rPr>
          <w:sz w:val="22"/>
          <w:szCs w:val="22"/>
        </w:rPr>
        <w:t xml:space="preserve">du </w:t>
      </w:r>
      <w:r w:rsidR="008E3E2B" w:rsidRPr="00103579">
        <w:rPr>
          <w:sz w:val="22"/>
          <w:szCs w:val="22"/>
        </w:rPr>
        <w:t>Directeur Général de la</w:t>
      </w:r>
      <w:r w:rsidR="00674F3A" w:rsidRPr="00103579">
        <w:rPr>
          <w:sz w:val="22"/>
          <w:szCs w:val="22"/>
        </w:rPr>
        <w:t xml:space="preserve"> SCDP, B.P. 2271</w:t>
      </w:r>
      <w:r w:rsidR="00007CD4" w:rsidRPr="00103579">
        <w:rPr>
          <w:sz w:val="22"/>
          <w:szCs w:val="22"/>
        </w:rPr>
        <w:t xml:space="preserve"> - DOUALA Fax. (</w:t>
      </w:r>
      <w:r w:rsidR="00674F3A" w:rsidRPr="00103579">
        <w:rPr>
          <w:sz w:val="22"/>
          <w:szCs w:val="22"/>
        </w:rPr>
        <w:t>+</w:t>
      </w:r>
      <w:r w:rsidR="00007CD4" w:rsidRPr="00103579">
        <w:rPr>
          <w:sz w:val="22"/>
          <w:szCs w:val="22"/>
        </w:rPr>
        <w:t>237) 233-40-47-96</w:t>
      </w:r>
      <w:r w:rsidR="00097295" w:rsidRPr="00103579">
        <w:rPr>
          <w:sz w:val="22"/>
          <w:szCs w:val="22"/>
        </w:rPr>
        <w:t xml:space="preserve">, </w:t>
      </w:r>
    </w:p>
    <w:p w14:paraId="35DF1B09" w14:textId="77777777" w:rsidR="00007CD4" w:rsidRPr="00103579" w:rsidRDefault="00007CD4" w:rsidP="00103579">
      <w:pPr>
        <w:spacing w:before="0" w:after="0"/>
        <w:ind w:left="709"/>
        <w:rPr>
          <w:b/>
          <w:sz w:val="22"/>
          <w:szCs w:val="22"/>
        </w:rPr>
      </w:pPr>
      <w:r w:rsidRPr="00103579">
        <w:rPr>
          <w:b/>
          <w:sz w:val="22"/>
          <w:szCs w:val="22"/>
        </w:rPr>
        <w:t xml:space="preserve">Pour le </w:t>
      </w:r>
      <w:r w:rsidR="00072375" w:rsidRPr="00103579">
        <w:rPr>
          <w:b/>
          <w:sz w:val="22"/>
          <w:szCs w:val="22"/>
        </w:rPr>
        <w:t>Fournisseur</w:t>
      </w:r>
      <w:r w:rsidRPr="00103579">
        <w:rPr>
          <w:b/>
          <w:sz w:val="22"/>
          <w:szCs w:val="22"/>
        </w:rPr>
        <w:t> :</w:t>
      </w:r>
    </w:p>
    <w:p w14:paraId="4B1D094D" w14:textId="77777777" w:rsidR="00007CD4" w:rsidRPr="00103579" w:rsidRDefault="000074BA" w:rsidP="00103579">
      <w:pPr>
        <w:spacing w:before="0" w:after="0"/>
        <w:ind w:left="709"/>
        <w:rPr>
          <w:sz w:val="22"/>
          <w:szCs w:val="22"/>
        </w:rPr>
      </w:pPr>
      <w:r w:rsidRPr="00103579">
        <w:rPr>
          <w:sz w:val="22"/>
          <w:szCs w:val="22"/>
        </w:rPr>
        <w:t>À</w:t>
      </w:r>
      <w:r w:rsidR="00BE5683" w:rsidRPr="00103579">
        <w:rPr>
          <w:sz w:val="22"/>
          <w:szCs w:val="22"/>
        </w:rPr>
        <w:t xml:space="preserve"> …………………………………………………………………</w:t>
      </w:r>
    </w:p>
    <w:p w14:paraId="33FAB16E" w14:textId="77777777" w:rsidR="00007CD4" w:rsidRPr="00103579" w:rsidRDefault="00007CD4" w:rsidP="00103579">
      <w:pPr>
        <w:spacing w:before="0" w:after="0"/>
        <w:ind w:left="709"/>
        <w:rPr>
          <w:sz w:val="22"/>
          <w:szCs w:val="22"/>
        </w:rPr>
      </w:pPr>
      <w:r w:rsidRPr="00103579">
        <w:rPr>
          <w:sz w:val="22"/>
          <w:szCs w:val="22"/>
        </w:rPr>
        <w:t>BP</w:t>
      </w:r>
      <w:r w:rsidR="000074BA" w:rsidRPr="00103579">
        <w:rPr>
          <w:sz w:val="22"/>
          <w:szCs w:val="22"/>
        </w:rPr>
        <w:t xml:space="preserve"> : </w:t>
      </w:r>
      <w:r w:rsidRPr="00103579">
        <w:rPr>
          <w:sz w:val="22"/>
          <w:szCs w:val="22"/>
        </w:rPr>
        <w:t>………………………………………………………</w:t>
      </w:r>
      <w:proofErr w:type="gramStart"/>
      <w:r w:rsidRPr="00103579">
        <w:rPr>
          <w:sz w:val="22"/>
          <w:szCs w:val="22"/>
        </w:rPr>
        <w:t>…</w:t>
      </w:r>
      <w:r w:rsidR="006830C0" w:rsidRPr="00103579">
        <w:rPr>
          <w:sz w:val="22"/>
          <w:szCs w:val="22"/>
        </w:rPr>
        <w:t>….</w:t>
      </w:r>
      <w:proofErr w:type="gramEnd"/>
      <w:r w:rsidR="006830C0" w:rsidRPr="00103579">
        <w:rPr>
          <w:sz w:val="22"/>
          <w:szCs w:val="22"/>
        </w:rPr>
        <w:t>.</w:t>
      </w:r>
    </w:p>
    <w:p w14:paraId="3375965D" w14:textId="77777777" w:rsidR="00007CD4" w:rsidRPr="00103579" w:rsidRDefault="00007CD4" w:rsidP="00103579">
      <w:pPr>
        <w:spacing w:before="0" w:after="0"/>
        <w:ind w:left="709"/>
        <w:rPr>
          <w:sz w:val="22"/>
          <w:szCs w:val="22"/>
        </w:rPr>
      </w:pPr>
      <w:r w:rsidRPr="00103579">
        <w:rPr>
          <w:sz w:val="22"/>
          <w:szCs w:val="22"/>
        </w:rPr>
        <w:t>Fax :</w:t>
      </w:r>
      <w:r w:rsidR="000074BA" w:rsidRPr="00103579">
        <w:rPr>
          <w:sz w:val="22"/>
          <w:szCs w:val="22"/>
        </w:rPr>
        <w:t xml:space="preserve"> </w:t>
      </w:r>
      <w:r w:rsidR="006830C0" w:rsidRPr="00103579">
        <w:rPr>
          <w:sz w:val="22"/>
          <w:szCs w:val="22"/>
        </w:rPr>
        <w:t>……………………………………………………………</w:t>
      </w:r>
    </w:p>
    <w:p w14:paraId="4116399D" w14:textId="77777777" w:rsidR="00007CD4" w:rsidRPr="00103579" w:rsidRDefault="00007CD4" w:rsidP="00AD45D3">
      <w:pPr>
        <w:pStyle w:val="Paragraphedeliste"/>
        <w:numPr>
          <w:ilvl w:val="0"/>
          <w:numId w:val="61"/>
        </w:numPr>
        <w:spacing w:after="0"/>
        <w:ind w:left="709" w:hanging="709"/>
        <w:rPr>
          <w:sz w:val="22"/>
          <w:szCs w:val="22"/>
        </w:rPr>
      </w:pPr>
      <w:r w:rsidRPr="00103579">
        <w:rPr>
          <w:sz w:val="22"/>
          <w:szCs w:val="22"/>
        </w:rPr>
        <w:t xml:space="preserve">Le </w:t>
      </w:r>
      <w:r w:rsidR="00072375" w:rsidRPr="00103579">
        <w:rPr>
          <w:sz w:val="22"/>
          <w:szCs w:val="22"/>
        </w:rPr>
        <w:t>Fournisseur</w:t>
      </w:r>
      <w:r w:rsidR="00141C1F" w:rsidRPr="00103579">
        <w:rPr>
          <w:sz w:val="22"/>
          <w:szCs w:val="22"/>
        </w:rPr>
        <w:t xml:space="preserve"> </w:t>
      </w:r>
      <w:r w:rsidR="00125BA8" w:rsidRPr="00103579">
        <w:rPr>
          <w:sz w:val="22"/>
          <w:szCs w:val="22"/>
        </w:rPr>
        <w:t xml:space="preserve">adressera toutes notifications </w:t>
      </w:r>
      <w:r w:rsidRPr="00103579">
        <w:rPr>
          <w:sz w:val="22"/>
          <w:szCs w:val="22"/>
        </w:rPr>
        <w:t>écrites ou corres</w:t>
      </w:r>
      <w:r w:rsidR="00760A97" w:rsidRPr="00103579">
        <w:rPr>
          <w:sz w:val="22"/>
          <w:szCs w:val="22"/>
        </w:rPr>
        <w:t>pondances au Maître d’O</w:t>
      </w:r>
      <w:r w:rsidRPr="00103579">
        <w:rPr>
          <w:sz w:val="22"/>
          <w:szCs w:val="22"/>
        </w:rPr>
        <w:t xml:space="preserve">uvrage, avec copie au </w:t>
      </w:r>
      <w:r w:rsidR="008C1EE4" w:rsidRPr="00103579">
        <w:rPr>
          <w:sz w:val="22"/>
          <w:szCs w:val="22"/>
        </w:rPr>
        <w:t>Chef de Service du Marché</w:t>
      </w:r>
      <w:r w:rsidRPr="00103579">
        <w:rPr>
          <w:sz w:val="22"/>
          <w:szCs w:val="22"/>
        </w:rPr>
        <w:t>.</w:t>
      </w:r>
    </w:p>
    <w:p w14:paraId="0CAD0EFC" w14:textId="77777777" w:rsidR="00007CD4" w:rsidRPr="00103579" w:rsidRDefault="00007CD4" w:rsidP="00103579">
      <w:pPr>
        <w:pStyle w:val="HeadingB2"/>
        <w:spacing w:before="0" w:after="0"/>
        <w:rPr>
          <w:sz w:val="22"/>
          <w:szCs w:val="22"/>
          <w:u w:val="single"/>
        </w:rPr>
      </w:pPr>
      <w:bookmarkStart w:id="74" w:name="_Toc9245786"/>
      <w:r w:rsidRPr="00103579">
        <w:rPr>
          <w:sz w:val="22"/>
          <w:szCs w:val="22"/>
        </w:rPr>
        <w:t>Article 9</w:t>
      </w:r>
      <w:r w:rsidR="000074BA" w:rsidRPr="00103579">
        <w:rPr>
          <w:sz w:val="22"/>
          <w:szCs w:val="22"/>
        </w:rPr>
        <w:t> :</w:t>
      </w:r>
      <w:r w:rsidRPr="00103579">
        <w:rPr>
          <w:sz w:val="22"/>
          <w:szCs w:val="22"/>
        </w:rPr>
        <w:t xml:space="preserve"> </w:t>
      </w:r>
      <w:r w:rsidR="002019C6" w:rsidRPr="00103579">
        <w:rPr>
          <w:sz w:val="22"/>
          <w:szCs w:val="22"/>
        </w:rPr>
        <w:t>Ordre de Service</w:t>
      </w:r>
      <w:bookmarkEnd w:id="74"/>
    </w:p>
    <w:p w14:paraId="66248FF1" w14:textId="77777777" w:rsidR="007E331A" w:rsidRPr="00103579" w:rsidRDefault="007E331A" w:rsidP="00103579">
      <w:pPr>
        <w:widowControl/>
        <w:suppressAutoHyphens w:val="0"/>
        <w:autoSpaceDN/>
        <w:spacing w:before="0" w:after="0"/>
        <w:textAlignment w:val="auto"/>
        <w:rPr>
          <w:rFonts w:cs="Albertus Medium"/>
          <w:spacing w:val="2"/>
          <w:position w:val="2"/>
          <w:sz w:val="22"/>
          <w:szCs w:val="22"/>
        </w:rPr>
      </w:pPr>
      <w:proofErr w:type="spellStart"/>
      <w:r w:rsidRPr="00103579">
        <w:rPr>
          <w:rFonts w:cs="Albertus Medium"/>
          <w:spacing w:val="2"/>
          <w:position w:val="2"/>
          <w:sz w:val="22"/>
          <w:szCs w:val="22"/>
        </w:rPr>
        <w:t>L</w:t>
      </w:r>
      <w:r w:rsidRPr="00103579">
        <w:rPr>
          <w:sz w:val="22"/>
          <w:szCs w:val="22"/>
        </w:rPr>
        <w:t>es</w:t>
      </w:r>
      <w:proofErr w:type="spellEnd"/>
      <w:r w:rsidRPr="00103579">
        <w:rPr>
          <w:sz w:val="22"/>
          <w:szCs w:val="22"/>
        </w:rPr>
        <w:t xml:space="preserve"> différents ordres de service seront établis et notifies ainsi qu’il suit :</w:t>
      </w:r>
    </w:p>
    <w:p w14:paraId="23B30BCF" w14:textId="77777777" w:rsidR="007E331A" w:rsidRPr="00103579" w:rsidRDefault="007E331A"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t>L’Ordre de Service de commencer les Prestations est signé du Maître d’Ouvrage et notifié au Fournisseur par le Chef de Service du Marché</w:t>
      </w:r>
      <w:r w:rsidR="00A57E49" w:rsidRPr="00103579">
        <w:rPr>
          <w:sz w:val="22"/>
          <w:szCs w:val="22"/>
        </w:rPr>
        <w:t xml:space="preserve"> </w:t>
      </w:r>
      <w:r w:rsidRPr="00103579">
        <w:rPr>
          <w:sz w:val="22"/>
          <w:szCs w:val="22"/>
        </w:rPr>
        <w:t>avec copie au Maître d’Ouvrage ;</w:t>
      </w:r>
    </w:p>
    <w:p w14:paraId="26D8D653" w14:textId="77777777" w:rsidR="007E331A" w:rsidRPr="00103579" w:rsidRDefault="00EE6430"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t xml:space="preserve">Les </w:t>
      </w:r>
      <w:r w:rsidR="00645F78" w:rsidRPr="00103579">
        <w:rPr>
          <w:sz w:val="22"/>
          <w:szCs w:val="22"/>
        </w:rPr>
        <w:t>Ordres de S</w:t>
      </w:r>
      <w:r w:rsidR="007E331A" w:rsidRPr="00103579">
        <w:rPr>
          <w:sz w:val="22"/>
          <w:szCs w:val="22"/>
        </w:rPr>
        <w:t>er</w:t>
      </w:r>
      <w:r w:rsidRPr="00103579">
        <w:rPr>
          <w:sz w:val="22"/>
          <w:szCs w:val="22"/>
        </w:rPr>
        <w:t xml:space="preserve">vice à </w:t>
      </w:r>
      <w:r w:rsidR="00A43EDB" w:rsidRPr="00103579">
        <w:rPr>
          <w:sz w:val="22"/>
          <w:szCs w:val="22"/>
        </w:rPr>
        <w:t xml:space="preserve">incidence </w:t>
      </w:r>
      <w:r w:rsidR="00B5084F" w:rsidRPr="00103579">
        <w:rPr>
          <w:sz w:val="22"/>
          <w:szCs w:val="22"/>
        </w:rPr>
        <w:t xml:space="preserve">financière </w:t>
      </w:r>
      <w:r w:rsidR="007E331A" w:rsidRPr="00103579">
        <w:rPr>
          <w:sz w:val="22"/>
          <w:szCs w:val="22"/>
        </w:rPr>
        <w:t>ou susceptibles de modifier les délais seront signés par le Maître d’Ouvrage et notifiés au Fournisseur par le Chef de Service du Marché avec copie à l’Ingénieur du Marché.</w:t>
      </w:r>
    </w:p>
    <w:p w14:paraId="67A2E4A0" w14:textId="77777777" w:rsidR="007E331A" w:rsidRPr="00103579" w:rsidRDefault="007E331A"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lastRenderedPageBreak/>
        <w:t>Les ordres de service à caractère technique liés au déroulement normal des Prestations et sans incidence financière seront directement signés par le Chef de Service du Marché et notifié au Fournisseur par l’Ingénieur du Marché.</w:t>
      </w:r>
    </w:p>
    <w:p w14:paraId="6F29A9FC" w14:textId="77777777" w:rsidR="007E331A" w:rsidRPr="00103579" w:rsidRDefault="007E331A"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t>Les Correspondances valant mise en demeure seront signées par le Maître d’Ouvrage et notifiées au Fournisseur par l’Ingénieur du Marché.</w:t>
      </w:r>
    </w:p>
    <w:p w14:paraId="2C6B1CE9" w14:textId="77777777" w:rsidR="007E331A" w:rsidRPr="00103579" w:rsidRDefault="007E331A"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t>Les ordres de service de suspension et de reprise des Prestations, pour cause de force majeure, seront signés par le Maître d’Ouvrage et notifiés par le Chef de Service du Marché au Fournisseur.</w:t>
      </w:r>
    </w:p>
    <w:p w14:paraId="6ADAD0C4" w14:textId="7EC4D311" w:rsidR="00F52A4C" w:rsidRPr="00103579" w:rsidRDefault="007E331A" w:rsidP="00AD45D3">
      <w:pPr>
        <w:widowControl/>
        <w:numPr>
          <w:ilvl w:val="0"/>
          <w:numId w:val="97"/>
        </w:numPr>
        <w:suppressAutoHyphens w:val="0"/>
        <w:autoSpaceDN/>
        <w:spacing w:before="0" w:after="0"/>
        <w:ind w:left="567" w:hanging="567"/>
        <w:contextualSpacing/>
        <w:textAlignment w:val="auto"/>
        <w:rPr>
          <w:sz w:val="22"/>
          <w:szCs w:val="22"/>
        </w:rPr>
      </w:pPr>
      <w:r w:rsidRPr="00103579">
        <w:rPr>
          <w:sz w:val="22"/>
          <w:szCs w:val="22"/>
        </w:rPr>
        <w:t xml:space="preserve">Le Fournisseur dispose d’un délai de quinze (15) jours pour émettre des réserves sur tout Ordre de Service reçu ; passé ce délai les clauses du présent article s’appliquent intégralement selon le cas. </w:t>
      </w:r>
      <w:r w:rsidR="00AA0645" w:rsidRPr="00103579">
        <w:rPr>
          <w:sz w:val="22"/>
          <w:szCs w:val="22"/>
        </w:rPr>
        <w:t>Toutefois, le</w:t>
      </w:r>
      <w:r w:rsidRPr="00103579">
        <w:rPr>
          <w:sz w:val="22"/>
          <w:szCs w:val="22"/>
        </w:rPr>
        <w:t xml:space="preserve"> fait d’émettre des réserves ne dispense pas le Fournisseur d’exécuter les ordres de service à lui notifiés.</w:t>
      </w:r>
    </w:p>
    <w:p w14:paraId="6787F134" w14:textId="77777777" w:rsidR="00007CD4" w:rsidRPr="00103579" w:rsidRDefault="00007CD4" w:rsidP="00103579">
      <w:pPr>
        <w:pStyle w:val="HeadingB2"/>
        <w:spacing w:before="0" w:after="0"/>
        <w:rPr>
          <w:sz w:val="22"/>
          <w:szCs w:val="22"/>
        </w:rPr>
      </w:pPr>
      <w:bookmarkStart w:id="75" w:name="_Toc9245787"/>
      <w:r w:rsidRPr="00103579">
        <w:rPr>
          <w:sz w:val="22"/>
          <w:szCs w:val="22"/>
        </w:rPr>
        <w:t>Article</w:t>
      </w:r>
      <w:r w:rsidRPr="00103579">
        <w:rPr>
          <w:spacing w:val="4"/>
          <w:sz w:val="22"/>
          <w:szCs w:val="22"/>
        </w:rPr>
        <w:t xml:space="preserve"> </w:t>
      </w:r>
      <w:r w:rsidRPr="00103579">
        <w:rPr>
          <w:sz w:val="22"/>
          <w:szCs w:val="22"/>
        </w:rPr>
        <w:t>10</w:t>
      </w:r>
      <w:r w:rsidRPr="00103579">
        <w:rPr>
          <w:spacing w:val="4"/>
          <w:sz w:val="22"/>
          <w:szCs w:val="22"/>
        </w:rPr>
        <w:t xml:space="preserve"> </w:t>
      </w:r>
      <w:r w:rsidRPr="00103579">
        <w:rPr>
          <w:sz w:val="22"/>
          <w:szCs w:val="22"/>
        </w:rPr>
        <w:t>:</w:t>
      </w:r>
      <w:r w:rsidRPr="00103579">
        <w:rPr>
          <w:spacing w:val="4"/>
          <w:sz w:val="22"/>
          <w:szCs w:val="22"/>
        </w:rPr>
        <w:t xml:space="preserve"> </w:t>
      </w:r>
      <w:r w:rsidRPr="00103579">
        <w:rPr>
          <w:sz w:val="22"/>
          <w:szCs w:val="22"/>
        </w:rPr>
        <w:t>Matériel</w:t>
      </w:r>
      <w:r w:rsidRPr="00103579">
        <w:rPr>
          <w:spacing w:val="4"/>
          <w:sz w:val="22"/>
          <w:szCs w:val="22"/>
        </w:rPr>
        <w:t xml:space="preserve"> </w:t>
      </w:r>
      <w:r w:rsidRPr="00103579">
        <w:rPr>
          <w:sz w:val="22"/>
          <w:szCs w:val="22"/>
        </w:rPr>
        <w:t>et</w:t>
      </w:r>
      <w:r w:rsidRPr="00103579">
        <w:rPr>
          <w:spacing w:val="4"/>
          <w:sz w:val="22"/>
          <w:szCs w:val="22"/>
        </w:rPr>
        <w:t xml:space="preserve"> </w:t>
      </w:r>
      <w:r w:rsidRPr="00103579">
        <w:rPr>
          <w:sz w:val="22"/>
          <w:szCs w:val="22"/>
        </w:rPr>
        <w:t>personnel</w:t>
      </w:r>
      <w:r w:rsidRPr="00103579">
        <w:rPr>
          <w:spacing w:val="4"/>
          <w:sz w:val="22"/>
          <w:szCs w:val="22"/>
        </w:rPr>
        <w:t xml:space="preserve"> </w:t>
      </w:r>
      <w:r w:rsidRPr="00103579">
        <w:rPr>
          <w:sz w:val="22"/>
          <w:szCs w:val="22"/>
        </w:rPr>
        <w:t xml:space="preserve">du </w:t>
      </w:r>
      <w:bookmarkEnd w:id="75"/>
      <w:r w:rsidR="00F64C55" w:rsidRPr="00103579">
        <w:rPr>
          <w:sz w:val="22"/>
          <w:szCs w:val="22"/>
        </w:rPr>
        <w:t>Fournisseur</w:t>
      </w:r>
    </w:p>
    <w:p w14:paraId="653D376C" w14:textId="518AACC8" w:rsidR="00DC62D7" w:rsidRPr="00103579" w:rsidRDefault="00DC62D7" w:rsidP="00AD45D3">
      <w:pPr>
        <w:widowControl/>
        <w:numPr>
          <w:ilvl w:val="0"/>
          <w:numId w:val="98"/>
        </w:numPr>
        <w:suppressAutoHyphens w:val="0"/>
        <w:autoSpaceDN/>
        <w:spacing w:before="0" w:after="0"/>
        <w:ind w:left="709" w:hanging="774"/>
        <w:contextualSpacing/>
        <w:textAlignment w:val="auto"/>
        <w:rPr>
          <w:sz w:val="22"/>
          <w:szCs w:val="22"/>
        </w:rPr>
      </w:pPr>
      <w:r w:rsidRPr="00103579">
        <w:rPr>
          <w:sz w:val="22"/>
          <w:szCs w:val="22"/>
        </w:rPr>
        <w:t xml:space="preserve">Toute modification même partielle </w:t>
      </w:r>
      <w:r w:rsidR="00B4195D" w:rsidRPr="00103579">
        <w:rPr>
          <w:sz w:val="22"/>
          <w:szCs w:val="22"/>
        </w:rPr>
        <w:t>app</w:t>
      </w:r>
      <w:r w:rsidRPr="00103579">
        <w:rPr>
          <w:sz w:val="22"/>
          <w:szCs w:val="22"/>
        </w:rPr>
        <w:t xml:space="preserve">ortée aux propositions </w:t>
      </w:r>
      <w:r w:rsidR="00B4195D" w:rsidRPr="00103579">
        <w:rPr>
          <w:sz w:val="22"/>
          <w:szCs w:val="22"/>
        </w:rPr>
        <w:t xml:space="preserve">de l’offre technique, </w:t>
      </w:r>
      <w:r w:rsidRPr="00103579">
        <w:rPr>
          <w:sz w:val="22"/>
          <w:szCs w:val="22"/>
        </w:rPr>
        <w:t xml:space="preserve">n’interviendra qu’après agrément écrit du Chef de Service du Marché. En cas de modification de l’offre technique, le Fournisseur fera remplacer par </w:t>
      </w:r>
      <w:proofErr w:type="gramStart"/>
      <w:r w:rsidRPr="00103579">
        <w:rPr>
          <w:sz w:val="22"/>
          <w:szCs w:val="22"/>
        </w:rPr>
        <w:t>un EPI</w:t>
      </w:r>
      <w:proofErr w:type="gramEnd"/>
      <w:r w:rsidRPr="00103579">
        <w:rPr>
          <w:sz w:val="22"/>
          <w:szCs w:val="22"/>
        </w:rPr>
        <w:t xml:space="preserve"> de performance similaire.</w:t>
      </w:r>
    </w:p>
    <w:p w14:paraId="5C0E247C" w14:textId="6FD251F2" w:rsidR="00103579" w:rsidRPr="00103579" w:rsidRDefault="00DC62D7" w:rsidP="00AD45D3">
      <w:pPr>
        <w:widowControl/>
        <w:numPr>
          <w:ilvl w:val="0"/>
          <w:numId w:val="98"/>
        </w:numPr>
        <w:suppressAutoHyphens w:val="0"/>
        <w:autoSpaceDN/>
        <w:spacing w:before="0" w:after="0"/>
        <w:ind w:left="709" w:hanging="774"/>
        <w:contextualSpacing/>
        <w:textAlignment w:val="auto"/>
        <w:rPr>
          <w:sz w:val="22"/>
          <w:szCs w:val="22"/>
        </w:rPr>
      </w:pPr>
      <w:r w:rsidRPr="00103579">
        <w:rPr>
          <w:sz w:val="22"/>
          <w:szCs w:val="22"/>
        </w:rPr>
        <w:t>Toute modification unilatérale apporté aux propositions de l’offre technique, avant et pendant l’exécution de la fourniture</w:t>
      </w:r>
      <w:r w:rsidR="00B4195D" w:rsidRPr="00103579">
        <w:rPr>
          <w:sz w:val="22"/>
          <w:szCs w:val="22"/>
        </w:rPr>
        <w:t xml:space="preserve"> constitue un motif de résiliation du Marché tel que visé à l’article 34 ci-dessous ou d’application de pénalités</w:t>
      </w:r>
      <w:r w:rsidRPr="00103579">
        <w:rPr>
          <w:sz w:val="22"/>
          <w:szCs w:val="22"/>
        </w:rPr>
        <w:t>.</w:t>
      </w:r>
      <w:bookmarkStart w:id="76" w:name="_Toc9245788"/>
    </w:p>
    <w:p w14:paraId="7F041763" w14:textId="512037EB" w:rsidR="00007CD4" w:rsidRPr="00103579" w:rsidRDefault="00007CD4" w:rsidP="00103579">
      <w:pPr>
        <w:pStyle w:val="HeadingB1"/>
        <w:spacing w:before="0" w:after="0"/>
        <w:rPr>
          <w:sz w:val="22"/>
          <w:szCs w:val="22"/>
        </w:rPr>
      </w:pPr>
      <w:r w:rsidRPr="00103579">
        <w:rPr>
          <w:sz w:val="22"/>
          <w:szCs w:val="22"/>
        </w:rPr>
        <w:t>Chapitre II</w:t>
      </w:r>
      <w:r w:rsidR="001A430D" w:rsidRPr="00103579">
        <w:rPr>
          <w:sz w:val="22"/>
          <w:szCs w:val="22"/>
        </w:rPr>
        <w:t> :</w:t>
      </w:r>
      <w:r w:rsidRPr="00103579">
        <w:rPr>
          <w:sz w:val="22"/>
          <w:szCs w:val="22"/>
        </w:rPr>
        <w:t xml:space="preserve"> Clauses financières</w:t>
      </w:r>
      <w:bookmarkEnd w:id="76"/>
    </w:p>
    <w:p w14:paraId="5B021BBD" w14:textId="77777777" w:rsidR="00007CD4" w:rsidRPr="00103579" w:rsidRDefault="00007CD4" w:rsidP="00103579">
      <w:pPr>
        <w:pStyle w:val="HeadingB2"/>
        <w:spacing w:before="0" w:after="0"/>
        <w:rPr>
          <w:sz w:val="22"/>
          <w:szCs w:val="22"/>
        </w:rPr>
      </w:pPr>
      <w:bookmarkStart w:id="77" w:name="_Toc9245789"/>
      <w:r w:rsidRPr="00103579">
        <w:rPr>
          <w:sz w:val="22"/>
          <w:szCs w:val="22"/>
        </w:rPr>
        <w:t>Article 11</w:t>
      </w:r>
      <w:r w:rsidR="001A430D" w:rsidRPr="00103579">
        <w:rPr>
          <w:sz w:val="22"/>
          <w:szCs w:val="22"/>
        </w:rPr>
        <w:t> :</w:t>
      </w:r>
      <w:r w:rsidRPr="00103579">
        <w:rPr>
          <w:sz w:val="22"/>
          <w:szCs w:val="22"/>
        </w:rPr>
        <w:t xml:space="preserve"> Garanties et Cautions</w:t>
      </w:r>
      <w:bookmarkEnd w:id="77"/>
    </w:p>
    <w:p w14:paraId="7AEEF55A" w14:textId="77777777" w:rsidR="00007CD4" w:rsidRPr="00103579" w:rsidRDefault="00007CD4" w:rsidP="00AD45D3">
      <w:pPr>
        <w:pStyle w:val="Paragraphedeliste"/>
        <w:numPr>
          <w:ilvl w:val="0"/>
          <w:numId w:val="62"/>
        </w:numPr>
        <w:spacing w:after="0"/>
        <w:ind w:left="709" w:hanging="709"/>
        <w:rPr>
          <w:sz w:val="22"/>
          <w:szCs w:val="22"/>
        </w:rPr>
      </w:pPr>
      <w:r w:rsidRPr="00103579">
        <w:rPr>
          <w:sz w:val="22"/>
          <w:szCs w:val="22"/>
        </w:rPr>
        <w:t>Cautionnement définitif</w:t>
      </w:r>
    </w:p>
    <w:p w14:paraId="3C4779C7" w14:textId="77777777" w:rsidR="00007CD4" w:rsidRPr="00103579" w:rsidRDefault="00007CD4" w:rsidP="00103579">
      <w:pPr>
        <w:pStyle w:val="Paragraphedeliste"/>
        <w:spacing w:after="0"/>
        <w:ind w:left="709"/>
        <w:rPr>
          <w:sz w:val="22"/>
          <w:szCs w:val="22"/>
        </w:rPr>
      </w:pPr>
      <w:r w:rsidRPr="00103579">
        <w:rPr>
          <w:sz w:val="22"/>
          <w:szCs w:val="22"/>
        </w:rPr>
        <w:t xml:space="preserve">Le cautionnement définitif est fixé à 2% du montant TTC du </w:t>
      </w:r>
      <w:r w:rsidR="002E4EC2" w:rsidRPr="00103579">
        <w:rPr>
          <w:sz w:val="22"/>
          <w:szCs w:val="22"/>
        </w:rPr>
        <w:t>Marché</w:t>
      </w:r>
      <w:r w:rsidRPr="00103579">
        <w:rPr>
          <w:sz w:val="22"/>
          <w:szCs w:val="22"/>
        </w:rPr>
        <w:t>.</w:t>
      </w:r>
    </w:p>
    <w:p w14:paraId="1D179958" w14:textId="77777777" w:rsidR="00007CD4" w:rsidRPr="00103579" w:rsidRDefault="00007CD4" w:rsidP="00103579">
      <w:pPr>
        <w:pStyle w:val="Paragraphedeliste"/>
        <w:spacing w:after="0"/>
        <w:ind w:left="709"/>
        <w:rPr>
          <w:sz w:val="22"/>
          <w:szCs w:val="22"/>
        </w:rPr>
      </w:pPr>
      <w:r w:rsidRPr="00103579">
        <w:rPr>
          <w:sz w:val="22"/>
          <w:szCs w:val="22"/>
        </w:rPr>
        <w:t>I</w:t>
      </w:r>
      <w:r w:rsidR="008C1EE4" w:rsidRPr="00103579">
        <w:rPr>
          <w:sz w:val="22"/>
          <w:szCs w:val="22"/>
        </w:rPr>
        <w:t>l est constitué et transmis au Chef de Service du Marché</w:t>
      </w:r>
      <w:r w:rsidRPr="00103579">
        <w:rPr>
          <w:sz w:val="22"/>
          <w:szCs w:val="22"/>
        </w:rPr>
        <w:t xml:space="preserve"> dans un délai maximum de vingt (20) jours à compter de la date de notification du </w:t>
      </w:r>
      <w:r w:rsidR="002E4EC2" w:rsidRPr="00103579">
        <w:rPr>
          <w:sz w:val="22"/>
          <w:szCs w:val="22"/>
        </w:rPr>
        <w:t>Marché</w:t>
      </w:r>
      <w:r w:rsidRPr="00103579">
        <w:rPr>
          <w:sz w:val="22"/>
          <w:szCs w:val="22"/>
        </w:rPr>
        <w:t>.</w:t>
      </w:r>
    </w:p>
    <w:p w14:paraId="2D62747A" w14:textId="77777777" w:rsidR="00007CD4" w:rsidRPr="00103579" w:rsidRDefault="00007CD4" w:rsidP="00103579">
      <w:pPr>
        <w:pStyle w:val="Paragraphedeliste"/>
        <w:spacing w:after="0"/>
        <w:ind w:left="709"/>
        <w:rPr>
          <w:sz w:val="22"/>
          <w:szCs w:val="22"/>
        </w:rPr>
      </w:pPr>
      <w:r w:rsidRPr="00103579">
        <w:rPr>
          <w:sz w:val="22"/>
          <w:szCs w:val="22"/>
        </w:rPr>
        <w:t>Le   cautionnement   sera   restitué, ou   la   garantie libérée, dans un délai d’un mois suivant la da</w:t>
      </w:r>
      <w:r w:rsidR="00A91461" w:rsidRPr="00103579">
        <w:rPr>
          <w:sz w:val="22"/>
          <w:szCs w:val="22"/>
        </w:rPr>
        <w:t>te de réception provisoire des P</w:t>
      </w:r>
      <w:r w:rsidRPr="00103579">
        <w:rPr>
          <w:sz w:val="22"/>
          <w:szCs w:val="22"/>
        </w:rPr>
        <w:t xml:space="preserve">restations, à la suite d’une main levée délivrée par </w:t>
      </w:r>
      <w:r w:rsidR="008C1EE4" w:rsidRPr="00103579">
        <w:rPr>
          <w:sz w:val="22"/>
          <w:szCs w:val="22"/>
        </w:rPr>
        <w:t>le Maî</w:t>
      </w:r>
      <w:r w:rsidRPr="00103579">
        <w:rPr>
          <w:sz w:val="22"/>
          <w:szCs w:val="22"/>
        </w:rPr>
        <w:t xml:space="preserve">tre d’Ouvrage après demande du </w:t>
      </w:r>
      <w:r w:rsidR="00072375" w:rsidRPr="00103579">
        <w:rPr>
          <w:sz w:val="22"/>
          <w:szCs w:val="22"/>
        </w:rPr>
        <w:t>Fournisseur</w:t>
      </w:r>
      <w:r w:rsidRPr="00103579">
        <w:rPr>
          <w:sz w:val="22"/>
          <w:szCs w:val="22"/>
        </w:rPr>
        <w:t>.</w:t>
      </w:r>
    </w:p>
    <w:p w14:paraId="351B25F1" w14:textId="77777777" w:rsidR="00007CD4" w:rsidRPr="00103579" w:rsidRDefault="00007CD4" w:rsidP="00AD45D3">
      <w:pPr>
        <w:pStyle w:val="Paragraphedeliste"/>
        <w:numPr>
          <w:ilvl w:val="0"/>
          <w:numId w:val="62"/>
        </w:numPr>
        <w:spacing w:after="0"/>
        <w:ind w:left="709" w:hanging="709"/>
        <w:rPr>
          <w:sz w:val="22"/>
          <w:szCs w:val="22"/>
        </w:rPr>
      </w:pPr>
      <w:r w:rsidRPr="00103579">
        <w:rPr>
          <w:sz w:val="22"/>
          <w:szCs w:val="22"/>
        </w:rPr>
        <w:t>Cautionnement de garantie</w:t>
      </w:r>
    </w:p>
    <w:p w14:paraId="6D8B5C2D" w14:textId="77777777" w:rsidR="00007CD4" w:rsidRPr="00103579" w:rsidRDefault="00007CD4" w:rsidP="00103579">
      <w:pPr>
        <w:pStyle w:val="Paragraphedeliste"/>
        <w:spacing w:after="0"/>
        <w:ind w:left="709"/>
        <w:rPr>
          <w:sz w:val="22"/>
          <w:szCs w:val="22"/>
        </w:rPr>
      </w:pPr>
      <w:r w:rsidRPr="00103579">
        <w:rPr>
          <w:sz w:val="22"/>
          <w:szCs w:val="22"/>
        </w:rPr>
        <w:t xml:space="preserve">La retenue de garantie est fixée à 7% du montant TTC du </w:t>
      </w:r>
      <w:r w:rsidR="002E4EC2" w:rsidRPr="00103579">
        <w:rPr>
          <w:sz w:val="22"/>
          <w:szCs w:val="22"/>
        </w:rPr>
        <w:t>Marché</w:t>
      </w:r>
      <w:r w:rsidRPr="00103579">
        <w:rPr>
          <w:sz w:val="22"/>
          <w:szCs w:val="22"/>
        </w:rPr>
        <w:t>.</w:t>
      </w:r>
    </w:p>
    <w:p w14:paraId="165C0B15" w14:textId="77777777" w:rsidR="00007CD4" w:rsidRPr="00103579" w:rsidRDefault="00007CD4" w:rsidP="00103579">
      <w:pPr>
        <w:pStyle w:val="Paragraphedeliste"/>
        <w:spacing w:after="0"/>
        <w:ind w:left="709"/>
        <w:rPr>
          <w:rFonts w:ascii="Arial" w:hAnsi="Arial" w:cs="Arial"/>
          <w:sz w:val="22"/>
          <w:szCs w:val="22"/>
        </w:rPr>
      </w:pPr>
      <w:r w:rsidRPr="00103579">
        <w:rPr>
          <w:sz w:val="22"/>
          <w:szCs w:val="22"/>
        </w:rPr>
        <w:t>La restitution de la retenue de garantie ou du cautionnement sera effectuée dans un délai d’un</w:t>
      </w:r>
      <w:r w:rsidR="00F32707" w:rsidRPr="00103579">
        <w:rPr>
          <w:sz w:val="22"/>
          <w:szCs w:val="22"/>
        </w:rPr>
        <w:t xml:space="preserve"> (01)</w:t>
      </w:r>
      <w:r w:rsidRPr="00103579">
        <w:rPr>
          <w:sz w:val="22"/>
          <w:szCs w:val="22"/>
        </w:rPr>
        <w:t xml:space="preserve"> mois après la réception définitive sur main levée délivrée par le Maitre d’Ouvrage après demande du </w:t>
      </w:r>
      <w:r w:rsidR="00072375" w:rsidRPr="00103579">
        <w:rPr>
          <w:sz w:val="22"/>
          <w:szCs w:val="22"/>
        </w:rPr>
        <w:t>Fournisseur</w:t>
      </w:r>
      <w:r w:rsidRPr="00103579">
        <w:rPr>
          <w:sz w:val="22"/>
          <w:szCs w:val="22"/>
        </w:rPr>
        <w:t>.</w:t>
      </w:r>
    </w:p>
    <w:p w14:paraId="6421EB49" w14:textId="77777777" w:rsidR="00007CD4" w:rsidRPr="00103579" w:rsidRDefault="00007CD4" w:rsidP="00AD45D3">
      <w:pPr>
        <w:pStyle w:val="Paragraphedeliste"/>
        <w:numPr>
          <w:ilvl w:val="0"/>
          <w:numId w:val="62"/>
        </w:numPr>
        <w:spacing w:after="0"/>
        <w:ind w:left="709" w:hanging="709"/>
        <w:rPr>
          <w:sz w:val="22"/>
          <w:szCs w:val="22"/>
        </w:rPr>
      </w:pPr>
      <w:r w:rsidRPr="00103579">
        <w:rPr>
          <w:sz w:val="22"/>
          <w:szCs w:val="22"/>
        </w:rPr>
        <w:t xml:space="preserve">Cautionnement d’avance de démarrage : taux 30% maximum du montant TTC du </w:t>
      </w:r>
      <w:r w:rsidR="002E4EC2" w:rsidRPr="00103579">
        <w:rPr>
          <w:sz w:val="22"/>
          <w:szCs w:val="22"/>
        </w:rPr>
        <w:t>Marché</w:t>
      </w:r>
      <w:r w:rsidR="00F32707" w:rsidRPr="00103579">
        <w:rPr>
          <w:sz w:val="22"/>
          <w:szCs w:val="22"/>
        </w:rPr>
        <w:t xml:space="preserve"> et cautionné à 100%, sera</w:t>
      </w:r>
      <w:r w:rsidRPr="00103579">
        <w:rPr>
          <w:sz w:val="22"/>
          <w:szCs w:val="22"/>
        </w:rPr>
        <w:t xml:space="preserve"> restitué après </w:t>
      </w:r>
      <w:r w:rsidR="00F32707" w:rsidRPr="00103579">
        <w:rPr>
          <w:sz w:val="22"/>
          <w:szCs w:val="22"/>
        </w:rPr>
        <w:t>la réception P</w:t>
      </w:r>
      <w:r w:rsidR="001A430D" w:rsidRPr="00103579">
        <w:rPr>
          <w:sz w:val="22"/>
          <w:szCs w:val="22"/>
        </w:rPr>
        <w:t>rovisoire</w:t>
      </w:r>
      <w:r w:rsidRPr="00103579">
        <w:rPr>
          <w:sz w:val="22"/>
          <w:szCs w:val="22"/>
        </w:rPr>
        <w:t xml:space="preserve"> des prestations, à la suite d’un</w:t>
      </w:r>
      <w:r w:rsidR="00F32707" w:rsidRPr="00103579">
        <w:rPr>
          <w:sz w:val="22"/>
          <w:szCs w:val="22"/>
        </w:rPr>
        <w:t>e main levée délivrée par le Maî</w:t>
      </w:r>
      <w:r w:rsidRPr="00103579">
        <w:rPr>
          <w:sz w:val="22"/>
          <w:szCs w:val="22"/>
        </w:rPr>
        <w:t xml:space="preserve">tre d’Ouvrage après demande du </w:t>
      </w:r>
      <w:r w:rsidR="00072375" w:rsidRPr="00103579">
        <w:rPr>
          <w:sz w:val="22"/>
          <w:szCs w:val="22"/>
        </w:rPr>
        <w:t>Fournisseur</w:t>
      </w:r>
      <w:r w:rsidRPr="00103579">
        <w:rPr>
          <w:sz w:val="22"/>
          <w:szCs w:val="22"/>
        </w:rPr>
        <w:t>.</w:t>
      </w:r>
    </w:p>
    <w:p w14:paraId="044C3461" w14:textId="77777777" w:rsidR="0040034C" w:rsidRPr="00103579" w:rsidRDefault="001A430D" w:rsidP="00103579">
      <w:pPr>
        <w:pStyle w:val="HeadingB2"/>
        <w:spacing w:before="0" w:after="0"/>
        <w:rPr>
          <w:color w:val="000000"/>
          <w:sz w:val="22"/>
          <w:szCs w:val="22"/>
        </w:rPr>
      </w:pPr>
      <w:bookmarkStart w:id="78" w:name="_Toc9245790"/>
      <w:r w:rsidRPr="00103579">
        <w:rPr>
          <w:sz w:val="22"/>
          <w:szCs w:val="22"/>
        </w:rPr>
        <w:t>Article 12 :</w:t>
      </w:r>
      <w:r w:rsidR="00007CD4" w:rsidRPr="00103579">
        <w:rPr>
          <w:sz w:val="22"/>
          <w:szCs w:val="22"/>
        </w:rPr>
        <w:t xml:space="preserve"> Montant </w:t>
      </w:r>
      <w:r w:rsidR="0040034C" w:rsidRPr="00103579">
        <w:rPr>
          <w:color w:val="000000"/>
          <w:sz w:val="22"/>
          <w:szCs w:val="22"/>
        </w:rPr>
        <w:t xml:space="preserve">du </w:t>
      </w:r>
      <w:r w:rsidR="002E4EC2" w:rsidRPr="00103579">
        <w:rPr>
          <w:color w:val="000000"/>
          <w:sz w:val="22"/>
          <w:szCs w:val="22"/>
        </w:rPr>
        <w:t>Marché</w:t>
      </w:r>
      <w:bookmarkEnd w:id="78"/>
    </w:p>
    <w:p w14:paraId="7A820D14" w14:textId="77777777" w:rsidR="00007CD4" w:rsidRPr="00103579" w:rsidRDefault="00007CD4" w:rsidP="00103579">
      <w:pPr>
        <w:spacing w:before="0" w:after="0"/>
        <w:rPr>
          <w:sz w:val="22"/>
          <w:szCs w:val="22"/>
        </w:rPr>
      </w:pPr>
      <w:r w:rsidRPr="00103579">
        <w:rPr>
          <w:sz w:val="22"/>
          <w:szCs w:val="22"/>
        </w:rPr>
        <w:t xml:space="preserve">Le montant du présent </w:t>
      </w:r>
      <w:r w:rsidR="002E4EC2" w:rsidRPr="00103579">
        <w:rPr>
          <w:sz w:val="22"/>
          <w:szCs w:val="22"/>
        </w:rPr>
        <w:t>Marché</w:t>
      </w:r>
      <w:r w:rsidRPr="00103579">
        <w:rPr>
          <w:sz w:val="22"/>
          <w:szCs w:val="22"/>
        </w:rPr>
        <w:t>, tel qu’il ressort du devis estimatif ci-joint, est de (en chiffres) (en lettres) francs CFA toutes taxes comprises (TTC) ; soit :</w:t>
      </w:r>
    </w:p>
    <w:p w14:paraId="6A3CC009" w14:textId="77777777" w:rsidR="00007CD4" w:rsidRPr="00103579" w:rsidRDefault="00007CD4" w:rsidP="00AD45D3">
      <w:pPr>
        <w:pStyle w:val="Paragraphedeliste"/>
        <w:numPr>
          <w:ilvl w:val="0"/>
          <w:numId w:val="63"/>
        </w:numPr>
        <w:spacing w:after="0"/>
        <w:rPr>
          <w:sz w:val="22"/>
          <w:szCs w:val="22"/>
        </w:rPr>
      </w:pPr>
      <w:r w:rsidRPr="00103579">
        <w:rPr>
          <w:sz w:val="22"/>
          <w:szCs w:val="22"/>
        </w:rPr>
        <w:t>Montant HTVA : ________</w:t>
      </w:r>
      <w:r w:rsidR="001A430D" w:rsidRPr="00103579">
        <w:rPr>
          <w:sz w:val="22"/>
          <w:szCs w:val="22"/>
        </w:rPr>
        <w:t xml:space="preserve"> (_</w:t>
      </w:r>
      <w:r w:rsidRPr="00103579">
        <w:rPr>
          <w:sz w:val="22"/>
          <w:szCs w:val="22"/>
        </w:rPr>
        <w:t>___) francs CFA</w:t>
      </w:r>
    </w:p>
    <w:p w14:paraId="379FF834" w14:textId="77777777" w:rsidR="00007CD4" w:rsidRPr="00103579" w:rsidRDefault="00007CD4" w:rsidP="00AD45D3">
      <w:pPr>
        <w:pStyle w:val="Paragraphedeliste"/>
        <w:numPr>
          <w:ilvl w:val="0"/>
          <w:numId w:val="63"/>
        </w:numPr>
        <w:spacing w:after="0"/>
        <w:rPr>
          <w:sz w:val="22"/>
          <w:szCs w:val="22"/>
        </w:rPr>
      </w:pPr>
      <w:r w:rsidRPr="00103579">
        <w:rPr>
          <w:sz w:val="22"/>
          <w:szCs w:val="22"/>
        </w:rPr>
        <w:t>Montant de la TVA :</w:t>
      </w:r>
      <w:r w:rsidR="001A430D" w:rsidRPr="00103579">
        <w:rPr>
          <w:sz w:val="22"/>
          <w:szCs w:val="22"/>
        </w:rPr>
        <w:t xml:space="preserve"> </w:t>
      </w:r>
      <w:r w:rsidRPr="00103579">
        <w:rPr>
          <w:sz w:val="22"/>
          <w:szCs w:val="22"/>
        </w:rPr>
        <w:t>________</w:t>
      </w:r>
      <w:r w:rsidR="001A430D" w:rsidRPr="00103579">
        <w:rPr>
          <w:sz w:val="22"/>
          <w:szCs w:val="22"/>
        </w:rPr>
        <w:t xml:space="preserve"> </w:t>
      </w:r>
      <w:r w:rsidRPr="00103579">
        <w:rPr>
          <w:sz w:val="22"/>
          <w:szCs w:val="22"/>
        </w:rPr>
        <w:t>(___) francs CFA</w:t>
      </w:r>
    </w:p>
    <w:p w14:paraId="0F01C20E" w14:textId="77777777" w:rsidR="00007CD4" w:rsidRPr="00103579" w:rsidRDefault="001A430D" w:rsidP="00AD45D3">
      <w:pPr>
        <w:pStyle w:val="Paragraphedeliste"/>
        <w:numPr>
          <w:ilvl w:val="0"/>
          <w:numId w:val="63"/>
        </w:numPr>
        <w:spacing w:after="0"/>
        <w:rPr>
          <w:sz w:val="22"/>
          <w:szCs w:val="22"/>
        </w:rPr>
      </w:pPr>
      <w:r w:rsidRPr="00103579">
        <w:rPr>
          <w:sz w:val="22"/>
          <w:szCs w:val="22"/>
        </w:rPr>
        <w:t>Net à</w:t>
      </w:r>
      <w:r w:rsidR="00007CD4" w:rsidRPr="00103579">
        <w:rPr>
          <w:sz w:val="22"/>
          <w:szCs w:val="22"/>
        </w:rPr>
        <w:t xml:space="preserve"> percevoir</w:t>
      </w:r>
      <w:r w:rsidRPr="00103579">
        <w:rPr>
          <w:sz w:val="22"/>
          <w:szCs w:val="22"/>
        </w:rPr>
        <w:t xml:space="preserve"> </w:t>
      </w:r>
      <w:r w:rsidR="00007CD4" w:rsidRPr="00103579">
        <w:rPr>
          <w:sz w:val="22"/>
          <w:szCs w:val="22"/>
        </w:rPr>
        <w:t>= HTVA</w:t>
      </w:r>
      <w:r w:rsidR="00674F3A" w:rsidRPr="00103579">
        <w:rPr>
          <w:sz w:val="22"/>
          <w:szCs w:val="22"/>
        </w:rPr>
        <w:t xml:space="preserve"> </w:t>
      </w:r>
      <w:r w:rsidR="00007CD4" w:rsidRPr="00103579">
        <w:rPr>
          <w:sz w:val="22"/>
          <w:szCs w:val="22"/>
        </w:rPr>
        <w:t>-</w:t>
      </w:r>
      <w:r w:rsidR="00674F3A" w:rsidRPr="00103579">
        <w:rPr>
          <w:sz w:val="22"/>
          <w:szCs w:val="22"/>
        </w:rPr>
        <w:t xml:space="preserve"> </w:t>
      </w:r>
      <w:r w:rsidR="00007CD4" w:rsidRPr="00103579">
        <w:rPr>
          <w:sz w:val="22"/>
          <w:szCs w:val="22"/>
        </w:rPr>
        <w:t>(AIR)</w:t>
      </w:r>
    </w:p>
    <w:p w14:paraId="517E3A6C" w14:textId="77777777" w:rsidR="00007CD4" w:rsidRPr="00103579" w:rsidRDefault="00007CD4" w:rsidP="00103579">
      <w:pPr>
        <w:pStyle w:val="HeadingB2"/>
        <w:spacing w:before="0" w:after="0"/>
        <w:rPr>
          <w:sz w:val="22"/>
          <w:szCs w:val="22"/>
        </w:rPr>
      </w:pPr>
      <w:bookmarkStart w:id="79" w:name="_Toc9245791"/>
      <w:r w:rsidRPr="00103579">
        <w:rPr>
          <w:sz w:val="22"/>
          <w:szCs w:val="22"/>
        </w:rPr>
        <w:t>Article 13</w:t>
      </w:r>
      <w:r w:rsidR="001A430D" w:rsidRPr="00103579">
        <w:rPr>
          <w:sz w:val="22"/>
          <w:szCs w:val="22"/>
        </w:rPr>
        <w:t> :</w:t>
      </w:r>
      <w:r w:rsidRPr="00103579">
        <w:rPr>
          <w:sz w:val="22"/>
          <w:szCs w:val="22"/>
        </w:rPr>
        <w:t xml:space="preserve"> Lieu et mode de Paiement</w:t>
      </w:r>
      <w:bookmarkEnd w:id="79"/>
      <w:r w:rsidRPr="00103579">
        <w:rPr>
          <w:sz w:val="22"/>
          <w:szCs w:val="22"/>
        </w:rPr>
        <w:t xml:space="preserve"> </w:t>
      </w:r>
    </w:p>
    <w:p w14:paraId="38F341A6" w14:textId="5462532D" w:rsidR="00DC62D7" w:rsidRPr="00103579" w:rsidRDefault="00007CD4" w:rsidP="00103579">
      <w:pPr>
        <w:spacing w:before="0" w:after="0"/>
        <w:rPr>
          <w:sz w:val="22"/>
          <w:szCs w:val="22"/>
        </w:rPr>
      </w:pPr>
      <w:r w:rsidRPr="00103579">
        <w:rPr>
          <w:sz w:val="22"/>
          <w:szCs w:val="22"/>
        </w:rPr>
        <w:t xml:space="preserve">Le Maître d’Ouvrage se libérera des sommes dues par virement </w:t>
      </w:r>
      <w:r w:rsidR="007B5E91" w:rsidRPr="00103579">
        <w:rPr>
          <w:sz w:val="22"/>
          <w:szCs w:val="22"/>
        </w:rPr>
        <w:t xml:space="preserve">bancaire </w:t>
      </w:r>
      <w:r w:rsidRPr="00103579">
        <w:rPr>
          <w:sz w:val="22"/>
          <w:szCs w:val="22"/>
        </w:rPr>
        <w:t xml:space="preserve">dans </w:t>
      </w:r>
      <w:r w:rsidR="001A430D" w:rsidRPr="00103579">
        <w:rPr>
          <w:sz w:val="22"/>
          <w:szCs w:val="22"/>
        </w:rPr>
        <w:t>le compte</w:t>
      </w:r>
      <w:r w:rsidRPr="00103579">
        <w:rPr>
          <w:sz w:val="22"/>
          <w:szCs w:val="22"/>
        </w:rPr>
        <w:t xml:space="preserve"> n°_________</w:t>
      </w:r>
      <w:r w:rsidR="001A430D" w:rsidRPr="00103579">
        <w:rPr>
          <w:sz w:val="22"/>
          <w:szCs w:val="22"/>
        </w:rPr>
        <w:t xml:space="preserve"> </w:t>
      </w:r>
      <w:r w:rsidRPr="00103579">
        <w:rPr>
          <w:sz w:val="22"/>
          <w:szCs w:val="22"/>
        </w:rPr>
        <w:t xml:space="preserve">ouvert au nom du </w:t>
      </w:r>
      <w:r w:rsidR="00072375" w:rsidRPr="00103579">
        <w:rPr>
          <w:sz w:val="22"/>
          <w:szCs w:val="22"/>
        </w:rPr>
        <w:t>Fournisseur</w:t>
      </w:r>
      <w:r w:rsidRPr="00103579">
        <w:rPr>
          <w:sz w:val="22"/>
          <w:szCs w:val="22"/>
        </w:rPr>
        <w:t xml:space="preserve"> à la banque______________</w:t>
      </w:r>
    </w:p>
    <w:p w14:paraId="672A5BA3" w14:textId="77777777" w:rsidR="00007CD4" w:rsidRPr="00103579" w:rsidRDefault="00007CD4" w:rsidP="00103579">
      <w:pPr>
        <w:pStyle w:val="HeadingB2"/>
        <w:spacing w:before="0" w:after="0"/>
        <w:rPr>
          <w:sz w:val="22"/>
          <w:szCs w:val="22"/>
        </w:rPr>
      </w:pPr>
      <w:bookmarkStart w:id="80" w:name="_Toc9245792"/>
      <w:r w:rsidRPr="00103579">
        <w:rPr>
          <w:sz w:val="22"/>
          <w:szCs w:val="22"/>
        </w:rPr>
        <w:t>Article 14</w:t>
      </w:r>
      <w:r w:rsidR="006E1AD3" w:rsidRPr="00103579">
        <w:rPr>
          <w:sz w:val="22"/>
          <w:szCs w:val="22"/>
        </w:rPr>
        <w:t> :</w:t>
      </w:r>
      <w:r w:rsidRPr="00103579">
        <w:rPr>
          <w:sz w:val="22"/>
          <w:szCs w:val="22"/>
        </w:rPr>
        <w:t xml:space="preserve"> Variation des Prix</w:t>
      </w:r>
      <w:bookmarkEnd w:id="80"/>
    </w:p>
    <w:p w14:paraId="5F0A705A" w14:textId="77777777" w:rsidR="00007CD4" w:rsidRPr="00103579" w:rsidRDefault="00007CD4" w:rsidP="00103579">
      <w:pPr>
        <w:spacing w:before="0" w:after="0"/>
        <w:rPr>
          <w:sz w:val="22"/>
          <w:szCs w:val="22"/>
        </w:rPr>
      </w:pPr>
      <w:r w:rsidRPr="00103579">
        <w:rPr>
          <w:sz w:val="22"/>
          <w:szCs w:val="22"/>
        </w:rPr>
        <w:t>Les prix sont fermes et non révisables.</w:t>
      </w:r>
    </w:p>
    <w:p w14:paraId="2E851B5E" w14:textId="77777777" w:rsidR="00007CD4" w:rsidRPr="00103579" w:rsidRDefault="00007CD4" w:rsidP="00103579">
      <w:pPr>
        <w:pStyle w:val="HeadingB2"/>
        <w:spacing w:before="0" w:after="0"/>
        <w:rPr>
          <w:sz w:val="22"/>
          <w:szCs w:val="22"/>
        </w:rPr>
      </w:pPr>
      <w:bookmarkStart w:id="81" w:name="_Toc9245793"/>
      <w:r w:rsidRPr="00103579">
        <w:rPr>
          <w:sz w:val="22"/>
          <w:szCs w:val="22"/>
        </w:rPr>
        <w:t>Article 15 : Formules de révision des prix</w:t>
      </w:r>
      <w:bookmarkEnd w:id="81"/>
      <w:r w:rsidRPr="00103579">
        <w:rPr>
          <w:sz w:val="22"/>
          <w:szCs w:val="22"/>
        </w:rPr>
        <w:t xml:space="preserve"> </w:t>
      </w:r>
    </w:p>
    <w:p w14:paraId="4377A37D" w14:textId="77777777" w:rsidR="00007CD4" w:rsidRPr="00103579" w:rsidRDefault="00007CD4" w:rsidP="00103579">
      <w:pPr>
        <w:spacing w:before="0" w:after="0"/>
        <w:rPr>
          <w:sz w:val="22"/>
          <w:szCs w:val="22"/>
        </w:rPr>
      </w:pPr>
      <w:r w:rsidRPr="00103579">
        <w:rPr>
          <w:sz w:val="22"/>
          <w:szCs w:val="22"/>
        </w:rPr>
        <w:t>(Sans objet)</w:t>
      </w:r>
    </w:p>
    <w:p w14:paraId="5FC7D10B" w14:textId="77777777" w:rsidR="00007CD4" w:rsidRPr="00103579" w:rsidRDefault="00007CD4" w:rsidP="00103579">
      <w:pPr>
        <w:pStyle w:val="HeadingB2"/>
        <w:spacing w:before="0" w:after="0"/>
        <w:rPr>
          <w:sz w:val="22"/>
          <w:szCs w:val="22"/>
        </w:rPr>
      </w:pPr>
      <w:bookmarkStart w:id="82" w:name="_Toc9245794"/>
      <w:r w:rsidRPr="00103579">
        <w:rPr>
          <w:sz w:val="22"/>
          <w:szCs w:val="22"/>
        </w:rPr>
        <w:t>Article 16 : Formules d’actualisation des prix</w:t>
      </w:r>
      <w:bookmarkEnd w:id="82"/>
    </w:p>
    <w:p w14:paraId="0FAB7CA6" w14:textId="5FE2388C" w:rsidR="00007CD4" w:rsidRDefault="00007CD4" w:rsidP="00103579">
      <w:pPr>
        <w:spacing w:before="0" w:after="0"/>
        <w:rPr>
          <w:sz w:val="22"/>
          <w:szCs w:val="22"/>
        </w:rPr>
      </w:pPr>
      <w:r w:rsidRPr="00103579">
        <w:rPr>
          <w:sz w:val="22"/>
          <w:szCs w:val="22"/>
        </w:rPr>
        <w:t>(Sans objet).</w:t>
      </w:r>
    </w:p>
    <w:p w14:paraId="40D9A420" w14:textId="77777777" w:rsidR="00007CD4" w:rsidRPr="00103579" w:rsidRDefault="00007CD4" w:rsidP="00103579">
      <w:pPr>
        <w:pStyle w:val="HeadingB2"/>
        <w:spacing w:before="0" w:after="0"/>
        <w:rPr>
          <w:sz w:val="22"/>
          <w:szCs w:val="22"/>
        </w:rPr>
      </w:pPr>
      <w:bookmarkStart w:id="83" w:name="_Toc9245795"/>
      <w:r w:rsidRPr="00103579">
        <w:rPr>
          <w:sz w:val="22"/>
          <w:szCs w:val="22"/>
        </w:rPr>
        <w:t>Article 17</w:t>
      </w:r>
      <w:r w:rsidR="006E1AD3" w:rsidRPr="00103579">
        <w:rPr>
          <w:sz w:val="22"/>
          <w:szCs w:val="22"/>
        </w:rPr>
        <w:t> :</w:t>
      </w:r>
      <w:r w:rsidRPr="00103579">
        <w:rPr>
          <w:sz w:val="22"/>
          <w:szCs w:val="22"/>
        </w:rPr>
        <w:t xml:space="preserve"> Avances</w:t>
      </w:r>
      <w:bookmarkEnd w:id="83"/>
    </w:p>
    <w:p w14:paraId="787A45D3" w14:textId="7D9675D8" w:rsidR="00007CD4" w:rsidRPr="00103579" w:rsidRDefault="006E1AD3" w:rsidP="00AD45D3">
      <w:pPr>
        <w:pStyle w:val="Paragraphedeliste"/>
        <w:numPr>
          <w:ilvl w:val="0"/>
          <w:numId w:val="74"/>
        </w:numPr>
        <w:spacing w:after="0"/>
        <w:ind w:left="709" w:hanging="709"/>
        <w:rPr>
          <w:sz w:val="22"/>
          <w:szCs w:val="22"/>
        </w:rPr>
      </w:pPr>
      <w:r w:rsidRPr="00103579">
        <w:rPr>
          <w:sz w:val="22"/>
          <w:szCs w:val="22"/>
        </w:rPr>
        <w:t>Le Maître d’Ouvrage</w:t>
      </w:r>
      <w:r w:rsidR="00CC75E7" w:rsidRPr="00103579">
        <w:rPr>
          <w:sz w:val="22"/>
          <w:szCs w:val="22"/>
        </w:rPr>
        <w:t xml:space="preserve"> pourra accorder </w:t>
      </w:r>
      <w:r w:rsidRPr="00103579">
        <w:rPr>
          <w:sz w:val="22"/>
          <w:szCs w:val="22"/>
        </w:rPr>
        <w:t>une avance de démarrage de</w:t>
      </w:r>
      <w:r w:rsidR="00007CD4" w:rsidRPr="00103579">
        <w:rPr>
          <w:sz w:val="22"/>
          <w:szCs w:val="22"/>
        </w:rPr>
        <w:t xml:space="preserve"> 30%</w:t>
      </w:r>
      <w:r w:rsidR="00DC62D7" w:rsidRPr="00103579">
        <w:rPr>
          <w:sz w:val="22"/>
          <w:szCs w:val="22"/>
        </w:rPr>
        <w:t xml:space="preserve"> du montant TTC </w:t>
      </w:r>
      <w:r w:rsidR="00007CD4" w:rsidRPr="00103579">
        <w:rPr>
          <w:sz w:val="22"/>
          <w:szCs w:val="22"/>
        </w:rPr>
        <w:t xml:space="preserve">du </w:t>
      </w:r>
      <w:r w:rsidR="002E4EC2" w:rsidRPr="00103579">
        <w:rPr>
          <w:sz w:val="22"/>
          <w:szCs w:val="22"/>
        </w:rPr>
        <w:lastRenderedPageBreak/>
        <w:t>Marché</w:t>
      </w:r>
      <w:r w:rsidR="00CC75E7" w:rsidRPr="00103579">
        <w:rPr>
          <w:sz w:val="22"/>
          <w:szCs w:val="22"/>
        </w:rPr>
        <w:t xml:space="preserve"> à la demande du Fournisseur</w:t>
      </w:r>
      <w:r w:rsidR="001F13AC" w:rsidRPr="00103579">
        <w:rPr>
          <w:sz w:val="22"/>
          <w:szCs w:val="22"/>
        </w:rPr>
        <w:t>.</w:t>
      </w:r>
    </w:p>
    <w:p w14:paraId="05D5A691" w14:textId="77777777" w:rsidR="00007CD4" w:rsidRPr="00103579" w:rsidRDefault="00007CD4" w:rsidP="00AD45D3">
      <w:pPr>
        <w:pStyle w:val="Paragraphedeliste"/>
        <w:numPr>
          <w:ilvl w:val="0"/>
          <w:numId w:val="74"/>
        </w:numPr>
        <w:spacing w:after="0"/>
        <w:ind w:left="709" w:hanging="709"/>
        <w:rPr>
          <w:sz w:val="22"/>
          <w:szCs w:val="22"/>
        </w:rPr>
      </w:pPr>
      <w:r w:rsidRPr="00103579">
        <w:rPr>
          <w:sz w:val="22"/>
          <w:szCs w:val="22"/>
        </w:rPr>
        <w:t xml:space="preserve">Le délai de paiement de l’avance de </w:t>
      </w:r>
      <w:r w:rsidR="006E1AD3" w:rsidRPr="00103579">
        <w:rPr>
          <w:sz w:val="22"/>
          <w:szCs w:val="22"/>
        </w:rPr>
        <w:t>démarrage est fixé à 30</w:t>
      </w:r>
      <w:r w:rsidRPr="00103579">
        <w:rPr>
          <w:sz w:val="22"/>
          <w:szCs w:val="22"/>
        </w:rPr>
        <w:t xml:space="preserve"> </w:t>
      </w:r>
      <w:r w:rsidR="006E1AD3" w:rsidRPr="00103579">
        <w:rPr>
          <w:sz w:val="22"/>
          <w:szCs w:val="22"/>
        </w:rPr>
        <w:t xml:space="preserve">jours </w:t>
      </w:r>
      <w:r w:rsidR="000D6CC6" w:rsidRPr="00103579">
        <w:rPr>
          <w:sz w:val="22"/>
          <w:szCs w:val="22"/>
        </w:rPr>
        <w:t xml:space="preserve">maximum, </w:t>
      </w:r>
      <w:r w:rsidR="006E1AD3" w:rsidRPr="00103579">
        <w:rPr>
          <w:sz w:val="22"/>
          <w:szCs w:val="22"/>
        </w:rPr>
        <w:t>à compter de</w:t>
      </w:r>
      <w:r w:rsidR="00725EFB" w:rsidRPr="00103579">
        <w:rPr>
          <w:sz w:val="22"/>
          <w:szCs w:val="22"/>
        </w:rPr>
        <w:t xml:space="preserve"> la date de demande du </w:t>
      </w:r>
      <w:r w:rsidR="00072375" w:rsidRPr="00103579">
        <w:rPr>
          <w:sz w:val="22"/>
          <w:szCs w:val="22"/>
        </w:rPr>
        <w:t>Fournisseur</w:t>
      </w:r>
      <w:r w:rsidRPr="00103579">
        <w:rPr>
          <w:sz w:val="22"/>
          <w:szCs w:val="22"/>
        </w:rPr>
        <w:t>.</w:t>
      </w:r>
    </w:p>
    <w:p w14:paraId="7063C657" w14:textId="77777777" w:rsidR="00007CD4" w:rsidRPr="00103579" w:rsidRDefault="00007CD4" w:rsidP="00103579">
      <w:pPr>
        <w:pStyle w:val="HeadingB2"/>
        <w:spacing w:before="0" w:after="0"/>
        <w:rPr>
          <w:sz w:val="22"/>
          <w:szCs w:val="22"/>
        </w:rPr>
      </w:pPr>
      <w:bookmarkStart w:id="84" w:name="_Toc9245796"/>
      <w:r w:rsidRPr="00103579">
        <w:rPr>
          <w:sz w:val="22"/>
          <w:szCs w:val="22"/>
        </w:rPr>
        <w:t>Article 18</w:t>
      </w:r>
      <w:r w:rsidR="006E1AD3" w:rsidRPr="00103579">
        <w:rPr>
          <w:sz w:val="22"/>
          <w:szCs w:val="22"/>
        </w:rPr>
        <w:t> :</w:t>
      </w:r>
      <w:r w:rsidRPr="00103579">
        <w:rPr>
          <w:sz w:val="22"/>
          <w:szCs w:val="22"/>
        </w:rPr>
        <w:t xml:space="preserve"> Paiement</w:t>
      </w:r>
      <w:bookmarkEnd w:id="84"/>
    </w:p>
    <w:p w14:paraId="3EBCE440" w14:textId="6518B468" w:rsidR="00007CD4" w:rsidRPr="00103579" w:rsidRDefault="00007CD4" w:rsidP="00103579">
      <w:pPr>
        <w:spacing w:before="0" w:after="0"/>
        <w:rPr>
          <w:sz w:val="22"/>
          <w:szCs w:val="22"/>
        </w:rPr>
      </w:pPr>
      <w:r w:rsidRPr="00103579">
        <w:rPr>
          <w:sz w:val="22"/>
          <w:szCs w:val="22"/>
        </w:rPr>
        <w:t xml:space="preserve">Les paiements relatifs au présent </w:t>
      </w:r>
      <w:r w:rsidR="002E4EC2" w:rsidRPr="00103579">
        <w:rPr>
          <w:sz w:val="22"/>
          <w:szCs w:val="22"/>
        </w:rPr>
        <w:t>Marché</w:t>
      </w:r>
      <w:r w:rsidR="00F52A4C" w:rsidRPr="00103579">
        <w:rPr>
          <w:sz w:val="22"/>
          <w:szCs w:val="22"/>
        </w:rPr>
        <w:t xml:space="preserve"> se feront par </w:t>
      </w:r>
      <w:r w:rsidR="006E1AD3" w:rsidRPr="00103579">
        <w:rPr>
          <w:sz w:val="22"/>
          <w:szCs w:val="22"/>
        </w:rPr>
        <w:t>virement bancaire</w:t>
      </w:r>
      <w:r w:rsidRPr="00103579">
        <w:rPr>
          <w:sz w:val="22"/>
          <w:szCs w:val="22"/>
        </w:rPr>
        <w:t xml:space="preserve"> en francs CFA dans un délai</w:t>
      </w:r>
      <w:r w:rsidR="009A075E" w:rsidRPr="00103579">
        <w:rPr>
          <w:sz w:val="22"/>
          <w:szCs w:val="22"/>
        </w:rPr>
        <w:t xml:space="preserve"> maximum</w:t>
      </w:r>
      <w:r w:rsidRPr="00103579">
        <w:rPr>
          <w:sz w:val="22"/>
          <w:szCs w:val="22"/>
        </w:rPr>
        <w:t xml:space="preserve"> </w:t>
      </w:r>
      <w:r w:rsidR="006E1AD3" w:rsidRPr="00103579">
        <w:rPr>
          <w:sz w:val="22"/>
          <w:szCs w:val="22"/>
        </w:rPr>
        <w:t>de soixante</w:t>
      </w:r>
      <w:r w:rsidRPr="00103579">
        <w:rPr>
          <w:sz w:val="22"/>
          <w:szCs w:val="22"/>
        </w:rPr>
        <w:t xml:space="preserve"> (60) </w:t>
      </w:r>
      <w:r w:rsidR="004775DA" w:rsidRPr="00103579">
        <w:rPr>
          <w:sz w:val="22"/>
          <w:szCs w:val="22"/>
        </w:rPr>
        <w:t>jour fin</w:t>
      </w:r>
      <w:r w:rsidRPr="00103579">
        <w:rPr>
          <w:sz w:val="22"/>
          <w:szCs w:val="22"/>
        </w:rPr>
        <w:t xml:space="preserve"> de mois.</w:t>
      </w:r>
    </w:p>
    <w:p w14:paraId="6F8D53C6" w14:textId="77777777" w:rsidR="0040034C" w:rsidRPr="00103579" w:rsidRDefault="00BE67B4" w:rsidP="00103579">
      <w:pPr>
        <w:pStyle w:val="HeadingB2"/>
        <w:spacing w:before="0" w:after="0"/>
        <w:rPr>
          <w:sz w:val="22"/>
          <w:szCs w:val="22"/>
        </w:rPr>
      </w:pPr>
      <w:bookmarkStart w:id="85" w:name="_Toc9245797"/>
      <w:r w:rsidRPr="00103579">
        <w:rPr>
          <w:sz w:val="22"/>
          <w:szCs w:val="22"/>
        </w:rPr>
        <w:t xml:space="preserve">Article 19 : Intérêts </w:t>
      </w:r>
      <w:r w:rsidR="00C111FE" w:rsidRPr="00103579">
        <w:rPr>
          <w:sz w:val="22"/>
          <w:szCs w:val="22"/>
        </w:rPr>
        <w:t>m</w:t>
      </w:r>
      <w:r w:rsidR="00007CD4" w:rsidRPr="00103579">
        <w:rPr>
          <w:sz w:val="22"/>
          <w:szCs w:val="22"/>
        </w:rPr>
        <w:t>oratoires</w:t>
      </w:r>
      <w:bookmarkEnd w:id="85"/>
    </w:p>
    <w:p w14:paraId="1BD3BBAF" w14:textId="77777777" w:rsidR="0040034C" w:rsidRPr="00103579" w:rsidRDefault="0040034C" w:rsidP="00103579">
      <w:pPr>
        <w:spacing w:before="0" w:after="0"/>
        <w:rPr>
          <w:sz w:val="22"/>
          <w:szCs w:val="22"/>
        </w:rPr>
      </w:pPr>
      <w:r w:rsidRPr="00103579">
        <w:rPr>
          <w:sz w:val="22"/>
          <w:szCs w:val="22"/>
        </w:rPr>
        <w:t>Lorsq</w:t>
      </w:r>
      <w:r w:rsidR="009F36BB" w:rsidRPr="00103579">
        <w:rPr>
          <w:sz w:val="22"/>
          <w:szCs w:val="22"/>
        </w:rPr>
        <w:t>u’il est imputable au Maître d’O</w:t>
      </w:r>
      <w:r w:rsidRPr="00103579">
        <w:rPr>
          <w:sz w:val="22"/>
          <w:szCs w:val="22"/>
        </w:rPr>
        <w:t>uvrage, le défaut de paiements dans les d</w:t>
      </w:r>
      <w:r w:rsidR="00C111FE" w:rsidRPr="00103579">
        <w:rPr>
          <w:sz w:val="22"/>
          <w:szCs w:val="22"/>
        </w:rPr>
        <w:t>élais fixés dans le Cahier des Clauses Administratives P</w:t>
      </w:r>
      <w:r w:rsidR="009F36BB" w:rsidRPr="00103579">
        <w:rPr>
          <w:sz w:val="22"/>
          <w:szCs w:val="22"/>
        </w:rPr>
        <w:t xml:space="preserve">articulières ouvre </w:t>
      </w:r>
      <w:r w:rsidRPr="00103579">
        <w:rPr>
          <w:sz w:val="22"/>
          <w:szCs w:val="22"/>
        </w:rPr>
        <w:t xml:space="preserve">et fait courir de plein droit au bénéfice du titulaire du </w:t>
      </w:r>
      <w:r w:rsidR="002E4EC2" w:rsidRPr="00103579">
        <w:rPr>
          <w:sz w:val="22"/>
          <w:szCs w:val="22"/>
        </w:rPr>
        <w:t>Marché</w:t>
      </w:r>
      <w:r w:rsidR="00C111FE" w:rsidRPr="00103579">
        <w:rPr>
          <w:sz w:val="22"/>
          <w:szCs w:val="22"/>
        </w:rPr>
        <w:t xml:space="preserve"> des I</w:t>
      </w:r>
      <w:r w:rsidRPr="00103579">
        <w:rPr>
          <w:sz w:val="22"/>
          <w:szCs w:val="22"/>
        </w:rPr>
        <w:t>ntérêts moratoires.</w:t>
      </w:r>
    </w:p>
    <w:p w14:paraId="24D3D9A7" w14:textId="77777777" w:rsidR="0040034C" w:rsidRPr="00103579" w:rsidRDefault="00B44597" w:rsidP="00103579">
      <w:pPr>
        <w:spacing w:before="0" w:after="0"/>
        <w:rPr>
          <w:sz w:val="22"/>
          <w:szCs w:val="22"/>
        </w:rPr>
      </w:pPr>
      <w:r w:rsidRPr="00103579">
        <w:rPr>
          <w:sz w:val="22"/>
          <w:szCs w:val="22"/>
        </w:rPr>
        <w:t>Le montant des I</w:t>
      </w:r>
      <w:r w:rsidR="0040034C" w:rsidRPr="00103579">
        <w:rPr>
          <w:sz w:val="22"/>
          <w:szCs w:val="22"/>
        </w:rPr>
        <w:t>ntérêts moratoires est calculé par application de la formule :</w:t>
      </w:r>
    </w:p>
    <w:p w14:paraId="6E51B488" w14:textId="77777777" w:rsidR="0040034C" w:rsidRPr="00103579" w:rsidRDefault="0040034C" w:rsidP="00103579">
      <w:pPr>
        <w:spacing w:before="0" w:after="0"/>
        <w:rPr>
          <w:b/>
          <w:sz w:val="22"/>
          <w:szCs w:val="22"/>
        </w:rPr>
      </w:pPr>
      <w:r w:rsidRPr="00103579">
        <w:rPr>
          <w:b/>
          <w:sz w:val="22"/>
          <w:szCs w:val="22"/>
        </w:rPr>
        <w:t>I = M x (n/360) x (i)</w:t>
      </w:r>
    </w:p>
    <w:p w14:paraId="4F87AF94" w14:textId="77777777" w:rsidR="0040034C" w:rsidRPr="00103579" w:rsidRDefault="0040034C" w:rsidP="00AD45D3">
      <w:pPr>
        <w:pStyle w:val="Paragraphedeliste"/>
        <w:numPr>
          <w:ilvl w:val="0"/>
          <w:numId w:val="78"/>
        </w:numPr>
        <w:spacing w:after="0"/>
        <w:rPr>
          <w:sz w:val="22"/>
          <w:szCs w:val="22"/>
        </w:rPr>
      </w:pPr>
      <w:r w:rsidRPr="00103579">
        <w:rPr>
          <w:sz w:val="22"/>
          <w:szCs w:val="22"/>
        </w:rPr>
        <w:t>M = montant toutes taxes comprises (TTC) des sommes dues au titulaire</w:t>
      </w:r>
      <w:r w:rsidR="00F230A3" w:rsidRPr="00103579">
        <w:rPr>
          <w:sz w:val="22"/>
          <w:szCs w:val="22"/>
        </w:rPr>
        <w:t>.</w:t>
      </w:r>
    </w:p>
    <w:p w14:paraId="2367A971" w14:textId="77777777" w:rsidR="0040034C" w:rsidRPr="00103579" w:rsidRDefault="0040034C" w:rsidP="00AD45D3">
      <w:pPr>
        <w:pStyle w:val="Paragraphedeliste"/>
        <w:numPr>
          <w:ilvl w:val="0"/>
          <w:numId w:val="78"/>
        </w:numPr>
        <w:spacing w:after="0"/>
        <w:rPr>
          <w:sz w:val="22"/>
          <w:szCs w:val="22"/>
        </w:rPr>
      </w:pPr>
      <w:proofErr w:type="gramStart"/>
      <w:r w:rsidRPr="00103579">
        <w:rPr>
          <w:sz w:val="22"/>
          <w:szCs w:val="22"/>
        </w:rPr>
        <w:t>n</w:t>
      </w:r>
      <w:proofErr w:type="gramEnd"/>
      <w:r w:rsidRPr="00103579">
        <w:rPr>
          <w:sz w:val="22"/>
          <w:szCs w:val="22"/>
        </w:rPr>
        <w:t xml:space="preserve"> = nombre de jours calendaires de retard.</w:t>
      </w:r>
    </w:p>
    <w:p w14:paraId="5ADC245F" w14:textId="77777777" w:rsidR="0040034C" w:rsidRPr="00103579" w:rsidRDefault="0040034C" w:rsidP="00AD45D3">
      <w:pPr>
        <w:pStyle w:val="Paragraphedeliste"/>
        <w:numPr>
          <w:ilvl w:val="0"/>
          <w:numId w:val="78"/>
        </w:numPr>
        <w:spacing w:after="0"/>
        <w:rPr>
          <w:sz w:val="22"/>
          <w:szCs w:val="22"/>
        </w:rPr>
      </w:pPr>
      <w:r w:rsidRPr="00103579">
        <w:rPr>
          <w:sz w:val="22"/>
          <w:szCs w:val="22"/>
        </w:rPr>
        <w:t>I</w:t>
      </w:r>
      <w:r w:rsidR="0083059D" w:rsidRPr="00103579">
        <w:rPr>
          <w:sz w:val="22"/>
          <w:szCs w:val="22"/>
        </w:rPr>
        <w:t xml:space="preserve"> = taux d’intervention sur les Appels d’O</w:t>
      </w:r>
      <w:r w:rsidRPr="00103579">
        <w:rPr>
          <w:sz w:val="22"/>
          <w:szCs w:val="22"/>
        </w:rPr>
        <w:t>ffres de la BEAC majoré d’un point ou taux d’escompte pratiqué par la Banque d’émission de la monnaie considérée majoré au plus d’un (1) point, selon le cas</w:t>
      </w:r>
      <w:r w:rsidR="000348AC" w:rsidRPr="00103579">
        <w:rPr>
          <w:sz w:val="22"/>
          <w:szCs w:val="22"/>
        </w:rPr>
        <w:t>.</w:t>
      </w:r>
    </w:p>
    <w:p w14:paraId="4A6C45ED" w14:textId="77777777" w:rsidR="00007CD4" w:rsidRPr="00103579" w:rsidRDefault="00007CD4" w:rsidP="00103579">
      <w:pPr>
        <w:pStyle w:val="HeadingB2"/>
        <w:spacing w:before="0" w:after="0"/>
        <w:rPr>
          <w:sz w:val="22"/>
          <w:szCs w:val="22"/>
        </w:rPr>
      </w:pPr>
      <w:bookmarkStart w:id="86" w:name="_Toc9245798"/>
      <w:r w:rsidRPr="00103579">
        <w:rPr>
          <w:sz w:val="22"/>
          <w:szCs w:val="22"/>
        </w:rPr>
        <w:t>Article 20 : Pénalités</w:t>
      </w:r>
      <w:bookmarkEnd w:id="86"/>
      <w:r w:rsidRPr="00103579">
        <w:rPr>
          <w:sz w:val="22"/>
          <w:szCs w:val="22"/>
        </w:rPr>
        <w:t xml:space="preserve"> </w:t>
      </w:r>
    </w:p>
    <w:p w14:paraId="36C360C7" w14:textId="77777777" w:rsidR="00007CD4" w:rsidRPr="00103579" w:rsidRDefault="00007CD4" w:rsidP="00AD45D3">
      <w:pPr>
        <w:pStyle w:val="Paragraphedeliste"/>
        <w:numPr>
          <w:ilvl w:val="0"/>
          <w:numId w:val="71"/>
        </w:numPr>
        <w:spacing w:after="0"/>
        <w:ind w:left="709" w:hanging="709"/>
        <w:rPr>
          <w:b/>
          <w:sz w:val="22"/>
          <w:szCs w:val="22"/>
        </w:rPr>
      </w:pPr>
      <w:r w:rsidRPr="00103579">
        <w:rPr>
          <w:b/>
          <w:sz w:val="22"/>
          <w:szCs w:val="22"/>
        </w:rPr>
        <w:t>Pénalités de retard</w:t>
      </w:r>
    </w:p>
    <w:p w14:paraId="0064774E" w14:textId="77777777" w:rsidR="00007CD4" w:rsidRPr="00103579" w:rsidRDefault="00007CD4" w:rsidP="00AD45D3">
      <w:pPr>
        <w:pStyle w:val="Paragraphedeliste"/>
        <w:numPr>
          <w:ilvl w:val="0"/>
          <w:numId w:val="72"/>
        </w:numPr>
        <w:spacing w:after="0"/>
        <w:ind w:left="709" w:hanging="709"/>
        <w:rPr>
          <w:sz w:val="22"/>
          <w:szCs w:val="22"/>
        </w:rPr>
      </w:pPr>
      <w:r w:rsidRPr="00103579">
        <w:rPr>
          <w:sz w:val="22"/>
          <w:szCs w:val="22"/>
        </w:rPr>
        <w:t xml:space="preserve">Le montant des pénalités de retard </w:t>
      </w:r>
      <w:r w:rsidR="00C62AB8" w:rsidRPr="00103579">
        <w:rPr>
          <w:sz w:val="22"/>
          <w:szCs w:val="22"/>
        </w:rPr>
        <w:t xml:space="preserve">est fixé comme suit </w:t>
      </w:r>
      <w:r w:rsidRPr="00103579">
        <w:rPr>
          <w:sz w:val="22"/>
          <w:szCs w:val="22"/>
        </w:rPr>
        <w:t>:</w:t>
      </w:r>
    </w:p>
    <w:p w14:paraId="2941A9FA" w14:textId="77777777" w:rsidR="00007CD4" w:rsidRPr="00103579" w:rsidRDefault="00007CD4" w:rsidP="00AD45D3">
      <w:pPr>
        <w:pStyle w:val="Paragraphedeliste"/>
        <w:numPr>
          <w:ilvl w:val="0"/>
          <w:numId w:val="73"/>
        </w:numPr>
        <w:spacing w:after="0"/>
        <w:ind w:left="1134" w:hanging="425"/>
        <w:rPr>
          <w:sz w:val="22"/>
          <w:szCs w:val="22"/>
        </w:rPr>
      </w:pPr>
      <w:r w:rsidRPr="00103579">
        <w:rPr>
          <w:sz w:val="22"/>
          <w:szCs w:val="22"/>
        </w:rPr>
        <w:t xml:space="preserve">Un deux millième (1/2000è) du montant TTC du </w:t>
      </w:r>
      <w:r w:rsidR="002E4EC2" w:rsidRPr="00103579">
        <w:rPr>
          <w:sz w:val="22"/>
          <w:szCs w:val="22"/>
        </w:rPr>
        <w:t>Marché</w:t>
      </w:r>
      <w:r w:rsidRPr="00103579">
        <w:rPr>
          <w:sz w:val="22"/>
          <w:szCs w:val="22"/>
        </w:rPr>
        <w:t xml:space="preserve"> de base et de ses avenants éventuels par jour calendaire de retard du premier   au   t</w:t>
      </w:r>
      <w:r w:rsidR="00CF129F" w:rsidRPr="00103579">
        <w:rPr>
          <w:sz w:val="22"/>
          <w:szCs w:val="22"/>
        </w:rPr>
        <w:t>rentième   jour   au-delà</w:t>
      </w:r>
      <w:r w:rsidR="00EE7445" w:rsidRPr="00103579">
        <w:rPr>
          <w:sz w:val="22"/>
          <w:szCs w:val="22"/>
        </w:rPr>
        <w:t xml:space="preserve"> du </w:t>
      </w:r>
      <w:r w:rsidRPr="00103579">
        <w:rPr>
          <w:sz w:val="22"/>
          <w:szCs w:val="22"/>
        </w:rPr>
        <w:t xml:space="preserve">délai contractuel fixé par le </w:t>
      </w:r>
      <w:r w:rsidR="002E4EC2" w:rsidRPr="00103579">
        <w:rPr>
          <w:sz w:val="22"/>
          <w:szCs w:val="22"/>
        </w:rPr>
        <w:t>Marché</w:t>
      </w:r>
      <w:r w:rsidRPr="00103579">
        <w:rPr>
          <w:sz w:val="22"/>
          <w:szCs w:val="22"/>
        </w:rPr>
        <w:t xml:space="preserve"> ;</w:t>
      </w:r>
    </w:p>
    <w:p w14:paraId="5722AFF7" w14:textId="77777777" w:rsidR="00007CD4" w:rsidRPr="00103579" w:rsidRDefault="00007CD4" w:rsidP="00AD45D3">
      <w:pPr>
        <w:pStyle w:val="Paragraphedeliste"/>
        <w:numPr>
          <w:ilvl w:val="0"/>
          <w:numId w:val="73"/>
        </w:numPr>
        <w:spacing w:after="0"/>
        <w:ind w:left="1134" w:hanging="425"/>
        <w:rPr>
          <w:sz w:val="22"/>
          <w:szCs w:val="22"/>
        </w:rPr>
      </w:pPr>
      <w:r w:rsidRPr="00103579">
        <w:rPr>
          <w:sz w:val="22"/>
          <w:szCs w:val="22"/>
        </w:rPr>
        <w:t>Un millième (1/1000è</w:t>
      </w:r>
      <w:r w:rsidR="006E1AD3" w:rsidRPr="00103579">
        <w:rPr>
          <w:sz w:val="22"/>
          <w:szCs w:val="22"/>
        </w:rPr>
        <w:t>)</w:t>
      </w:r>
      <w:r w:rsidRPr="00103579">
        <w:rPr>
          <w:sz w:val="22"/>
          <w:szCs w:val="22"/>
        </w:rPr>
        <w:t xml:space="preserve"> d</w:t>
      </w:r>
      <w:r w:rsidR="006E1AD3" w:rsidRPr="00103579">
        <w:rPr>
          <w:sz w:val="22"/>
          <w:szCs w:val="22"/>
        </w:rPr>
        <w:t>e</w:t>
      </w:r>
      <w:r w:rsidRPr="00103579">
        <w:rPr>
          <w:sz w:val="22"/>
          <w:szCs w:val="22"/>
        </w:rPr>
        <w:t xml:space="preserve"> montant TTC du </w:t>
      </w:r>
      <w:r w:rsidR="002E4EC2" w:rsidRPr="00103579">
        <w:rPr>
          <w:sz w:val="22"/>
          <w:szCs w:val="22"/>
        </w:rPr>
        <w:t>Marché</w:t>
      </w:r>
      <w:r w:rsidR="006E1AD3" w:rsidRPr="00103579">
        <w:rPr>
          <w:sz w:val="22"/>
          <w:szCs w:val="22"/>
        </w:rPr>
        <w:t xml:space="preserve"> de base et</w:t>
      </w:r>
      <w:r w:rsidRPr="00103579">
        <w:rPr>
          <w:sz w:val="22"/>
          <w:szCs w:val="22"/>
        </w:rPr>
        <w:t xml:space="preserve"> de ses avenants éventuels </w:t>
      </w:r>
      <w:r w:rsidR="006E1AD3" w:rsidRPr="00103579">
        <w:rPr>
          <w:sz w:val="22"/>
          <w:szCs w:val="22"/>
        </w:rPr>
        <w:t>par jour calendaire de retard</w:t>
      </w:r>
      <w:r w:rsidRPr="00103579">
        <w:rPr>
          <w:sz w:val="22"/>
          <w:szCs w:val="22"/>
        </w:rPr>
        <w:t xml:space="preserve"> au-delà du trentième jour.</w:t>
      </w:r>
    </w:p>
    <w:p w14:paraId="7B8A6B0A" w14:textId="468F8A83" w:rsidR="00DC62D7" w:rsidRPr="00103579" w:rsidRDefault="00007CD4" w:rsidP="00AD45D3">
      <w:pPr>
        <w:pStyle w:val="Paragraphedeliste"/>
        <w:numPr>
          <w:ilvl w:val="0"/>
          <w:numId w:val="72"/>
        </w:numPr>
        <w:spacing w:after="0"/>
        <w:ind w:left="709" w:hanging="709"/>
        <w:rPr>
          <w:sz w:val="22"/>
          <w:szCs w:val="22"/>
        </w:rPr>
      </w:pPr>
      <w:r w:rsidRPr="00103579">
        <w:rPr>
          <w:sz w:val="22"/>
          <w:szCs w:val="22"/>
        </w:rPr>
        <w:t xml:space="preserve">Le montant cumulé des pénalités de retard est limité à dix pour cent (10%) du montant </w:t>
      </w:r>
      <w:r w:rsidR="006E1AD3" w:rsidRPr="00103579">
        <w:rPr>
          <w:sz w:val="22"/>
          <w:szCs w:val="22"/>
        </w:rPr>
        <w:t xml:space="preserve">TTC du </w:t>
      </w:r>
      <w:r w:rsidR="002E4EC2" w:rsidRPr="00103579">
        <w:rPr>
          <w:sz w:val="22"/>
          <w:szCs w:val="22"/>
        </w:rPr>
        <w:t>Marché</w:t>
      </w:r>
      <w:r w:rsidRPr="00103579">
        <w:rPr>
          <w:sz w:val="22"/>
          <w:szCs w:val="22"/>
        </w:rPr>
        <w:t xml:space="preserve"> de base et de ses avenants éventuels.</w:t>
      </w:r>
    </w:p>
    <w:p w14:paraId="08396B80" w14:textId="77777777" w:rsidR="00007CD4" w:rsidRPr="00103579" w:rsidRDefault="00007CD4" w:rsidP="00AD45D3">
      <w:pPr>
        <w:pStyle w:val="Paragraphedeliste"/>
        <w:numPr>
          <w:ilvl w:val="0"/>
          <w:numId w:val="71"/>
        </w:numPr>
        <w:spacing w:after="0"/>
        <w:ind w:left="709" w:hanging="709"/>
        <w:rPr>
          <w:b/>
          <w:sz w:val="22"/>
          <w:szCs w:val="22"/>
        </w:rPr>
      </w:pPr>
      <w:r w:rsidRPr="00103579">
        <w:rPr>
          <w:b/>
          <w:sz w:val="22"/>
          <w:szCs w:val="22"/>
        </w:rPr>
        <w:t>Pénalités spécifiques</w:t>
      </w:r>
    </w:p>
    <w:p w14:paraId="1DDDD38F" w14:textId="77777777" w:rsidR="0093643E" w:rsidRPr="00103579" w:rsidRDefault="00794697" w:rsidP="00AD45D3">
      <w:pPr>
        <w:pStyle w:val="Paragraphedeliste"/>
        <w:numPr>
          <w:ilvl w:val="0"/>
          <w:numId w:val="72"/>
        </w:numPr>
        <w:spacing w:after="0"/>
        <w:ind w:left="709" w:hanging="709"/>
        <w:rPr>
          <w:sz w:val="22"/>
          <w:szCs w:val="22"/>
        </w:rPr>
      </w:pPr>
      <w:r w:rsidRPr="00103579">
        <w:rPr>
          <w:sz w:val="22"/>
          <w:szCs w:val="22"/>
        </w:rPr>
        <w:t xml:space="preserve">Indépendamment </w:t>
      </w:r>
      <w:r w:rsidR="00007CD4" w:rsidRPr="00103579">
        <w:rPr>
          <w:sz w:val="22"/>
          <w:szCs w:val="22"/>
        </w:rPr>
        <w:t>des pénalités pour dépassemen</w:t>
      </w:r>
      <w:r w:rsidRPr="00103579">
        <w:rPr>
          <w:sz w:val="22"/>
          <w:szCs w:val="22"/>
        </w:rPr>
        <w:t xml:space="preserve">t </w:t>
      </w:r>
      <w:r w:rsidR="00E94093" w:rsidRPr="00103579">
        <w:rPr>
          <w:sz w:val="22"/>
          <w:szCs w:val="22"/>
        </w:rPr>
        <w:t>du délai contractuel par</w:t>
      </w:r>
      <w:r w:rsidRPr="00103579">
        <w:rPr>
          <w:sz w:val="22"/>
          <w:szCs w:val="22"/>
        </w:rPr>
        <w:t xml:space="preserve"> le Titulaire du Marché</w:t>
      </w:r>
      <w:r w:rsidR="00E94093" w:rsidRPr="00103579">
        <w:rPr>
          <w:sz w:val="22"/>
          <w:szCs w:val="22"/>
        </w:rPr>
        <w:t>, l</w:t>
      </w:r>
      <w:r w:rsidR="00007CD4" w:rsidRPr="00103579">
        <w:rPr>
          <w:sz w:val="22"/>
          <w:szCs w:val="22"/>
        </w:rPr>
        <w:t xml:space="preserve">es pénalités particulières suivantes </w:t>
      </w:r>
      <w:r w:rsidR="00E94093" w:rsidRPr="00103579">
        <w:rPr>
          <w:sz w:val="22"/>
          <w:szCs w:val="22"/>
        </w:rPr>
        <w:t>s’appliquent</w:t>
      </w:r>
      <w:r w:rsidR="0093643E" w:rsidRPr="00103579">
        <w:rPr>
          <w:sz w:val="22"/>
          <w:szCs w:val="22"/>
        </w:rPr>
        <w:t> :</w:t>
      </w:r>
    </w:p>
    <w:p w14:paraId="3126380C" w14:textId="50EB70D5" w:rsidR="00007CD4" w:rsidRPr="00103579" w:rsidRDefault="0093643E" w:rsidP="00AD45D3">
      <w:pPr>
        <w:pStyle w:val="Paragraphedeliste"/>
        <w:numPr>
          <w:ilvl w:val="0"/>
          <w:numId w:val="79"/>
        </w:numPr>
        <w:spacing w:after="0"/>
        <w:rPr>
          <w:sz w:val="22"/>
          <w:szCs w:val="22"/>
        </w:rPr>
      </w:pPr>
      <w:r w:rsidRPr="00103579">
        <w:rPr>
          <w:sz w:val="22"/>
          <w:szCs w:val="22"/>
        </w:rPr>
        <w:t>R</w:t>
      </w:r>
      <w:r w:rsidR="00007CD4" w:rsidRPr="00103579">
        <w:rPr>
          <w:sz w:val="22"/>
          <w:szCs w:val="22"/>
        </w:rPr>
        <w:t>emise tardive du cautionnement définitif :</w:t>
      </w:r>
      <w:r w:rsidR="006E1AD3" w:rsidRPr="00103579">
        <w:rPr>
          <w:sz w:val="22"/>
          <w:szCs w:val="22"/>
        </w:rPr>
        <w:t xml:space="preserve"> </w:t>
      </w:r>
      <w:r w:rsidRPr="00103579">
        <w:rPr>
          <w:sz w:val="22"/>
          <w:szCs w:val="22"/>
        </w:rPr>
        <w:t>5 000</w:t>
      </w:r>
      <w:r w:rsidR="00007CD4" w:rsidRPr="00103579">
        <w:rPr>
          <w:sz w:val="22"/>
          <w:szCs w:val="22"/>
        </w:rPr>
        <w:t xml:space="preserve"> </w:t>
      </w:r>
      <w:r w:rsidR="00975901" w:rsidRPr="00103579">
        <w:rPr>
          <w:sz w:val="22"/>
          <w:szCs w:val="22"/>
        </w:rPr>
        <w:t>FCFA</w:t>
      </w:r>
      <w:r w:rsidRPr="00103579">
        <w:rPr>
          <w:sz w:val="22"/>
          <w:szCs w:val="22"/>
        </w:rPr>
        <w:t>/jours de retard.</w:t>
      </w:r>
    </w:p>
    <w:p w14:paraId="224102C5" w14:textId="77777777" w:rsidR="00007CD4" w:rsidRPr="00103579" w:rsidRDefault="00007CD4" w:rsidP="00103579">
      <w:pPr>
        <w:pStyle w:val="HeadingB2"/>
        <w:spacing w:before="0" w:after="0"/>
        <w:rPr>
          <w:sz w:val="22"/>
          <w:szCs w:val="22"/>
        </w:rPr>
      </w:pPr>
      <w:bookmarkStart w:id="87" w:name="_Toc9245799"/>
      <w:r w:rsidRPr="00103579">
        <w:rPr>
          <w:sz w:val="22"/>
          <w:szCs w:val="22"/>
        </w:rPr>
        <w:t>Article 21</w:t>
      </w:r>
      <w:r w:rsidR="006E1AD3" w:rsidRPr="00103579">
        <w:rPr>
          <w:sz w:val="22"/>
          <w:szCs w:val="22"/>
        </w:rPr>
        <w:t> :</w:t>
      </w:r>
      <w:r w:rsidRPr="00103579">
        <w:rPr>
          <w:sz w:val="22"/>
          <w:szCs w:val="22"/>
        </w:rPr>
        <w:t xml:space="preserve"> Régime fiscal et douanier</w:t>
      </w:r>
      <w:bookmarkEnd w:id="87"/>
    </w:p>
    <w:p w14:paraId="33141450" w14:textId="77777777" w:rsidR="00007CD4" w:rsidRPr="00103579" w:rsidRDefault="007C2C46" w:rsidP="00103579">
      <w:pPr>
        <w:spacing w:before="0" w:after="0"/>
        <w:rPr>
          <w:sz w:val="22"/>
          <w:szCs w:val="22"/>
        </w:rPr>
      </w:pPr>
      <w:r w:rsidRPr="00103579">
        <w:rPr>
          <w:sz w:val="22"/>
          <w:szCs w:val="22"/>
        </w:rPr>
        <w:t>Conformément au R</w:t>
      </w:r>
      <w:r w:rsidR="00007CD4" w:rsidRPr="00103579">
        <w:rPr>
          <w:sz w:val="22"/>
          <w:szCs w:val="22"/>
        </w:rPr>
        <w:t>égime fiscal</w:t>
      </w:r>
      <w:r w:rsidRPr="00103579">
        <w:rPr>
          <w:sz w:val="22"/>
          <w:szCs w:val="22"/>
        </w:rPr>
        <w:t xml:space="preserve"> et douanier</w:t>
      </w:r>
      <w:r w:rsidR="00007CD4" w:rsidRPr="00103579">
        <w:rPr>
          <w:sz w:val="22"/>
          <w:szCs w:val="22"/>
        </w:rPr>
        <w:t xml:space="preserve"> des </w:t>
      </w:r>
      <w:r w:rsidR="002E4EC2" w:rsidRPr="00103579">
        <w:rPr>
          <w:sz w:val="22"/>
          <w:szCs w:val="22"/>
        </w:rPr>
        <w:t>Marché</w:t>
      </w:r>
      <w:r w:rsidR="00007CD4" w:rsidRPr="00103579">
        <w:rPr>
          <w:sz w:val="22"/>
          <w:szCs w:val="22"/>
        </w:rPr>
        <w:t>s publics</w:t>
      </w:r>
      <w:r w:rsidRPr="00103579">
        <w:rPr>
          <w:sz w:val="22"/>
          <w:szCs w:val="22"/>
        </w:rPr>
        <w:t xml:space="preserve"> en vigueur, l</w:t>
      </w:r>
      <w:r w:rsidR="00007CD4" w:rsidRPr="00103579">
        <w:rPr>
          <w:sz w:val="22"/>
          <w:szCs w:val="22"/>
        </w:rPr>
        <w:t xml:space="preserve">a fiscalité applicable au présent </w:t>
      </w:r>
      <w:r w:rsidR="002E4EC2" w:rsidRPr="00103579">
        <w:rPr>
          <w:sz w:val="22"/>
          <w:szCs w:val="22"/>
        </w:rPr>
        <w:t>Marché</w:t>
      </w:r>
      <w:r w:rsidR="00007CD4" w:rsidRPr="00103579">
        <w:rPr>
          <w:sz w:val="22"/>
          <w:szCs w:val="22"/>
        </w:rPr>
        <w:t xml:space="preserve"> comporte </w:t>
      </w:r>
      <w:r w:rsidR="00A26363" w:rsidRPr="00103579">
        <w:rPr>
          <w:sz w:val="22"/>
          <w:szCs w:val="22"/>
        </w:rPr>
        <w:t>notamment</w:t>
      </w:r>
      <w:r w:rsidR="006E1AD3" w:rsidRPr="00103579">
        <w:rPr>
          <w:sz w:val="22"/>
          <w:szCs w:val="22"/>
        </w:rPr>
        <w:t> </w:t>
      </w:r>
      <w:r w:rsidR="00A26363" w:rsidRPr="00103579">
        <w:rPr>
          <w:sz w:val="22"/>
          <w:szCs w:val="22"/>
        </w:rPr>
        <w:t>:</w:t>
      </w:r>
    </w:p>
    <w:p w14:paraId="245C0540" w14:textId="77777777" w:rsidR="00007CD4" w:rsidRPr="00103579" w:rsidRDefault="007C2C46" w:rsidP="00AD45D3">
      <w:pPr>
        <w:pStyle w:val="Paragraphedeliste"/>
        <w:numPr>
          <w:ilvl w:val="0"/>
          <w:numId w:val="69"/>
        </w:numPr>
        <w:spacing w:after="0"/>
        <w:rPr>
          <w:sz w:val="22"/>
          <w:szCs w:val="22"/>
        </w:rPr>
      </w:pPr>
      <w:proofErr w:type="gramStart"/>
      <w:r w:rsidRPr="00103579">
        <w:rPr>
          <w:sz w:val="22"/>
          <w:szCs w:val="22"/>
        </w:rPr>
        <w:t>d</w:t>
      </w:r>
      <w:r w:rsidR="006E1AD3" w:rsidRPr="00103579">
        <w:rPr>
          <w:sz w:val="22"/>
          <w:szCs w:val="22"/>
        </w:rPr>
        <w:t>es</w:t>
      </w:r>
      <w:proofErr w:type="gramEnd"/>
      <w:r w:rsidR="006E1AD3" w:rsidRPr="00103579">
        <w:rPr>
          <w:sz w:val="22"/>
          <w:szCs w:val="22"/>
        </w:rPr>
        <w:t xml:space="preserve"> impôts</w:t>
      </w:r>
      <w:r w:rsidR="00007CD4" w:rsidRPr="00103579">
        <w:rPr>
          <w:sz w:val="22"/>
          <w:szCs w:val="22"/>
        </w:rPr>
        <w:t xml:space="preserve"> et </w:t>
      </w:r>
      <w:r w:rsidR="006E1AD3" w:rsidRPr="00103579">
        <w:rPr>
          <w:sz w:val="22"/>
          <w:szCs w:val="22"/>
        </w:rPr>
        <w:t>taxes relatifs</w:t>
      </w:r>
      <w:r w:rsidR="00007CD4" w:rsidRPr="00103579">
        <w:rPr>
          <w:sz w:val="22"/>
          <w:szCs w:val="22"/>
        </w:rPr>
        <w:t xml:space="preserve"> aux bénéfices </w:t>
      </w:r>
      <w:r w:rsidR="006E1AD3" w:rsidRPr="00103579">
        <w:rPr>
          <w:sz w:val="22"/>
          <w:szCs w:val="22"/>
        </w:rPr>
        <w:t>industriels et commerciaux, y compris l’AIR qui</w:t>
      </w:r>
      <w:r w:rsidR="00007CD4" w:rsidRPr="00103579">
        <w:rPr>
          <w:sz w:val="22"/>
          <w:szCs w:val="22"/>
        </w:rPr>
        <w:t xml:space="preserve"> constitue un précompte de l’impôt sur les sociétés ;</w:t>
      </w:r>
    </w:p>
    <w:p w14:paraId="794226F6" w14:textId="77777777" w:rsidR="00007CD4" w:rsidRPr="00103579" w:rsidRDefault="007C2C46" w:rsidP="00AD45D3">
      <w:pPr>
        <w:pStyle w:val="Paragraphedeliste"/>
        <w:numPr>
          <w:ilvl w:val="0"/>
          <w:numId w:val="69"/>
        </w:numPr>
        <w:spacing w:after="0"/>
        <w:rPr>
          <w:sz w:val="22"/>
          <w:szCs w:val="22"/>
        </w:rPr>
      </w:pPr>
      <w:proofErr w:type="gramStart"/>
      <w:r w:rsidRPr="00103579">
        <w:rPr>
          <w:sz w:val="22"/>
          <w:szCs w:val="22"/>
        </w:rPr>
        <w:t>d</w:t>
      </w:r>
      <w:r w:rsidR="00007CD4" w:rsidRPr="00103579">
        <w:rPr>
          <w:sz w:val="22"/>
          <w:szCs w:val="22"/>
        </w:rPr>
        <w:t>es</w:t>
      </w:r>
      <w:proofErr w:type="gramEnd"/>
      <w:r w:rsidR="00007CD4" w:rsidRPr="00103579">
        <w:rPr>
          <w:sz w:val="22"/>
          <w:szCs w:val="22"/>
        </w:rPr>
        <w:t xml:space="preserve"> droits d’enregistrement calculés conformément aux stipulations du code des impôts</w:t>
      </w:r>
      <w:r w:rsidR="00E025A2" w:rsidRPr="00103579">
        <w:rPr>
          <w:sz w:val="22"/>
          <w:szCs w:val="22"/>
        </w:rPr>
        <w:t> </w:t>
      </w:r>
      <w:r w:rsidR="00007CD4" w:rsidRPr="00103579">
        <w:rPr>
          <w:sz w:val="22"/>
          <w:szCs w:val="22"/>
        </w:rPr>
        <w:t>;</w:t>
      </w:r>
    </w:p>
    <w:p w14:paraId="79DDACD7" w14:textId="77777777" w:rsidR="00007CD4" w:rsidRPr="00103579" w:rsidRDefault="007C2C46" w:rsidP="00AD45D3">
      <w:pPr>
        <w:pStyle w:val="Paragraphedeliste"/>
        <w:numPr>
          <w:ilvl w:val="0"/>
          <w:numId w:val="69"/>
        </w:numPr>
        <w:spacing w:after="0"/>
        <w:rPr>
          <w:sz w:val="22"/>
          <w:szCs w:val="22"/>
        </w:rPr>
      </w:pPr>
      <w:proofErr w:type="gramStart"/>
      <w:r w:rsidRPr="00103579">
        <w:rPr>
          <w:sz w:val="22"/>
          <w:szCs w:val="22"/>
        </w:rPr>
        <w:t>d</w:t>
      </w:r>
      <w:r w:rsidR="006E1AD3" w:rsidRPr="00103579">
        <w:rPr>
          <w:sz w:val="22"/>
          <w:szCs w:val="22"/>
        </w:rPr>
        <w:t>es</w:t>
      </w:r>
      <w:proofErr w:type="gramEnd"/>
      <w:r w:rsidR="006E1AD3" w:rsidRPr="00103579">
        <w:rPr>
          <w:sz w:val="22"/>
          <w:szCs w:val="22"/>
        </w:rPr>
        <w:t xml:space="preserve"> droits et taxes attachés à la réalisation des</w:t>
      </w:r>
      <w:r w:rsidR="00007CD4" w:rsidRPr="00103579">
        <w:rPr>
          <w:sz w:val="22"/>
          <w:szCs w:val="22"/>
        </w:rPr>
        <w:t xml:space="preserve"> prestations prévues par le </w:t>
      </w:r>
      <w:r w:rsidR="002E4EC2" w:rsidRPr="00103579">
        <w:rPr>
          <w:sz w:val="22"/>
          <w:szCs w:val="22"/>
        </w:rPr>
        <w:t>Marché</w:t>
      </w:r>
      <w:r w:rsidR="00007CD4" w:rsidRPr="00103579">
        <w:rPr>
          <w:sz w:val="22"/>
          <w:szCs w:val="22"/>
        </w:rPr>
        <w:t xml:space="preserve"> :</w:t>
      </w:r>
    </w:p>
    <w:p w14:paraId="483CAF83" w14:textId="77777777" w:rsidR="00007CD4" w:rsidRPr="00103579" w:rsidRDefault="007C2C46" w:rsidP="00AD45D3">
      <w:pPr>
        <w:pStyle w:val="Paragraphedeliste"/>
        <w:numPr>
          <w:ilvl w:val="0"/>
          <w:numId w:val="70"/>
        </w:numPr>
        <w:spacing w:after="0"/>
        <w:ind w:left="1134" w:hanging="283"/>
        <w:rPr>
          <w:sz w:val="22"/>
          <w:szCs w:val="22"/>
        </w:rPr>
      </w:pPr>
      <w:proofErr w:type="gramStart"/>
      <w:r w:rsidRPr="00103579">
        <w:rPr>
          <w:sz w:val="22"/>
          <w:szCs w:val="22"/>
        </w:rPr>
        <w:t>de</w:t>
      </w:r>
      <w:r w:rsidR="00007CD4" w:rsidRPr="00103579">
        <w:rPr>
          <w:sz w:val="22"/>
          <w:szCs w:val="22"/>
        </w:rPr>
        <w:t>s</w:t>
      </w:r>
      <w:proofErr w:type="gramEnd"/>
      <w:r w:rsidR="00007CD4" w:rsidRPr="00103579">
        <w:rPr>
          <w:sz w:val="22"/>
          <w:szCs w:val="22"/>
        </w:rPr>
        <w:t xml:space="preserve"> droits et taxes d’entrée sur le territoire camerounais (droits </w:t>
      </w:r>
      <w:r w:rsidR="006E1AD3" w:rsidRPr="00103579">
        <w:rPr>
          <w:sz w:val="22"/>
          <w:szCs w:val="22"/>
        </w:rPr>
        <w:t>de douanes, TVA, taxe</w:t>
      </w:r>
      <w:r w:rsidR="00007CD4" w:rsidRPr="00103579">
        <w:rPr>
          <w:sz w:val="22"/>
          <w:szCs w:val="22"/>
        </w:rPr>
        <w:t xml:space="preserve"> informatique</w:t>
      </w:r>
      <w:r w:rsidR="006E1AD3" w:rsidRPr="00103579">
        <w:rPr>
          <w:sz w:val="22"/>
          <w:szCs w:val="22"/>
        </w:rPr>
        <w:t>) ;</w:t>
      </w:r>
    </w:p>
    <w:p w14:paraId="5B2614B9" w14:textId="77777777" w:rsidR="00007CD4" w:rsidRPr="00103579" w:rsidRDefault="007C2C46" w:rsidP="00AD45D3">
      <w:pPr>
        <w:pStyle w:val="Paragraphedeliste"/>
        <w:numPr>
          <w:ilvl w:val="0"/>
          <w:numId w:val="70"/>
        </w:numPr>
        <w:spacing w:after="0"/>
        <w:ind w:left="1134" w:hanging="283"/>
        <w:rPr>
          <w:sz w:val="22"/>
          <w:szCs w:val="22"/>
        </w:rPr>
      </w:pPr>
      <w:proofErr w:type="gramStart"/>
      <w:r w:rsidRPr="00103579">
        <w:rPr>
          <w:sz w:val="22"/>
          <w:szCs w:val="22"/>
        </w:rPr>
        <w:t>d</w:t>
      </w:r>
      <w:r w:rsidR="00007CD4" w:rsidRPr="00103579">
        <w:rPr>
          <w:sz w:val="22"/>
          <w:szCs w:val="22"/>
        </w:rPr>
        <w:t>es</w:t>
      </w:r>
      <w:proofErr w:type="gramEnd"/>
      <w:r w:rsidR="00007CD4" w:rsidRPr="00103579">
        <w:rPr>
          <w:sz w:val="22"/>
          <w:szCs w:val="22"/>
        </w:rPr>
        <w:t xml:space="preserve"> droits et taxes communaux ;</w:t>
      </w:r>
    </w:p>
    <w:p w14:paraId="5EF5D8C5" w14:textId="77777777" w:rsidR="00007CD4" w:rsidRPr="00103579" w:rsidRDefault="007C2C46" w:rsidP="00AD45D3">
      <w:pPr>
        <w:pStyle w:val="Paragraphedeliste"/>
        <w:numPr>
          <w:ilvl w:val="0"/>
          <w:numId w:val="70"/>
        </w:numPr>
        <w:spacing w:after="0"/>
        <w:ind w:left="1134" w:hanging="283"/>
        <w:rPr>
          <w:sz w:val="22"/>
          <w:szCs w:val="22"/>
        </w:rPr>
      </w:pPr>
      <w:proofErr w:type="gramStart"/>
      <w:r w:rsidRPr="00103579">
        <w:rPr>
          <w:sz w:val="22"/>
          <w:szCs w:val="22"/>
        </w:rPr>
        <w:t>d</w:t>
      </w:r>
      <w:r w:rsidR="00007CD4" w:rsidRPr="00103579">
        <w:rPr>
          <w:sz w:val="22"/>
          <w:szCs w:val="22"/>
        </w:rPr>
        <w:t>es</w:t>
      </w:r>
      <w:proofErr w:type="gramEnd"/>
      <w:r w:rsidR="00007CD4" w:rsidRPr="00103579">
        <w:rPr>
          <w:sz w:val="22"/>
          <w:szCs w:val="22"/>
        </w:rPr>
        <w:t xml:space="preserve"> droits et taxes relatifs aux prélèvements des matériaux et d’eau.</w:t>
      </w:r>
    </w:p>
    <w:p w14:paraId="1889D60F" w14:textId="77777777" w:rsidR="00007CD4" w:rsidRPr="00103579" w:rsidRDefault="00007CD4" w:rsidP="00103579">
      <w:pPr>
        <w:spacing w:before="0" w:after="0"/>
        <w:rPr>
          <w:sz w:val="22"/>
          <w:szCs w:val="22"/>
        </w:rPr>
      </w:pPr>
      <w:r w:rsidRPr="00103579">
        <w:rPr>
          <w:sz w:val="22"/>
          <w:szCs w:val="22"/>
        </w:rPr>
        <w:t>Ces éléments doivent être intégrés dans les charges que l’entreprise impute sur ses coûts d’intervention et constituer l’un des éléments des sous-détails des prix hors taxes.</w:t>
      </w:r>
      <w:r w:rsidR="006E1AD3" w:rsidRPr="00103579">
        <w:rPr>
          <w:sz w:val="22"/>
          <w:szCs w:val="22"/>
        </w:rPr>
        <w:t xml:space="preserve"> </w:t>
      </w:r>
      <w:r w:rsidRPr="00103579">
        <w:rPr>
          <w:sz w:val="22"/>
          <w:szCs w:val="22"/>
        </w:rPr>
        <w:t>Le prix TTC s’entend TVA incluse.</w:t>
      </w:r>
    </w:p>
    <w:p w14:paraId="7AE5C4C7" w14:textId="77777777" w:rsidR="00007CD4" w:rsidRPr="00103579" w:rsidRDefault="00007CD4" w:rsidP="00103579">
      <w:pPr>
        <w:pStyle w:val="HeadingB2"/>
        <w:spacing w:before="0" w:after="0"/>
        <w:rPr>
          <w:sz w:val="22"/>
          <w:szCs w:val="22"/>
        </w:rPr>
      </w:pPr>
      <w:bookmarkStart w:id="88" w:name="_Toc9245800"/>
      <w:r w:rsidRPr="00103579">
        <w:rPr>
          <w:sz w:val="22"/>
          <w:szCs w:val="22"/>
        </w:rPr>
        <w:t>Article 22</w:t>
      </w:r>
      <w:r w:rsidR="006E1AD3" w:rsidRPr="00103579">
        <w:rPr>
          <w:sz w:val="22"/>
          <w:szCs w:val="22"/>
        </w:rPr>
        <w:t> :</w:t>
      </w:r>
      <w:r w:rsidRPr="00103579">
        <w:rPr>
          <w:sz w:val="22"/>
          <w:szCs w:val="22"/>
        </w:rPr>
        <w:t xml:space="preserve"> Timbres et enregistrement</w:t>
      </w:r>
      <w:bookmarkEnd w:id="88"/>
    </w:p>
    <w:p w14:paraId="3640A27D" w14:textId="7A12EF0E" w:rsidR="00AA0645" w:rsidRDefault="00007CD4" w:rsidP="00AA0645">
      <w:pPr>
        <w:spacing w:before="0" w:after="0"/>
        <w:rPr>
          <w:sz w:val="22"/>
          <w:szCs w:val="22"/>
        </w:rPr>
      </w:pPr>
      <w:r w:rsidRPr="00103579">
        <w:rPr>
          <w:sz w:val="22"/>
          <w:szCs w:val="22"/>
        </w:rPr>
        <w:t xml:space="preserve">Sept (07) exemplaires originaux du </w:t>
      </w:r>
      <w:r w:rsidR="002E4EC2" w:rsidRPr="00103579">
        <w:rPr>
          <w:sz w:val="22"/>
          <w:szCs w:val="22"/>
        </w:rPr>
        <w:t>Marché</w:t>
      </w:r>
      <w:r w:rsidRPr="00103579">
        <w:rPr>
          <w:sz w:val="22"/>
          <w:szCs w:val="22"/>
        </w:rPr>
        <w:t xml:space="preserve"> sont timbrés et enregistrés par les soins et aux frais du </w:t>
      </w:r>
      <w:r w:rsidR="00072375" w:rsidRPr="00103579">
        <w:rPr>
          <w:sz w:val="22"/>
          <w:szCs w:val="22"/>
        </w:rPr>
        <w:t>Fournisseur</w:t>
      </w:r>
      <w:r w:rsidRPr="00103579">
        <w:rPr>
          <w:sz w:val="22"/>
          <w:szCs w:val="22"/>
        </w:rPr>
        <w:t xml:space="preserve">, conformément </w:t>
      </w:r>
      <w:r w:rsidR="005A158A" w:rsidRPr="00103579">
        <w:rPr>
          <w:sz w:val="22"/>
          <w:szCs w:val="22"/>
        </w:rPr>
        <w:t>à la réglementation en vigueur.</w:t>
      </w:r>
      <w:bookmarkStart w:id="89" w:name="_Toc9245801"/>
    </w:p>
    <w:p w14:paraId="30820D0F" w14:textId="11B70B7E" w:rsidR="00007CD4" w:rsidRPr="00103579" w:rsidRDefault="00A26363" w:rsidP="00103579">
      <w:pPr>
        <w:pStyle w:val="HeadingB1"/>
        <w:spacing w:before="0" w:after="0"/>
        <w:rPr>
          <w:sz w:val="22"/>
          <w:szCs w:val="22"/>
        </w:rPr>
      </w:pPr>
      <w:r w:rsidRPr="00103579">
        <w:rPr>
          <w:sz w:val="22"/>
          <w:szCs w:val="22"/>
        </w:rPr>
        <w:t>Chapitre III :</w:t>
      </w:r>
      <w:r w:rsidR="00007CD4" w:rsidRPr="00103579">
        <w:rPr>
          <w:sz w:val="22"/>
          <w:szCs w:val="22"/>
        </w:rPr>
        <w:t xml:space="preserve"> Exécution des prestations</w:t>
      </w:r>
      <w:bookmarkEnd w:id="89"/>
    </w:p>
    <w:p w14:paraId="083BBDD6" w14:textId="77777777" w:rsidR="00007CD4" w:rsidRPr="00103579" w:rsidRDefault="00007CD4" w:rsidP="00103579">
      <w:pPr>
        <w:pStyle w:val="HeadingB2"/>
        <w:spacing w:before="0" w:after="0"/>
        <w:rPr>
          <w:sz w:val="22"/>
          <w:szCs w:val="22"/>
        </w:rPr>
      </w:pPr>
      <w:bookmarkStart w:id="90" w:name="_Toc9245802"/>
      <w:r w:rsidRPr="00103579">
        <w:rPr>
          <w:sz w:val="22"/>
          <w:szCs w:val="22"/>
        </w:rPr>
        <w:t>Article 23</w:t>
      </w:r>
      <w:r w:rsidR="00A26363" w:rsidRPr="00103579">
        <w:rPr>
          <w:sz w:val="22"/>
          <w:szCs w:val="22"/>
        </w:rPr>
        <w:t> :</w:t>
      </w:r>
      <w:r w:rsidRPr="00103579">
        <w:rPr>
          <w:sz w:val="22"/>
          <w:szCs w:val="22"/>
        </w:rPr>
        <w:t xml:space="preserve"> Brevet</w:t>
      </w:r>
      <w:bookmarkEnd w:id="90"/>
    </w:p>
    <w:p w14:paraId="76EE75DC" w14:textId="77777777" w:rsidR="00007CD4" w:rsidRPr="00103579" w:rsidRDefault="00007CD4" w:rsidP="00103579">
      <w:pPr>
        <w:spacing w:before="0" w:after="0"/>
        <w:rPr>
          <w:sz w:val="22"/>
          <w:szCs w:val="22"/>
        </w:rPr>
      </w:pPr>
      <w:r w:rsidRPr="00103579">
        <w:rPr>
          <w:sz w:val="22"/>
          <w:szCs w:val="22"/>
        </w:rPr>
        <w:t xml:space="preserve">Le </w:t>
      </w:r>
      <w:r w:rsidR="00072375" w:rsidRPr="00103579">
        <w:rPr>
          <w:sz w:val="22"/>
          <w:szCs w:val="22"/>
        </w:rPr>
        <w:t>Fournisseur</w:t>
      </w:r>
      <w:r w:rsidRPr="00103579">
        <w:rPr>
          <w:sz w:val="22"/>
          <w:szCs w:val="22"/>
        </w:rPr>
        <w:t xml:space="preserve"> garantira le Maître d’Ouvrage contre toute réclamation des tie</w:t>
      </w:r>
      <w:r w:rsidR="00A428DC" w:rsidRPr="00103579">
        <w:rPr>
          <w:sz w:val="22"/>
          <w:szCs w:val="22"/>
        </w:rPr>
        <w:t xml:space="preserve">rs touchant à la contrefaçon ou </w:t>
      </w:r>
      <w:r w:rsidRPr="00103579">
        <w:rPr>
          <w:sz w:val="22"/>
          <w:szCs w:val="22"/>
        </w:rPr>
        <w:t>à l’exploitation non autorisée d’un brevet, d’une marque ou de droits de création industrielle résultant de l’emploi des fournitures ou de leurs composants.</w:t>
      </w:r>
    </w:p>
    <w:p w14:paraId="352C5ED3" w14:textId="77777777" w:rsidR="00007CD4" w:rsidRPr="00103579" w:rsidRDefault="00007CD4" w:rsidP="00103579">
      <w:pPr>
        <w:pStyle w:val="HeadingB2"/>
        <w:spacing w:before="0" w:after="0"/>
        <w:rPr>
          <w:sz w:val="22"/>
          <w:szCs w:val="22"/>
        </w:rPr>
      </w:pPr>
      <w:bookmarkStart w:id="91" w:name="_Toc9245803"/>
      <w:r w:rsidRPr="00103579">
        <w:rPr>
          <w:sz w:val="22"/>
          <w:szCs w:val="22"/>
        </w:rPr>
        <w:lastRenderedPageBreak/>
        <w:t>Article 24</w:t>
      </w:r>
      <w:r w:rsidR="00A26363" w:rsidRPr="00103579">
        <w:rPr>
          <w:sz w:val="22"/>
          <w:szCs w:val="22"/>
        </w:rPr>
        <w:t> :</w:t>
      </w:r>
      <w:r w:rsidRPr="00103579">
        <w:rPr>
          <w:sz w:val="22"/>
          <w:szCs w:val="22"/>
        </w:rPr>
        <w:t xml:space="preserve"> Lieu et délais d</w:t>
      </w:r>
      <w:r w:rsidR="00106623" w:rsidRPr="00103579">
        <w:rPr>
          <w:sz w:val="22"/>
          <w:szCs w:val="22"/>
        </w:rPr>
        <w:t>’exécution</w:t>
      </w:r>
      <w:bookmarkEnd w:id="91"/>
    </w:p>
    <w:p w14:paraId="023E9FB2" w14:textId="77777777" w:rsidR="00007CD4" w:rsidRPr="00103579" w:rsidRDefault="00674F3A" w:rsidP="00AD45D3">
      <w:pPr>
        <w:pStyle w:val="Paragraphedeliste"/>
        <w:numPr>
          <w:ilvl w:val="0"/>
          <w:numId w:val="68"/>
        </w:numPr>
        <w:spacing w:after="0"/>
        <w:ind w:left="709" w:hanging="709"/>
        <w:rPr>
          <w:sz w:val="22"/>
          <w:szCs w:val="22"/>
        </w:rPr>
      </w:pPr>
      <w:r w:rsidRPr="00103579">
        <w:rPr>
          <w:sz w:val="22"/>
          <w:szCs w:val="22"/>
        </w:rPr>
        <w:t xml:space="preserve">Le lieu </w:t>
      </w:r>
      <w:r w:rsidR="005A158A" w:rsidRPr="00103579">
        <w:rPr>
          <w:sz w:val="22"/>
          <w:szCs w:val="22"/>
        </w:rPr>
        <w:t>de livraison</w:t>
      </w:r>
      <w:r w:rsidR="00106623" w:rsidRPr="00103579">
        <w:rPr>
          <w:sz w:val="22"/>
          <w:szCs w:val="22"/>
        </w:rPr>
        <w:t xml:space="preserve"> des </w:t>
      </w:r>
      <w:r w:rsidR="005A158A" w:rsidRPr="00103579">
        <w:rPr>
          <w:sz w:val="22"/>
          <w:szCs w:val="22"/>
        </w:rPr>
        <w:t>fournitures objet du présent Marché</w:t>
      </w:r>
      <w:r w:rsidR="00106623" w:rsidRPr="00103579">
        <w:rPr>
          <w:sz w:val="22"/>
          <w:szCs w:val="22"/>
        </w:rPr>
        <w:t xml:space="preserve"> </w:t>
      </w:r>
      <w:r w:rsidRPr="00103579">
        <w:rPr>
          <w:sz w:val="22"/>
          <w:szCs w:val="22"/>
        </w:rPr>
        <w:t>est</w:t>
      </w:r>
      <w:r w:rsidR="00A04D9D" w:rsidRPr="00103579">
        <w:rPr>
          <w:sz w:val="22"/>
          <w:szCs w:val="22"/>
        </w:rPr>
        <w:t xml:space="preserve"> le</w:t>
      </w:r>
      <w:r w:rsidR="005A158A" w:rsidRPr="00103579">
        <w:rPr>
          <w:sz w:val="22"/>
          <w:szCs w:val="22"/>
        </w:rPr>
        <w:t xml:space="preserve"> magasin-central de la SCDP sis à </w:t>
      </w:r>
      <w:r w:rsidRPr="00103579">
        <w:rPr>
          <w:sz w:val="22"/>
          <w:szCs w:val="22"/>
        </w:rPr>
        <w:t>Douala</w:t>
      </w:r>
      <w:r w:rsidR="005A158A" w:rsidRPr="00103579">
        <w:rPr>
          <w:sz w:val="22"/>
          <w:szCs w:val="22"/>
        </w:rPr>
        <w:t>-</w:t>
      </w:r>
      <w:proofErr w:type="spellStart"/>
      <w:r w:rsidR="005A158A" w:rsidRPr="00103579">
        <w:rPr>
          <w:sz w:val="22"/>
          <w:szCs w:val="22"/>
        </w:rPr>
        <w:t>Bessengué</w:t>
      </w:r>
      <w:proofErr w:type="spellEnd"/>
      <w:r w:rsidRPr="00103579">
        <w:rPr>
          <w:sz w:val="22"/>
          <w:szCs w:val="22"/>
        </w:rPr>
        <w:t>.</w:t>
      </w:r>
    </w:p>
    <w:p w14:paraId="37811760" w14:textId="4058EDBE" w:rsidR="00007CD4" w:rsidRPr="00103579" w:rsidRDefault="00007CD4" w:rsidP="00AD45D3">
      <w:pPr>
        <w:pStyle w:val="Paragraphedeliste"/>
        <w:numPr>
          <w:ilvl w:val="0"/>
          <w:numId w:val="68"/>
        </w:numPr>
        <w:spacing w:after="0"/>
        <w:ind w:left="709" w:hanging="709"/>
        <w:rPr>
          <w:sz w:val="22"/>
          <w:szCs w:val="22"/>
        </w:rPr>
      </w:pPr>
      <w:r w:rsidRPr="00103579">
        <w:rPr>
          <w:sz w:val="22"/>
          <w:szCs w:val="22"/>
        </w:rPr>
        <w:t>Le dél</w:t>
      </w:r>
      <w:r w:rsidR="005A158A" w:rsidRPr="00103579">
        <w:rPr>
          <w:sz w:val="22"/>
          <w:szCs w:val="22"/>
        </w:rPr>
        <w:t xml:space="preserve">ai </w:t>
      </w:r>
      <w:r w:rsidR="002061F2" w:rsidRPr="00103579">
        <w:rPr>
          <w:sz w:val="22"/>
          <w:szCs w:val="22"/>
        </w:rPr>
        <w:t xml:space="preserve">maximum </w:t>
      </w:r>
      <w:r w:rsidR="005A158A" w:rsidRPr="00103579">
        <w:rPr>
          <w:sz w:val="22"/>
          <w:szCs w:val="22"/>
        </w:rPr>
        <w:t xml:space="preserve">de livraison des fournitures </w:t>
      </w:r>
      <w:r w:rsidRPr="00103579">
        <w:rPr>
          <w:sz w:val="22"/>
          <w:szCs w:val="22"/>
        </w:rPr>
        <w:t xml:space="preserve">objet du présent </w:t>
      </w:r>
      <w:r w:rsidR="002E4EC2" w:rsidRPr="00103579">
        <w:rPr>
          <w:sz w:val="22"/>
          <w:szCs w:val="22"/>
        </w:rPr>
        <w:t>Marché</w:t>
      </w:r>
      <w:r w:rsidR="005A158A" w:rsidRPr="00103579">
        <w:rPr>
          <w:sz w:val="22"/>
          <w:szCs w:val="22"/>
        </w:rPr>
        <w:t xml:space="preserve"> est de quarante-cinq (45)</w:t>
      </w:r>
      <w:r w:rsidRPr="00103579">
        <w:rPr>
          <w:sz w:val="22"/>
          <w:szCs w:val="22"/>
        </w:rPr>
        <w:t xml:space="preserve"> jours.</w:t>
      </w:r>
    </w:p>
    <w:p w14:paraId="737853D7" w14:textId="4B86D8E2" w:rsidR="00DC62D7" w:rsidRPr="00103579" w:rsidRDefault="00007CD4" w:rsidP="00AD45D3">
      <w:pPr>
        <w:pStyle w:val="Paragraphedeliste"/>
        <w:numPr>
          <w:ilvl w:val="0"/>
          <w:numId w:val="68"/>
        </w:numPr>
        <w:spacing w:after="0"/>
        <w:ind w:left="709" w:hanging="709"/>
        <w:rPr>
          <w:sz w:val="22"/>
          <w:szCs w:val="22"/>
        </w:rPr>
      </w:pPr>
      <w:r w:rsidRPr="00103579">
        <w:rPr>
          <w:sz w:val="22"/>
          <w:szCs w:val="22"/>
        </w:rPr>
        <w:t>Ce délai court à compter de la date de notification de l’</w:t>
      </w:r>
      <w:r w:rsidR="002019C6" w:rsidRPr="00103579">
        <w:rPr>
          <w:sz w:val="22"/>
          <w:szCs w:val="22"/>
        </w:rPr>
        <w:t>Ordre de Service</w:t>
      </w:r>
      <w:r w:rsidR="00D70A61" w:rsidRPr="00103579">
        <w:rPr>
          <w:sz w:val="22"/>
          <w:szCs w:val="22"/>
        </w:rPr>
        <w:t xml:space="preserve"> de commencer les Prestations</w:t>
      </w:r>
      <w:r w:rsidR="00A04D9D" w:rsidRPr="00103579">
        <w:rPr>
          <w:sz w:val="22"/>
          <w:szCs w:val="22"/>
        </w:rPr>
        <w:t>.</w:t>
      </w:r>
    </w:p>
    <w:p w14:paraId="6A354275" w14:textId="77777777" w:rsidR="00007CD4" w:rsidRPr="00103579" w:rsidRDefault="00007CD4" w:rsidP="00103579">
      <w:pPr>
        <w:pStyle w:val="HeadingB2"/>
        <w:spacing w:before="0" w:after="0"/>
        <w:rPr>
          <w:sz w:val="22"/>
          <w:szCs w:val="22"/>
        </w:rPr>
      </w:pPr>
      <w:bookmarkStart w:id="92" w:name="_Toc9245804"/>
      <w:r w:rsidRPr="00103579">
        <w:rPr>
          <w:sz w:val="22"/>
          <w:szCs w:val="22"/>
        </w:rPr>
        <w:t>Article 25</w:t>
      </w:r>
      <w:r w:rsidR="00A26363" w:rsidRPr="00103579">
        <w:rPr>
          <w:sz w:val="22"/>
          <w:szCs w:val="22"/>
        </w:rPr>
        <w:t> :</w:t>
      </w:r>
      <w:r w:rsidRPr="00103579">
        <w:rPr>
          <w:sz w:val="22"/>
          <w:szCs w:val="22"/>
        </w:rPr>
        <w:t xml:space="preserve"> Rôle et responsabilité du </w:t>
      </w:r>
      <w:bookmarkEnd w:id="92"/>
      <w:r w:rsidR="00A428DC" w:rsidRPr="00103579">
        <w:rPr>
          <w:sz w:val="22"/>
          <w:szCs w:val="22"/>
        </w:rPr>
        <w:t>Fournisseur</w:t>
      </w:r>
    </w:p>
    <w:p w14:paraId="18437D50" w14:textId="77777777" w:rsidR="00007CD4" w:rsidRPr="00103579" w:rsidRDefault="00007CD4" w:rsidP="00103579">
      <w:pPr>
        <w:spacing w:before="0" w:after="0"/>
        <w:rPr>
          <w:sz w:val="22"/>
          <w:szCs w:val="22"/>
        </w:rPr>
      </w:pPr>
      <w:r w:rsidRPr="00103579">
        <w:rPr>
          <w:sz w:val="22"/>
          <w:szCs w:val="22"/>
        </w:rPr>
        <w:t xml:space="preserve">Le </w:t>
      </w:r>
      <w:r w:rsidR="00A428DC" w:rsidRPr="00103579">
        <w:rPr>
          <w:sz w:val="22"/>
          <w:szCs w:val="22"/>
        </w:rPr>
        <w:t>Fournisseur</w:t>
      </w:r>
      <w:r w:rsidRPr="00103579">
        <w:rPr>
          <w:sz w:val="22"/>
          <w:szCs w:val="22"/>
        </w:rPr>
        <w:t xml:space="preserve"> a pour mission d’assurer la fourniture </w:t>
      </w:r>
      <w:r w:rsidR="00DC62D7" w:rsidRPr="00103579">
        <w:rPr>
          <w:sz w:val="22"/>
          <w:szCs w:val="22"/>
        </w:rPr>
        <w:t>des EPI tel</w:t>
      </w:r>
      <w:r w:rsidR="008E1763" w:rsidRPr="00103579">
        <w:rPr>
          <w:sz w:val="22"/>
          <w:szCs w:val="22"/>
        </w:rPr>
        <w:t xml:space="preserve"> </w:t>
      </w:r>
      <w:r w:rsidRPr="00103579">
        <w:rPr>
          <w:sz w:val="22"/>
          <w:szCs w:val="22"/>
        </w:rPr>
        <w:t>que décrits dan</w:t>
      </w:r>
      <w:r w:rsidR="00DC62D7" w:rsidRPr="00103579">
        <w:rPr>
          <w:sz w:val="22"/>
          <w:szCs w:val="22"/>
        </w:rPr>
        <w:t>s le descriptif de la Fourniture</w:t>
      </w:r>
      <w:r w:rsidRPr="00103579">
        <w:rPr>
          <w:sz w:val="22"/>
          <w:szCs w:val="22"/>
        </w:rPr>
        <w:t>, sous le contrôle de l’</w:t>
      </w:r>
      <w:r w:rsidR="00E3268E" w:rsidRPr="00103579">
        <w:rPr>
          <w:sz w:val="22"/>
          <w:szCs w:val="22"/>
        </w:rPr>
        <w:t>Ingénieur</w:t>
      </w:r>
      <w:r w:rsidR="00EE70FB" w:rsidRPr="00103579">
        <w:rPr>
          <w:sz w:val="22"/>
          <w:szCs w:val="22"/>
        </w:rPr>
        <w:t xml:space="preserve"> du Marché</w:t>
      </w:r>
      <w:r w:rsidRPr="00103579">
        <w:rPr>
          <w:sz w:val="22"/>
          <w:szCs w:val="22"/>
        </w:rPr>
        <w:t xml:space="preserve"> et ce conformément au présent </w:t>
      </w:r>
      <w:r w:rsidR="002E4EC2" w:rsidRPr="00103579">
        <w:rPr>
          <w:sz w:val="22"/>
          <w:szCs w:val="22"/>
        </w:rPr>
        <w:t>Marché</w:t>
      </w:r>
      <w:r w:rsidRPr="00103579">
        <w:rPr>
          <w:sz w:val="22"/>
          <w:szCs w:val="22"/>
        </w:rPr>
        <w:t xml:space="preserve"> et aux règles et normes en vigueur.</w:t>
      </w:r>
    </w:p>
    <w:p w14:paraId="702B34BC" w14:textId="77777777" w:rsidR="00007CD4" w:rsidRPr="00103579" w:rsidRDefault="00007CD4" w:rsidP="00103579">
      <w:pPr>
        <w:pStyle w:val="HeadingB2"/>
        <w:spacing w:before="0" w:after="0"/>
        <w:rPr>
          <w:sz w:val="22"/>
          <w:szCs w:val="22"/>
        </w:rPr>
      </w:pPr>
      <w:bookmarkStart w:id="93" w:name="_Toc9245805"/>
      <w:r w:rsidRPr="00103579">
        <w:rPr>
          <w:sz w:val="22"/>
          <w:szCs w:val="22"/>
        </w:rPr>
        <w:t>Article 26 : Transport et assurances</w:t>
      </w:r>
      <w:bookmarkEnd w:id="93"/>
    </w:p>
    <w:p w14:paraId="449305DC" w14:textId="77777777" w:rsidR="00B751E5" w:rsidRPr="00103579" w:rsidRDefault="00B751E5" w:rsidP="00103579">
      <w:pPr>
        <w:spacing w:before="0" w:after="0"/>
        <w:rPr>
          <w:sz w:val="22"/>
          <w:szCs w:val="22"/>
        </w:rPr>
      </w:pPr>
      <w:r w:rsidRPr="00103579">
        <w:rPr>
          <w:sz w:val="22"/>
          <w:szCs w:val="22"/>
        </w:rPr>
        <w:t>(</w:t>
      </w:r>
      <w:proofErr w:type="gramStart"/>
      <w:r w:rsidRPr="00103579">
        <w:rPr>
          <w:sz w:val="22"/>
          <w:szCs w:val="22"/>
        </w:rPr>
        <w:t>sans</w:t>
      </w:r>
      <w:proofErr w:type="gramEnd"/>
      <w:r w:rsidRPr="00103579">
        <w:rPr>
          <w:sz w:val="22"/>
          <w:szCs w:val="22"/>
        </w:rPr>
        <w:t xml:space="preserve"> objet)</w:t>
      </w:r>
    </w:p>
    <w:p w14:paraId="5754A29C" w14:textId="77777777" w:rsidR="00007CD4" w:rsidRPr="00103579" w:rsidRDefault="00007CD4" w:rsidP="00103579">
      <w:pPr>
        <w:pStyle w:val="HeadingB2"/>
        <w:spacing w:before="0" w:after="0"/>
        <w:rPr>
          <w:sz w:val="22"/>
          <w:szCs w:val="22"/>
        </w:rPr>
      </w:pPr>
      <w:bookmarkStart w:id="94" w:name="_Toc9245806"/>
      <w:r w:rsidRPr="00103579">
        <w:rPr>
          <w:sz w:val="22"/>
          <w:szCs w:val="22"/>
        </w:rPr>
        <w:t xml:space="preserve">Article 27 : Essais </w:t>
      </w:r>
      <w:bookmarkEnd w:id="94"/>
      <w:r w:rsidR="003F4B4C" w:rsidRPr="00103579">
        <w:rPr>
          <w:sz w:val="22"/>
          <w:szCs w:val="22"/>
        </w:rPr>
        <w:t>et test</w:t>
      </w:r>
    </w:p>
    <w:p w14:paraId="64EF24C5" w14:textId="7CA5A75F" w:rsidR="00FB78EF" w:rsidRPr="00103579" w:rsidRDefault="00F54EA9" w:rsidP="00103579">
      <w:pPr>
        <w:spacing w:before="0" w:after="0"/>
        <w:rPr>
          <w:sz w:val="22"/>
          <w:szCs w:val="22"/>
        </w:rPr>
      </w:pPr>
      <w:r w:rsidRPr="00103579">
        <w:rPr>
          <w:sz w:val="22"/>
          <w:szCs w:val="22"/>
        </w:rPr>
        <w:t>Le Fournisseur</w:t>
      </w:r>
      <w:r w:rsidR="00FB78EF" w:rsidRPr="00103579">
        <w:rPr>
          <w:sz w:val="22"/>
          <w:szCs w:val="22"/>
        </w:rPr>
        <w:t xml:space="preserve"> réalisera sous sa responsabilité et à sa charge, lors de la livraison</w:t>
      </w:r>
      <w:r w:rsidR="003E5D98" w:rsidRPr="00103579">
        <w:rPr>
          <w:sz w:val="22"/>
          <w:szCs w:val="22"/>
        </w:rPr>
        <w:t xml:space="preserve"> des équipements </w:t>
      </w:r>
      <w:r w:rsidR="003F4B4C" w:rsidRPr="00103579">
        <w:rPr>
          <w:sz w:val="22"/>
          <w:szCs w:val="22"/>
        </w:rPr>
        <w:t>de protection industrielle</w:t>
      </w:r>
      <w:r w:rsidR="003E5D98" w:rsidRPr="00103579">
        <w:rPr>
          <w:sz w:val="22"/>
          <w:szCs w:val="22"/>
        </w:rPr>
        <w:t xml:space="preserve"> les essais</w:t>
      </w:r>
      <w:r w:rsidR="003F4B4C" w:rsidRPr="00103579">
        <w:rPr>
          <w:sz w:val="22"/>
          <w:szCs w:val="22"/>
        </w:rPr>
        <w:t xml:space="preserve"> et </w:t>
      </w:r>
      <w:r w:rsidR="00AA0645" w:rsidRPr="00103579">
        <w:rPr>
          <w:sz w:val="22"/>
          <w:szCs w:val="22"/>
        </w:rPr>
        <w:t>autres tests</w:t>
      </w:r>
      <w:r w:rsidR="003F4B4C" w:rsidRPr="00103579">
        <w:rPr>
          <w:sz w:val="22"/>
          <w:szCs w:val="22"/>
        </w:rPr>
        <w:t xml:space="preserve"> de conformité</w:t>
      </w:r>
      <w:r w:rsidR="003E5D98" w:rsidRPr="00103579">
        <w:rPr>
          <w:sz w:val="22"/>
          <w:szCs w:val="22"/>
        </w:rPr>
        <w:t xml:space="preserve"> conformément aux normes en vigueur.</w:t>
      </w:r>
    </w:p>
    <w:p w14:paraId="45627B33" w14:textId="77777777" w:rsidR="00007CD4" w:rsidRPr="00103579" w:rsidRDefault="00007CD4" w:rsidP="00103579">
      <w:pPr>
        <w:pStyle w:val="HeadingB2"/>
        <w:spacing w:before="0" w:after="0"/>
        <w:rPr>
          <w:sz w:val="22"/>
          <w:szCs w:val="22"/>
        </w:rPr>
      </w:pPr>
      <w:bookmarkStart w:id="95" w:name="_Toc9245807"/>
      <w:r w:rsidRPr="00103579">
        <w:rPr>
          <w:sz w:val="22"/>
          <w:szCs w:val="22"/>
        </w:rPr>
        <w:t>Article 28 : Service après-vente et consommables</w:t>
      </w:r>
      <w:bookmarkEnd w:id="95"/>
    </w:p>
    <w:p w14:paraId="6B0D14D8" w14:textId="5EAFB337" w:rsidR="00103579" w:rsidRPr="00D544A5" w:rsidRDefault="00827ED0" w:rsidP="00D544A5">
      <w:pPr>
        <w:pStyle w:val="HeadingB2"/>
        <w:spacing w:before="0" w:after="0"/>
        <w:rPr>
          <w:b w:val="0"/>
          <w:sz w:val="22"/>
          <w:szCs w:val="22"/>
        </w:rPr>
      </w:pPr>
      <w:r w:rsidRPr="00103579">
        <w:rPr>
          <w:b w:val="0"/>
          <w:sz w:val="22"/>
          <w:szCs w:val="22"/>
        </w:rPr>
        <w:t>(</w:t>
      </w:r>
      <w:proofErr w:type="gramStart"/>
      <w:r w:rsidRPr="00103579">
        <w:rPr>
          <w:b w:val="0"/>
          <w:sz w:val="22"/>
          <w:szCs w:val="22"/>
        </w:rPr>
        <w:t>sans</w:t>
      </w:r>
      <w:proofErr w:type="gramEnd"/>
      <w:r w:rsidRPr="00103579">
        <w:rPr>
          <w:b w:val="0"/>
          <w:sz w:val="22"/>
          <w:szCs w:val="22"/>
        </w:rPr>
        <w:t xml:space="preserve"> objet)</w:t>
      </w:r>
      <w:bookmarkStart w:id="96" w:name="_Toc9245808"/>
    </w:p>
    <w:p w14:paraId="6E87F628" w14:textId="0F3B2527" w:rsidR="00007CD4" w:rsidRPr="00103579" w:rsidRDefault="00007CD4" w:rsidP="00103579">
      <w:pPr>
        <w:pStyle w:val="HeadingB1"/>
        <w:spacing w:before="0" w:after="0"/>
        <w:rPr>
          <w:sz w:val="22"/>
          <w:szCs w:val="22"/>
        </w:rPr>
      </w:pPr>
      <w:r w:rsidRPr="00103579">
        <w:rPr>
          <w:sz w:val="22"/>
          <w:szCs w:val="22"/>
        </w:rPr>
        <w:t>Chapitre IV</w:t>
      </w:r>
      <w:r w:rsidR="00873304" w:rsidRPr="00103579">
        <w:rPr>
          <w:sz w:val="22"/>
          <w:szCs w:val="22"/>
        </w:rPr>
        <w:t> :</w:t>
      </w:r>
      <w:r w:rsidRPr="00103579">
        <w:rPr>
          <w:sz w:val="22"/>
          <w:szCs w:val="22"/>
        </w:rPr>
        <w:t xml:space="preserve"> De la réception</w:t>
      </w:r>
      <w:bookmarkEnd w:id="96"/>
    </w:p>
    <w:p w14:paraId="70FB51CB" w14:textId="77777777" w:rsidR="00007CD4" w:rsidRPr="00103579" w:rsidRDefault="00007CD4" w:rsidP="00103579">
      <w:pPr>
        <w:pStyle w:val="HeadingB2"/>
        <w:spacing w:before="0" w:after="0"/>
        <w:rPr>
          <w:sz w:val="22"/>
          <w:szCs w:val="22"/>
        </w:rPr>
      </w:pPr>
      <w:bookmarkStart w:id="97" w:name="_Toc9245809"/>
      <w:r w:rsidRPr="00103579">
        <w:rPr>
          <w:sz w:val="22"/>
          <w:szCs w:val="22"/>
        </w:rPr>
        <w:t>Article 29 : Documents à fournir avant la réception technique</w:t>
      </w:r>
      <w:bookmarkEnd w:id="97"/>
    </w:p>
    <w:p w14:paraId="747DBCEC" w14:textId="77777777" w:rsidR="00007CD4" w:rsidRPr="00103579" w:rsidRDefault="00007CD4" w:rsidP="00103579">
      <w:pPr>
        <w:spacing w:before="0" w:after="0"/>
        <w:rPr>
          <w:sz w:val="22"/>
          <w:szCs w:val="22"/>
        </w:rPr>
      </w:pPr>
      <w:r w:rsidRPr="00103579">
        <w:rPr>
          <w:sz w:val="22"/>
          <w:szCs w:val="22"/>
        </w:rPr>
        <w:t xml:space="preserve">Le </w:t>
      </w:r>
      <w:r w:rsidR="004A448E" w:rsidRPr="00103579">
        <w:rPr>
          <w:sz w:val="22"/>
          <w:szCs w:val="22"/>
        </w:rPr>
        <w:t>Prestataire</w:t>
      </w:r>
      <w:r w:rsidRPr="00103579">
        <w:rPr>
          <w:sz w:val="22"/>
          <w:szCs w:val="22"/>
        </w:rPr>
        <w:t xml:space="preserve"> devra dans un délai de dix (10) jours au moins avant la réception provisoire transmettre au Maître d’Ouvrage les documents suivants :</w:t>
      </w:r>
    </w:p>
    <w:p w14:paraId="16C5A465" w14:textId="77777777" w:rsidR="00007CD4" w:rsidRPr="00103579" w:rsidRDefault="00B73F8B" w:rsidP="00AD45D3">
      <w:pPr>
        <w:pStyle w:val="Paragraphedeliste"/>
        <w:numPr>
          <w:ilvl w:val="0"/>
          <w:numId w:val="67"/>
        </w:numPr>
        <w:spacing w:after="0"/>
        <w:ind w:hanging="436"/>
        <w:rPr>
          <w:sz w:val="22"/>
          <w:szCs w:val="22"/>
        </w:rPr>
      </w:pPr>
      <w:proofErr w:type="gramStart"/>
      <w:r w:rsidRPr="00103579">
        <w:rPr>
          <w:sz w:val="22"/>
          <w:szCs w:val="22"/>
        </w:rPr>
        <w:t>c</w:t>
      </w:r>
      <w:r w:rsidR="00007CD4" w:rsidRPr="00103579">
        <w:rPr>
          <w:sz w:val="22"/>
          <w:szCs w:val="22"/>
        </w:rPr>
        <w:t>opie</w:t>
      </w:r>
      <w:proofErr w:type="gramEnd"/>
      <w:r w:rsidR="00007CD4" w:rsidRPr="00103579">
        <w:rPr>
          <w:sz w:val="22"/>
          <w:szCs w:val="22"/>
        </w:rPr>
        <w:t xml:space="preserve"> de la facture du </w:t>
      </w:r>
      <w:r w:rsidR="004A448E" w:rsidRPr="00103579">
        <w:rPr>
          <w:sz w:val="22"/>
          <w:szCs w:val="22"/>
        </w:rPr>
        <w:t>Prestataire</w:t>
      </w:r>
      <w:r w:rsidR="00007CD4" w:rsidRPr="00103579">
        <w:rPr>
          <w:sz w:val="22"/>
          <w:szCs w:val="22"/>
        </w:rPr>
        <w:t xml:space="preserve"> décrivant les fournitures</w:t>
      </w:r>
      <w:r w:rsidR="003F4B4C" w:rsidRPr="00103579">
        <w:rPr>
          <w:sz w:val="22"/>
          <w:szCs w:val="22"/>
        </w:rPr>
        <w:t xml:space="preserve"> en</w:t>
      </w:r>
      <w:r w:rsidR="00007CD4" w:rsidRPr="00103579">
        <w:rPr>
          <w:sz w:val="22"/>
          <w:szCs w:val="22"/>
        </w:rPr>
        <w:t xml:space="preserve"> indiquant leurs quantités, leur prix et le montant total</w:t>
      </w:r>
    </w:p>
    <w:p w14:paraId="37407781" w14:textId="77777777" w:rsidR="00007CD4" w:rsidRPr="00103579" w:rsidRDefault="00B73F8B" w:rsidP="00AD45D3">
      <w:pPr>
        <w:pStyle w:val="Paragraphedeliste"/>
        <w:numPr>
          <w:ilvl w:val="0"/>
          <w:numId w:val="67"/>
        </w:numPr>
        <w:spacing w:after="0"/>
        <w:ind w:hanging="436"/>
        <w:rPr>
          <w:sz w:val="22"/>
          <w:szCs w:val="22"/>
        </w:rPr>
      </w:pPr>
      <w:proofErr w:type="gramStart"/>
      <w:r w:rsidRPr="00103579">
        <w:rPr>
          <w:sz w:val="22"/>
          <w:szCs w:val="22"/>
        </w:rPr>
        <w:t>n</w:t>
      </w:r>
      <w:r w:rsidR="00007CD4" w:rsidRPr="00103579">
        <w:rPr>
          <w:sz w:val="22"/>
          <w:szCs w:val="22"/>
        </w:rPr>
        <w:t>otification</w:t>
      </w:r>
      <w:proofErr w:type="gramEnd"/>
      <w:r w:rsidR="00007CD4" w:rsidRPr="00103579">
        <w:rPr>
          <w:sz w:val="22"/>
          <w:szCs w:val="22"/>
        </w:rPr>
        <w:t xml:space="preserve"> de la livraison ;</w:t>
      </w:r>
    </w:p>
    <w:p w14:paraId="3F356E46" w14:textId="77777777" w:rsidR="00007CD4" w:rsidRPr="00103579" w:rsidRDefault="00B73F8B" w:rsidP="00AD45D3">
      <w:pPr>
        <w:pStyle w:val="Paragraphedeliste"/>
        <w:numPr>
          <w:ilvl w:val="0"/>
          <w:numId w:val="67"/>
        </w:numPr>
        <w:spacing w:after="0"/>
        <w:ind w:hanging="436"/>
        <w:rPr>
          <w:sz w:val="22"/>
          <w:szCs w:val="22"/>
        </w:rPr>
      </w:pPr>
      <w:proofErr w:type="gramStart"/>
      <w:r w:rsidRPr="00103579">
        <w:rPr>
          <w:sz w:val="22"/>
          <w:szCs w:val="22"/>
        </w:rPr>
        <w:t>c</w:t>
      </w:r>
      <w:r w:rsidR="004A448E" w:rsidRPr="00103579">
        <w:rPr>
          <w:sz w:val="22"/>
          <w:szCs w:val="22"/>
        </w:rPr>
        <w:t>ertificat</w:t>
      </w:r>
      <w:proofErr w:type="gramEnd"/>
      <w:r w:rsidR="004A448E" w:rsidRPr="00103579">
        <w:rPr>
          <w:sz w:val="22"/>
          <w:szCs w:val="22"/>
        </w:rPr>
        <w:t xml:space="preserve"> de garantie</w:t>
      </w:r>
      <w:r w:rsidR="003F4B4C" w:rsidRPr="00103579">
        <w:rPr>
          <w:sz w:val="22"/>
          <w:szCs w:val="22"/>
        </w:rPr>
        <w:t xml:space="preserve"> du fabricant ou </w:t>
      </w:r>
      <w:r w:rsidR="004A448E" w:rsidRPr="00103579">
        <w:rPr>
          <w:sz w:val="22"/>
          <w:szCs w:val="22"/>
        </w:rPr>
        <w:t xml:space="preserve"> du </w:t>
      </w:r>
      <w:r w:rsidR="003F4B4C" w:rsidRPr="00103579">
        <w:rPr>
          <w:sz w:val="22"/>
          <w:szCs w:val="22"/>
        </w:rPr>
        <w:t>fournisseur</w:t>
      </w:r>
      <w:r w:rsidR="00007CD4" w:rsidRPr="00103579">
        <w:rPr>
          <w:sz w:val="22"/>
          <w:szCs w:val="22"/>
        </w:rPr>
        <w:t xml:space="preserve"> ;</w:t>
      </w:r>
    </w:p>
    <w:p w14:paraId="7FD4482C" w14:textId="0D59479C" w:rsidR="00007CD4" w:rsidRPr="00103579" w:rsidRDefault="00B73F8B" w:rsidP="00AD45D3">
      <w:pPr>
        <w:pStyle w:val="Paragraphedeliste"/>
        <w:numPr>
          <w:ilvl w:val="0"/>
          <w:numId w:val="67"/>
        </w:numPr>
        <w:spacing w:after="0"/>
        <w:ind w:hanging="436"/>
        <w:rPr>
          <w:sz w:val="22"/>
          <w:szCs w:val="22"/>
        </w:rPr>
      </w:pPr>
      <w:proofErr w:type="gramStart"/>
      <w:r w:rsidRPr="00103579">
        <w:rPr>
          <w:sz w:val="22"/>
          <w:szCs w:val="22"/>
        </w:rPr>
        <w:t>c</w:t>
      </w:r>
      <w:r w:rsidR="00007CD4" w:rsidRPr="00103579">
        <w:rPr>
          <w:sz w:val="22"/>
          <w:szCs w:val="22"/>
        </w:rPr>
        <w:t>ertificat</w:t>
      </w:r>
      <w:proofErr w:type="gramEnd"/>
      <w:r w:rsidR="00007CD4" w:rsidRPr="00103579">
        <w:rPr>
          <w:sz w:val="22"/>
          <w:szCs w:val="22"/>
        </w:rPr>
        <w:t xml:space="preserve"> d’origine</w:t>
      </w:r>
      <w:r w:rsidR="003F4B4C" w:rsidRPr="00103579">
        <w:rPr>
          <w:sz w:val="22"/>
          <w:szCs w:val="22"/>
        </w:rPr>
        <w:t xml:space="preserve"> des fournitures s’il y</w:t>
      </w:r>
      <w:r w:rsidR="00AC5055">
        <w:rPr>
          <w:sz w:val="22"/>
          <w:szCs w:val="22"/>
        </w:rPr>
        <w:t xml:space="preserve"> </w:t>
      </w:r>
      <w:r w:rsidR="003F4B4C" w:rsidRPr="00103579">
        <w:rPr>
          <w:sz w:val="22"/>
          <w:szCs w:val="22"/>
        </w:rPr>
        <w:t>a lieu</w:t>
      </w:r>
      <w:r w:rsidR="00007CD4" w:rsidRPr="00103579">
        <w:rPr>
          <w:sz w:val="22"/>
          <w:szCs w:val="22"/>
        </w:rPr>
        <w:t>.</w:t>
      </w:r>
    </w:p>
    <w:p w14:paraId="0DE1AA89" w14:textId="77777777" w:rsidR="00007CD4" w:rsidRPr="00103579" w:rsidRDefault="00007CD4" w:rsidP="00103579">
      <w:pPr>
        <w:pStyle w:val="HeadingB2"/>
        <w:spacing w:before="0" w:after="0"/>
        <w:rPr>
          <w:sz w:val="22"/>
          <w:szCs w:val="22"/>
        </w:rPr>
      </w:pPr>
      <w:bookmarkStart w:id="98" w:name="_Toc9245810"/>
      <w:r w:rsidRPr="00103579">
        <w:rPr>
          <w:sz w:val="22"/>
          <w:szCs w:val="22"/>
        </w:rPr>
        <w:t>Article 30</w:t>
      </w:r>
      <w:r w:rsidR="00873304" w:rsidRPr="00103579">
        <w:rPr>
          <w:sz w:val="22"/>
          <w:szCs w:val="22"/>
        </w:rPr>
        <w:t> :</w:t>
      </w:r>
      <w:r w:rsidRPr="00103579">
        <w:rPr>
          <w:sz w:val="22"/>
          <w:szCs w:val="22"/>
        </w:rPr>
        <w:t xml:space="preserve"> Réception provisoire</w:t>
      </w:r>
      <w:bookmarkEnd w:id="98"/>
    </w:p>
    <w:p w14:paraId="255808A3" w14:textId="58B39CE2" w:rsidR="00007CD4" w:rsidRPr="00103579" w:rsidRDefault="00007CD4" w:rsidP="00103579">
      <w:pPr>
        <w:spacing w:before="0" w:after="0"/>
        <w:rPr>
          <w:sz w:val="22"/>
          <w:szCs w:val="22"/>
        </w:rPr>
      </w:pPr>
      <w:r w:rsidRPr="00103579">
        <w:rPr>
          <w:sz w:val="22"/>
          <w:szCs w:val="22"/>
        </w:rPr>
        <w:t>Avant</w:t>
      </w:r>
      <w:r w:rsidR="00873304" w:rsidRPr="00103579">
        <w:rPr>
          <w:sz w:val="22"/>
          <w:szCs w:val="22"/>
        </w:rPr>
        <w:t xml:space="preserve"> </w:t>
      </w:r>
      <w:r w:rsidRPr="00103579">
        <w:rPr>
          <w:sz w:val="22"/>
          <w:szCs w:val="22"/>
        </w:rPr>
        <w:t>la</w:t>
      </w:r>
      <w:r w:rsidR="00873304" w:rsidRPr="00103579">
        <w:rPr>
          <w:sz w:val="22"/>
          <w:szCs w:val="22"/>
        </w:rPr>
        <w:t xml:space="preserve"> </w:t>
      </w:r>
      <w:r w:rsidRPr="00103579">
        <w:rPr>
          <w:sz w:val="22"/>
          <w:szCs w:val="22"/>
        </w:rPr>
        <w:t>réception provisoire, le</w:t>
      </w:r>
      <w:r w:rsidR="00873304" w:rsidRPr="00103579">
        <w:rPr>
          <w:sz w:val="22"/>
          <w:szCs w:val="22"/>
        </w:rPr>
        <w:t xml:space="preserve"> </w:t>
      </w:r>
      <w:r w:rsidR="003F4B4C" w:rsidRPr="00103579">
        <w:rPr>
          <w:sz w:val="22"/>
          <w:szCs w:val="22"/>
        </w:rPr>
        <w:t>fournisseur</w:t>
      </w:r>
      <w:r w:rsidRPr="00103579">
        <w:rPr>
          <w:sz w:val="22"/>
          <w:szCs w:val="22"/>
        </w:rPr>
        <w:t xml:space="preserve"> demande par écrit au Maître d</w:t>
      </w:r>
      <w:r w:rsidR="002B0691" w:rsidRPr="00103579">
        <w:rPr>
          <w:sz w:val="22"/>
          <w:szCs w:val="22"/>
        </w:rPr>
        <w:t>’Ouvrage avec copie au Chef de S</w:t>
      </w:r>
      <w:r w:rsidRPr="00103579">
        <w:rPr>
          <w:sz w:val="22"/>
          <w:szCs w:val="22"/>
        </w:rPr>
        <w:t>ervice</w:t>
      </w:r>
      <w:r w:rsidR="002B0691" w:rsidRPr="00103579">
        <w:rPr>
          <w:sz w:val="22"/>
          <w:szCs w:val="22"/>
        </w:rPr>
        <w:t xml:space="preserve"> du Marché</w:t>
      </w:r>
      <w:r w:rsidRPr="00103579">
        <w:rPr>
          <w:sz w:val="22"/>
          <w:szCs w:val="22"/>
        </w:rPr>
        <w:t xml:space="preserve"> et à l’</w:t>
      </w:r>
      <w:r w:rsidR="00E3268E" w:rsidRPr="00103579">
        <w:rPr>
          <w:sz w:val="22"/>
          <w:szCs w:val="22"/>
        </w:rPr>
        <w:t>Ingénieur</w:t>
      </w:r>
      <w:r w:rsidR="004A448E" w:rsidRPr="00103579">
        <w:rPr>
          <w:sz w:val="22"/>
          <w:szCs w:val="22"/>
        </w:rPr>
        <w:t xml:space="preserve"> du Marché</w:t>
      </w:r>
      <w:r w:rsidR="009955BF" w:rsidRPr="00103579">
        <w:rPr>
          <w:sz w:val="22"/>
          <w:szCs w:val="22"/>
        </w:rPr>
        <w:t>, l’organisation d’une pré-réception</w:t>
      </w:r>
      <w:r w:rsidR="00B73F8B" w:rsidRPr="00103579">
        <w:rPr>
          <w:sz w:val="22"/>
          <w:szCs w:val="22"/>
        </w:rPr>
        <w:t xml:space="preserve"> </w:t>
      </w:r>
      <w:r w:rsidRPr="00103579">
        <w:rPr>
          <w:sz w:val="22"/>
          <w:szCs w:val="22"/>
        </w:rPr>
        <w:t>technique</w:t>
      </w:r>
      <w:r w:rsidR="009955BF" w:rsidRPr="00103579">
        <w:rPr>
          <w:sz w:val="22"/>
          <w:szCs w:val="22"/>
        </w:rPr>
        <w:t xml:space="preserve"> des</w:t>
      </w:r>
      <w:r w:rsidR="00B73F8B" w:rsidRPr="00103579">
        <w:rPr>
          <w:sz w:val="22"/>
          <w:szCs w:val="22"/>
        </w:rPr>
        <w:t xml:space="preserve"> </w:t>
      </w:r>
      <w:proofErr w:type="gramStart"/>
      <w:r w:rsidR="003F4B4C" w:rsidRPr="00103579">
        <w:rPr>
          <w:sz w:val="22"/>
          <w:szCs w:val="22"/>
        </w:rPr>
        <w:t>fournitures(</w:t>
      </w:r>
      <w:proofErr w:type="gramEnd"/>
      <w:r w:rsidR="003F4B4C" w:rsidRPr="00103579">
        <w:rPr>
          <w:sz w:val="22"/>
          <w:szCs w:val="22"/>
        </w:rPr>
        <w:t>EPI)</w:t>
      </w:r>
      <w:r w:rsidR="00B73F8B" w:rsidRPr="00103579">
        <w:rPr>
          <w:sz w:val="22"/>
          <w:szCs w:val="22"/>
        </w:rPr>
        <w:t>,</w:t>
      </w:r>
      <w:r w:rsidRPr="00103579">
        <w:rPr>
          <w:sz w:val="22"/>
          <w:szCs w:val="22"/>
        </w:rPr>
        <w:t xml:space="preserve"> préalable</w:t>
      </w:r>
      <w:r w:rsidR="00B73F8B" w:rsidRPr="00103579">
        <w:rPr>
          <w:sz w:val="22"/>
          <w:szCs w:val="22"/>
        </w:rPr>
        <w:t xml:space="preserve"> à la R</w:t>
      </w:r>
      <w:r w:rsidRPr="00103579">
        <w:rPr>
          <w:sz w:val="22"/>
          <w:szCs w:val="22"/>
        </w:rPr>
        <w:t>éception</w:t>
      </w:r>
      <w:r w:rsidR="00B73F8B" w:rsidRPr="00103579">
        <w:rPr>
          <w:sz w:val="22"/>
          <w:szCs w:val="22"/>
        </w:rPr>
        <w:t xml:space="preserve"> provisoire</w:t>
      </w:r>
      <w:r w:rsidRPr="00103579">
        <w:rPr>
          <w:sz w:val="22"/>
          <w:szCs w:val="22"/>
        </w:rPr>
        <w:t>.</w:t>
      </w:r>
    </w:p>
    <w:p w14:paraId="3D5017E7" w14:textId="77777777" w:rsidR="00557F9B" w:rsidRPr="00103579" w:rsidRDefault="00557F9B" w:rsidP="00103579">
      <w:pPr>
        <w:spacing w:before="0" w:after="0"/>
        <w:rPr>
          <w:sz w:val="22"/>
          <w:szCs w:val="22"/>
        </w:rPr>
      </w:pPr>
      <w:r w:rsidRPr="00103579">
        <w:rPr>
          <w:sz w:val="22"/>
          <w:szCs w:val="22"/>
        </w:rPr>
        <w:t>La commission de réception provisoire relative au présent Marché sera constituée ainsi qu’il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71"/>
        <w:gridCol w:w="7922"/>
      </w:tblGrid>
      <w:tr w:rsidR="00557F9B" w:rsidRPr="00103579" w14:paraId="22EE4839" w14:textId="77777777" w:rsidTr="00DC62D7">
        <w:trPr>
          <w:trHeight w:val="397"/>
        </w:trPr>
        <w:tc>
          <w:tcPr>
            <w:tcW w:w="2000" w:type="dxa"/>
          </w:tcPr>
          <w:p w14:paraId="44B1C5B8" w14:textId="77777777" w:rsidR="00557F9B" w:rsidRPr="00103579" w:rsidRDefault="00557F9B" w:rsidP="00103579">
            <w:pPr>
              <w:spacing w:before="0" w:after="0"/>
              <w:rPr>
                <w:sz w:val="22"/>
                <w:szCs w:val="22"/>
              </w:rPr>
            </w:pPr>
            <w:r w:rsidRPr="00103579">
              <w:rPr>
                <w:sz w:val="22"/>
                <w:szCs w:val="22"/>
              </w:rPr>
              <w:t>Président : </w:t>
            </w:r>
          </w:p>
        </w:tc>
        <w:tc>
          <w:tcPr>
            <w:tcW w:w="8214" w:type="dxa"/>
          </w:tcPr>
          <w:p w14:paraId="72FB04A6" w14:textId="77777777" w:rsidR="00557F9B" w:rsidRPr="00103579" w:rsidRDefault="00557F9B" w:rsidP="00AD45D3">
            <w:pPr>
              <w:numPr>
                <w:ilvl w:val="0"/>
                <w:numId w:val="99"/>
              </w:numPr>
              <w:spacing w:before="0" w:after="0"/>
              <w:rPr>
                <w:b/>
                <w:sz w:val="22"/>
                <w:szCs w:val="22"/>
              </w:rPr>
            </w:pPr>
            <w:r w:rsidRPr="00103579">
              <w:rPr>
                <w:b/>
                <w:sz w:val="22"/>
                <w:szCs w:val="22"/>
              </w:rPr>
              <w:t>Le Directeur Général de la SCDP ou son Représentant ;</w:t>
            </w:r>
          </w:p>
        </w:tc>
      </w:tr>
      <w:tr w:rsidR="00557F9B" w:rsidRPr="00103579" w14:paraId="5189A411" w14:textId="77777777" w:rsidTr="00DC62D7">
        <w:trPr>
          <w:trHeight w:val="397"/>
        </w:trPr>
        <w:tc>
          <w:tcPr>
            <w:tcW w:w="2000" w:type="dxa"/>
          </w:tcPr>
          <w:p w14:paraId="2A55662F" w14:textId="77777777" w:rsidR="00557F9B" w:rsidRPr="00103579" w:rsidRDefault="00557F9B" w:rsidP="00103579">
            <w:pPr>
              <w:spacing w:before="0" w:after="0"/>
              <w:rPr>
                <w:sz w:val="22"/>
                <w:szCs w:val="22"/>
              </w:rPr>
            </w:pPr>
            <w:r w:rsidRPr="00103579">
              <w:rPr>
                <w:sz w:val="22"/>
                <w:szCs w:val="22"/>
              </w:rPr>
              <w:t xml:space="preserve">Membres : </w:t>
            </w:r>
          </w:p>
        </w:tc>
        <w:tc>
          <w:tcPr>
            <w:tcW w:w="8214" w:type="dxa"/>
          </w:tcPr>
          <w:p w14:paraId="47637AC7" w14:textId="158E8C47" w:rsidR="00557F9B" w:rsidRPr="00103579" w:rsidRDefault="00557F9B" w:rsidP="00AD45D3">
            <w:pPr>
              <w:numPr>
                <w:ilvl w:val="0"/>
                <w:numId w:val="99"/>
              </w:numPr>
              <w:spacing w:before="0" w:after="0"/>
              <w:rPr>
                <w:sz w:val="22"/>
                <w:szCs w:val="22"/>
              </w:rPr>
            </w:pPr>
            <w:r w:rsidRPr="00103579">
              <w:rPr>
                <w:b/>
                <w:sz w:val="22"/>
                <w:szCs w:val="22"/>
              </w:rPr>
              <w:t>Le</w:t>
            </w:r>
            <w:r w:rsidRPr="00103579">
              <w:rPr>
                <w:sz w:val="22"/>
                <w:szCs w:val="22"/>
              </w:rPr>
              <w:t xml:space="preserve"> </w:t>
            </w:r>
            <w:r w:rsidRPr="00103579">
              <w:rPr>
                <w:b/>
                <w:sz w:val="22"/>
                <w:szCs w:val="22"/>
              </w:rPr>
              <w:t>Chef de Service du Marché ;</w:t>
            </w:r>
          </w:p>
          <w:p w14:paraId="4E69F284" w14:textId="77777777" w:rsidR="00557F9B" w:rsidRPr="00103579" w:rsidRDefault="00557F9B" w:rsidP="00AD45D3">
            <w:pPr>
              <w:numPr>
                <w:ilvl w:val="0"/>
                <w:numId w:val="99"/>
              </w:numPr>
              <w:spacing w:before="0" w:after="0"/>
              <w:rPr>
                <w:sz w:val="22"/>
                <w:szCs w:val="22"/>
              </w:rPr>
            </w:pPr>
            <w:r w:rsidRPr="00103579">
              <w:rPr>
                <w:b/>
                <w:sz w:val="22"/>
                <w:szCs w:val="22"/>
              </w:rPr>
              <w:t>Le Chef de la Cellule des Marchés ou son Représentant ;</w:t>
            </w:r>
          </w:p>
        </w:tc>
      </w:tr>
      <w:tr w:rsidR="00557F9B" w:rsidRPr="00103579" w14:paraId="4BFA1043" w14:textId="77777777" w:rsidTr="00DC62D7">
        <w:trPr>
          <w:trHeight w:val="397"/>
        </w:trPr>
        <w:tc>
          <w:tcPr>
            <w:tcW w:w="2000" w:type="dxa"/>
          </w:tcPr>
          <w:p w14:paraId="28681285" w14:textId="77777777" w:rsidR="00557F9B" w:rsidRPr="00103579" w:rsidRDefault="00557F9B" w:rsidP="00103579">
            <w:pPr>
              <w:spacing w:before="0" w:after="0"/>
              <w:rPr>
                <w:sz w:val="22"/>
                <w:szCs w:val="22"/>
              </w:rPr>
            </w:pPr>
            <w:r w:rsidRPr="00103579">
              <w:rPr>
                <w:sz w:val="22"/>
                <w:szCs w:val="22"/>
              </w:rPr>
              <w:t>Rapporteur :</w:t>
            </w:r>
          </w:p>
        </w:tc>
        <w:tc>
          <w:tcPr>
            <w:tcW w:w="8214" w:type="dxa"/>
          </w:tcPr>
          <w:p w14:paraId="3B9B32D6" w14:textId="77777777" w:rsidR="00557F9B" w:rsidRPr="00103579" w:rsidRDefault="00557F9B" w:rsidP="00AD45D3">
            <w:pPr>
              <w:numPr>
                <w:ilvl w:val="0"/>
                <w:numId w:val="99"/>
              </w:numPr>
              <w:spacing w:before="0" w:after="0"/>
              <w:rPr>
                <w:sz w:val="22"/>
                <w:szCs w:val="22"/>
              </w:rPr>
            </w:pPr>
            <w:r w:rsidRPr="00103579">
              <w:rPr>
                <w:b/>
                <w:sz w:val="22"/>
                <w:szCs w:val="22"/>
              </w:rPr>
              <w:t>L’Ingénieur du Marché ;</w:t>
            </w:r>
          </w:p>
        </w:tc>
      </w:tr>
      <w:tr w:rsidR="00557F9B" w:rsidRPr="00103579" w14:paraId="0E90D11E" w14:textId="77777777" w:rsidTr="00DC62D7">
        <w:trPr>
          <w:trHeight w:val="397"/>
        </w:trPr>
        <w:tc>
          <w:tcPr>
            <w:tcW w:w="2000" w:type="dxa"/>
          </w:tcPr>
          <w:p w14:paraId="534EAFFB" w14:textId="77777777" w:rsidR="00557F9B" w:rsidRPr="00103579" w:rsidRDefault="00557F9B" w:rsidP="00103579">
            <w:pPr>
              <w:spacing w:before="0" w:after="0"/>
              <w:rPr>
                <w:sz w:val="22"/>
                <w:szCs w:val="22"/>
              </w:rPr>
            </w:pPr>
            <w:r w:rsidRPr="00103579">
              <w:rPr>
                <w:sz w:val="22"/>
                <w:szCs w:val="22"/>
              </w:rPr>
              <w:t>Invité :</w:t>
            </w:r>
          </w:p>
        </w:tc>
        <w:tc>
          <w:tcPr>
            <w:tcW w:w="8214" w:type="dxa"/>
          </w:tcPr>
          <w:p w14:paraId="0CC221A1" w14:textId="77777777" w:rsidR="00557F9B" w:rsidRPr="00103579" w:rsidRDefault="00557F9B" w:rsidP="00AD45D3">
            <w:pPr>
              <w:numPr>
                <w:ilvl w:val="0"/>
                <w:numId w:val="99"/>
              </w:numPr>
              <w:spacing w:before="0" w:after="0"/>
              <w:rPr>
                <w:b/>
                <w:sz w:val="22"/>
                <w:szCs w:val="22"/>
              </w:rPr>
            </w:pPr>
            <w:r w:rsidRPr="00103579">
              <w:rPr>
                <w:b/>
                <w:sz w:val="22"/>
                <w:szCs w:val="22"/>
              </w:rPr>
              <w:t>Le Fournisseur.</w:t>
            </w:r>
          </w:p>
        </w:tc>
      </w:tr>
    </w:tbl>
    <w:p w14:paraId="186FE8D5" w14:textId="77777777" w:rsidR="00007CD4" w:rsidRPr="00103579" w:rsidRDefault="00007CD4" w:rsidP="00103579">
      <w:pPr>
        <w:spacing w:before="0" w:after="0"/>
        <w:rPr>
          <w:sz w:val="22"/>
          <w:szCs w:val="22"/>
        </w:rPr>
      </w:pPr>
      <w:r w:rsidRPr="00103579">
        <w:rPr>
          <w:sz w:val="22"/>
          <w:szCs w:val="22"/>
        </w:rPr>
        <w:t xml:space="preserve">Le </w:t>
      </w:r>
      <w:r w:rsidR="0022333E" w:rsidRPr="00103579">
        <w:rPr>
          <w:sz w:val="22"/>
          <w:szCs w:val="22"/>
        </w:rPr>
        <w:t>Fournisseur</w:t>
      </w:r>
      <w:r w:rsidRPr="00103579">
        <w:rPr>
          <w:sz w:val="22"/>
          <w:szCs w:val="22"/>
        </w:rPr>
        <w:t xml:space="preserve"> est convoqué à la réception par courrier au moins dix (10) jours avant la date de la réception. Il est tenu d’y assister (ou de s’y faire représenter).</w:t>
      </w:r>
    </w:p>
    <w:p w14:paraId="1843F817" w14:textId="77777777" w:rsidR="00007CD4" w:rsidRPr="00103579" w:rsidRDefault="00007CD4" w:rsidP="00103579">
      <w:pPr>
        <w:spacing w:before="0" w:after="0"/>
        <w:rPr>
          <w:sz w:val="22"/>
          <w:szCs w:val="22"/>
        </w:rPr>
      </w:pPr>
      <w:r w:rsidRPr="00103579">
        <w:rPr>
          <w:sz w:val="22"/>
          <w:szCs w:val="22"/>
        </w:rPr>
        <w:t>Il assiste à la réception en qualité d’observateur. Son absence équivaut à l’acceptation sans réserve des conclusions de la commission de réception. La Commission examine le procès-verbal des opérations préalables à la réception et procède à la récep</w:t>
      </w:r>
      <w:r w:rsidR="00DE78D3" w:rsidRPr="00103579">
        <w:rPr>
          <w:sz w:val="22"/>
          <w:szCs w:val="22"/>
        </w:rPr>
        <w:t xml:space="preserve">tion provisoire des </w:t>
      </w:r>
      <w:r w:rsidR="003F4B4C" w:rsidRPr="00103579">
        <w:rPr>
          <w:sz w:val="22"/>
          <w:szCs w:val="22"/>
        </w:rPr>
        <w:t>fournitures</w:t>
      </w:r>
      <w:r w:rsidRPr="00103579">
        <w:rPr>
          <w:sz w:val="22"/>
          <w:szCs w:val="22"/>
        </w:rPr>
        <w:t xml:space="preserve"> s'il y a lieu.</w:t>
      </w:r>
    </w:p>
    <w:p w14:paraId="0291537D" w14:textId="77777777" w:rsidR="00007CD4" w:rsidRPr="00103579" w:rsidRDefault="00007CD4" w:rsidP="00103579">
      <w:pPr>
        <w:spacing w:before="0" w:after="0"/>
        <w:rPr>
          <w:sz w:val="22"/>
          <w:szCs w:val="22"/>
        </w:rPr>
      </w:pPr>
      <w:r w:rsidRPr="00103579">
        <w:rPr>
          <w:sz w:val="22"/>
          <w:szCs w:val="22"/>
        </w:rPr>
        <w:t xml:space="preserve">La visite de réception provisoire fera l’objet du procès-verbal de réception provisoire signé sur le champ par tous les membres </w:t>
      </w:r>
      <w:r w:rsidR="00DE78D3" w:rsidRPr="00103579">
        <w:rPr>
          <w:sz w:val="22"/>
          <w:szCs w:val="22"/>
        </w:rPr>
        <w:t xml:space="preserve">présents </w:t>
      </w:r>
      <w:r w:rsidRPr="00103579">
        <w:rPr>
          <w:sz w:val="22"/>
          <w:szCs w:val="22"/>
        </w:rPr>
        <w:t>de la commission.</w:t>
      </w:r>
    </w:p>
    <w:p w14:paraId="1C3CA0AE" w14:textId="77777777" w:rsidR="00007CD4" w:rsidRPr="00103579" w:rsidRDefault="001D6290" w:rsidP="00103579">
      <w:pPr>
        <w:spacing w:before="0" w:after="0"/>
        <w:rPr>
          <w:sz w:val="22"/>
          <w:szCs w:val="22"/>
        </w:rPr>
      </w:pPr>
      <w:r w:rsidRPr="00103579">
        <w:rPr>
          <w:sz w:val="22"/>
          <w:szCs w:val="22"/>
        </w:rPr>
        <w:t>Le procès-verbal de R</w:t>
      </w:r>
      <w:r w:rsidR="00007CD4" w:rsidRPr="00103579">
        <w:rPr>
          <w:sz w:val="22"/>
          <w:szCs w:val="22"/>
        </w:rPr>
        <w:t>éception provisoire précise ou fixe la da</w:t>
      </w:r>
      <w:r w:rsidR="00DE78D3" w:rsidRPr="00103579">
        <w:rPr>
          <w:sz w:val="22"/>
          <w:szCs w:val="22"/>
        </w:rPr>
        <w:t xml:space="preserve">te d’achèvement des </w:t>
      </w:r>
      <w:r w:rsidR="003F4B4C" w:rsidRPr="00103579">
        <w:rPr>
          <w:sz w:val="22"/>
          <w:szCs w:val="22"/>
        </w:rPr>
        <w:t>fournitures</w:t>
      </w:r>
      <w:r w:rsidR="00007CD4" w:rsidRPr="00103579">
        <w:rPr>
          <w:sz w:val="22"/>
          <w:szCs w:val="22"/>
        </w:rPr>
        <w:t>.</w:t>
      </w:r>
    </w:p>
    <w:p w14:paraId="5CECE484" w14:textId="77777777" w:rsidR="00007CD4" w:rsidRPr="00103579" w:rsidRDefault="00873304" w:rsidP="00AD45D3">
      <w:pPr>
        <w:pStyle w:val="Paragraphedeliste"/>
        <w:numPr>
          <w:ilvl w:val="0"/>
          <w:numId w:val="66"/>
        </w:numPr>
        <w:spacing w:after="0"/>
        <w:ind w:left="709" w:hanging="709"/>
        <w:rPr>
          <w:sz w:val="22"/>
          <w:szCs w:val="22"/>
        </w:rPr>
      </w:pPr>
      <w:r w:rsidRPr="00103579">
        <w:rPr>
          <w:sz w:val="22"/>
          <w:szCs w:val="22"/>
        </w:rPr>
        <w:t>Il</w:t>
      </w:r>
      <w:r w:rsidR="00DE78D3" w:rsidRPr="00103579">
        <w:rPr>
          <w:sz w:val="22"/>
          <w:szCs w:val="22"/>
        </w:rPr>
        <w:t xml:space="preserve"> n’est pas prévu de réceptions</w:t>
      </w:r>
      <w:r w:rsidR="00007CD4" w:rsidRPr="00103579">
        <w:rPr>
          <w:sz w:val="22"/>
          <w:szCs w:val="22"/>
        </w:rPr>
        <w:t xml:space="preserve"> partielles.</w:t>
      </w:r>
    </w:p>
    <w:p w14:paraId="07077A5E" w14:textId="77777777" w:rsidR="00007CD4" w:rsidRPr="00103579" w:rsidRDefault="00007CD4" w:rsidP="00103579">
      <w:pPr>
        <w:pStyle w:val="HeadingB2"/>
        <w:spacing w:before="0" w:after="0"/>
        <w:rPr>
          <w:sz w:val="22"/>
          <w:szCs w:val="22"/>
        </w:rPr>
      </w:pPr>
      <w:bookmarkStart w:id="99" w:name="_Toc9245811"/>
      <w:r w:rsidRPr="00103579">
        <w:rPr>
          <w:sz w:val="22"/>
          <w:szCs w:val="22"/>
        </w:rPr>
        <w:t xml:space="preserve">Article 31 : Documents à fournir après </w:t>
      </w:r>
      <w:r w:rsidR="001D6290" w:rsidRPr="00103579">
        <w:rPr>
          <w:sz w:val="22"/>
          <w:szCs w:val="22"/>
        </w:rPr>
        <w:t>la R</w:t>
      </w:r>
      <w:r w:rsidRPr="00103579">
        <w:rPr>
          <w:sz w:val="22"/>
          <w:szCs w:val="22"/>
        </w:rPr>
        <w:t>éception provisoire</w:t>
      </w:r>
      <w:bookmarkEnd w:id="99"/>
      <w:r w:rsidRPr="00103579">
        <w:rPr>
          <w:sz w:val="22"/>
          <w:szCs w:val="22"/>
        </w:rPr>
        <w:t xml:space="preserve"> </w:t>
      </w:r>
    </w:p>
    <w:p w14:paraId="44EE1687" w14:textId="77777777" w:rsidR="00007CD4" w:rsidRPr="00103579" w:rsidRDefault="00007CD4" w:rsidP="00103579">
      <w:pPr>
        <w:spacing w:before="0" w:after="0"/>
        <w:rPr>
          <w:sz w:val="22"/>
          <w:szCs w:val="22"/>
        </w:rPr>
      </w:pPr>
      <w:r w:rsidRPr="00103579">
        <w:rPr>
          <w:sz w:val="22"/>
          <w:szCs w:val="22"/>
        </w:rPr>
        <w:t>(Sans objet).</w:t>
      </w:r>
    </w:p>
    <w:p w14:paraId="0290C3B0" w14:textId="77777777" w:rsidR="00114B17" w:rsidRDefault="00114B17" w:rsidP="00103579">
      <w:pPr>
        <w:pStyle w:val="HeadingB2"/>
        <w:spacing w:before="0" w:after="0"/>
        <w:rPr>
          <w:sz w:val="22"/>
          <w:szCs w:val="22"/>
        </w:rPr>
      </w:pPr>
      <w:bookmarkStart w:id="100" w:name="_Toc9245812"/>
    </w:p>
    <w:p w14:paraId="7CE32396" w14:textId="6A45606A" w:rsidR="00007CD4" w:rsidRPr="00103579" w:rsidRDefault="00007CD4" w:rsidP="00103579">
      <w:pPr>
        <w:pStyle w:val="HeadingB2"/>
        <w:spacing w:before="0" w:after="0"/>
        <w:rPr>
          <w:sz w:val="22"/>
          <w:szCs w:val="22"/>
        </w:rPr>
      </w:pPr>
      <w:r w:rsidRPr="00103579">
        <w:rPr>
          <w:sz w:val="22"/>
          <w:szCs w:val="22"/>
        </w:rPr>
        <w:t>Article 32 : Délai de garantie</w:t>
      </w:r>
      <w:bookmarkEnd w:id="100"/>
    </w:p>
    <w:p w14:paraId="30D93CEF" w14:textId="77777777" w:rsidR="00007CD4" w:rsidRPr="00103579" w:rsidRDefault="001A430D" w:rsidP="00AD45D3">
      <w:pPr>
        <w:pStyle w:val="Paragraphedeliste"/>
        <w:numPr>
          <w:ilvl w:val="0"/>
          <w:numId w:val="65"/>
        </w:numPr>
        <w:spacing w:after="0"/>
        <w:ind w:left="709" w:hanging="709"/>
        <w:rPr>
          <w:sz w:val="22"/>
          <w:szCs w:val="22"/>
        </w:rPr>
      </w:pPr>
      <w:r w:rsidRPr="00103579">
        <w:rPr>
          <w:sz w:val="22"/>
          <w:szCs w:val="22"/>
        </w:rPr>
        <w:t xml:space="preserve">La durée de garantie est de </w:t>
      </w:r>
      <w:r w:rsidR="008849A4" w:rsidRPr="00103579">
        <w:rPr>
          <w:sz w:val="22"/>
          <w:szCs w:val="22"/>
        </w:rPr>
        <w:t>quatre</w:t>
      </w:r>
      <w:r w:rsidR="00007CD4" w:rsidRPr="00103579">
        <w:rPr>
          <w:sz w:val="22"/>
          <w:szCs w:val="22"/>
        </w:rPr>
        <w:t xml:space="preserve"> (</w:t>
      </w:r>
      <w:r w:rsidR="008849A4" w:rsidRPr="00103579">
        <w:rPr>
          <w:sz w:val="22"/>
          <w:szCs w:val="22"/>
        </w:rPr>
        <w:t>04</w:t>
      </w:r>
      <w:r w:rsidR="00007CD4" w:rsidRPr="00103579">
        <w:rPr>
          <w:sz w:val="22"/>
          <w:szCs w:val="22"/>
        </w:rPr>
        <w:t xml:space="preserve">) mois à </w:t>
      </w:r>
      <w:r w:rsidRPr="00103579">
        <w:rPr>
          <w:sz w:val="22"/>
          <w:szCs w:val="22"/>
        </w:rPr>
        <w:t>compter de</w:t>
      </w:r>
      <w:r w:rsidR="00007CD4" w:rsidRPr="00103579">
        <w:rPr>
          <w:sz w:val="22"/>
          <w:szCs w:val="22"/>
        </w:rPr>
        <w:t xml:space="preserve"> la date de réce</w:t>
      </w:r>
      <w:r w:rsidR="003D6A3E" w:rsidRPr="00103579">
        <w:rPr>
          <w:sz w:val="22"/>
          <w:szCs w:val="22"/>
        </w:rPr>
        <w:t xml:space="preserve">ption provisoire des </w:t>
      </w:r>
      <w:r w:rsidR="003D6A3E" w:rsidRPr="00103579">
        <w:rPr>
          <w:sz w:val="22"/>
          <w:szCs w:val="22"/>
        </w:rPr>
        <w:lastRenderedPageBreak/>
        <w:t>prestations</w:t>
      </w:r>
      <w:r w:rsidR="00007CD4" w:rsidRPr="00103579">
        <w:rPr>
          <w:sz w:val="22"/>
          <w:szCs w:val="22"/>
        </w:rPr>
        <w:t>.</w:t>
      </w:r>
    </w:p>
    <w:p w14:paraId="19037804" w14:textId="7D86DBDB" w:rsidR="003B257A" w:rsidRPr="00103579" w:rsidRDefault="00007CD4" w:rsidP="00AD45D3">
      <w:pPr>
        <w:pStyle w:val="Paragraphedeliste"/>
        <w:numPr>
          <w:ilvl w:val="0"/>
          <w:numId w:val="65"/>
        </w:numPr>
        <w:spacing w:after="0"/>
        <w:ind w:left="709" w:hanging="709"/>
        <w:rPr>
          <w:sz w:val="22"/>
          <w:szCs w:val="22"/>
        </w:rPr>
      </w:pPr>
      <w:r w:rsidRPr="00103579">
        <w:rPr>
          <w:sz w:val="22"/>
          <w:szCs w:val="22"/>
        </w:rPr>
        <w:t xml:space="preserve">Pendant la période de garantie, le </w:t>
      </w:r>
      <w:r w:rsidR="007F2E6A" w:rsidRPr="00103579">
        <w:rPr>
          <w:sz w:val="22"/>
          <w:szCs w:val="22"/>
        </w:rPr>
        <w:t>Prestataire</w:t>
      </w:r>
      <w:r w:rsidR="00C32CE1" w:rsidRPr="00103579">
        <w:rPr>
          <w:sz w:val="22"/>
          <w:szCs w:val="22"/>
        </w:rPr>
        <w:t xml:space="preserve"> est tenu de </w:t>
      </w:r>
      <w:r w:rsidRPr="00103579">
        <w:rPr>
          <w:sz w:val="22"/>
          <w:szCs w:val="22"/>
        </w:rPr>
        <w:t>rem</w:t>
      </w:r>
      <w:r w:rsidR="00274333" w:rsidRPr="00103579">
        <w:rPr>
          <w:sz w:val="22"/>
          <w:szCs w:val="22"/>
        </w:rPr>
        <w:t>placer les</w:t>
      </w:r>
      <w:r w:rsidR="003F4B4C" w:rsidRPr="00103579">
        <w:rPr>
          <w:sz w:val="22"/>
          <w:szCs w:val="22"/>
        </w:rPr>
        <w:t xml:space="preserve"> équipements de protection individuelle </w:t>
      </w:r>
      <w:r w:rsidR="00274333" w:rsidRPr="00103579">
        <w:rPr>
          <w:sz w:val="22"/>
          <w:szCs w:val="22"/>
        </w:rPr>
        <w:t>défectueux.</w:t>
      </w:r>
    </w:p>
    <w:p w14:paraId="351FE71A" w14:textId="77777777" w:rsidR="00007CD4" w:rsidRPr="00103579" w:rsidRDefault="00007CD4" w:rsidP="00103579">
      <w:pPr>
        <w:pStyle w:val="HeadingB2"/>
        <w:spacing w:before="0" w:after="0"/>
        <w:rPr>
          <w:sz w:val="22"/>
          <w:szCs w:val="22"/>
        </w:rPr>
      </w:pPr>
      <w:bookmarkStart w:id="101" w:name="_Toc9245813"/>
      <w:r w:rsidRPr="00103579">
        <w:rPr>
          <w:sz w:val="22"/>
          <w:szCs w:val="22"/>
        </w:rPr>
        <w:t>Article 33</w:t>
      </w:r>
      <w:r w:rsidR="001A430D" w:rsidRPr="00103579">
        <w:rPr>
          <w:sz w:val="22"/>
          <w:szCs w:val="22"/>
        </w:rPr>
        <w:t> :</w:t>
      </w:r>
      <w:r w:rsidRPr="00103579">
        <w:rPr>
          <w:sz w:val="22"/>
          <w:szCs w:val="22"/>
        </w:rPr>
        <w:t xml:space="preserve"> Réception définitive</w:t>
      </w:r>
      <w:bookmarkEnd w:id="101"/>
    </w:p>
    <w:p w14:paraId="23F1AC62" w14:textId="77777777" w:rsidR="00007CD4" w:rsidRPr="00103579" w:rsidRDefault="00007CD4" w:rsidP="00AD45D3">
      <w:pPr>
        <w:pStyle w:val="Paragraphedeliste"/>
        <w:numPr>
          <w:ilvl w:val="0"/>
          <w:numId w:val="64"/>
        </w:numPr>
        <w:spacing w:after="0"/>
        <w:ind w:left="709" w:hanging="709"/>
        <w:rPr>
          <w:sz w:val="22"/>
          <w:szCs w:val="22"/>
        </w:rPr>
      </w:pPr>
      <w:r w:rsidRPr="00103579">
        <w:rPr>
          <w:sz w:val="22"/>
          <w:szCs w:val="22"/>
        </w:rPr>
        <w:t>La réception définitive s’effe</w:t>
      </w:r>
      <w:r w:rsidR="00D7648E" w:rsidRPr="00103579">
        <w:rPr>
          <w:sz w:val="22"/>
          <w:szCs w:val="22"/>
        </w:rPr>
        <w:t>ctuera dans un délai maximal de</w:t>
      </w:r>
      <w:r w:rsidR="002A29AE" w:rsidRPr="00103579">
        <w:rPr>
          <w:sz w:val="22"/>
          <w:szCs w:val="22"/>
        </w:rPr>
        <w:t xml:space="preserve"> </w:t>
      </w:r>
      <w:r w:rsidRPr="00103579">
        <w:rPr>
          <w:sz w:val="22"/>
          <w:szCs w:val="22"/>
        </w:rPr>
        <w:t>quinze</w:t>
      </w:r>
      <w:r w:rsidR="002A29AE" w:rsidRPr="00103579">
        <w:rPr>
          <w:sz w:val="22"/>
          <w:szCs w:val="22"/>
        </w:rPr>
        <w:t xml:space="preserve"> (15</w:t>
      </w:r>
      <w:r w:rsidRPr="00103579">
        <w:rPr>
          <w:sz w:val="22"/>
          <w:szCs w:val="22"/>
        </w:rPr>
        <w:t>) jours à compter de l’expiration du délai de garantie.</w:t>
      </w:r>
    </w:p>
    <w:p w14:paraId="096F0093" w14:textId="77777777" w:rsidR="00007CD4" w:rsidRPr="00103579" w:rsidRDefault="00D7648E" w:rsidP="00AD45D3">
      <w:pPr>
        <w:pStyle w:val="Paragraphedeliste"/>
        <w:numPr>
          <w:ilvl w:val="0"/>
          <w:numId w:val="64"/>
        </w:numPr>
        <w:spacing w:after="0"/>
        <w:ind w:left="709" w:hanging="709"/>
        <w:rPr>
          <w:sz w:val="22"/>
          <w:szCs w:val="22"/>
        </w:rPr>
      </w:pPr>
      <w:r w:rsidRPr="00103579">
        <w:rPr>
          <w:sz w:val="22"/>
          <w:szCs w:val="22"/>
        </w:rPr>
        <w:t xml:space="preserve"> Les membres et la procédure de R</w:t>
      </w:r>
      <w:r w:rsidR="00007CD4" w:rsidRPr="00103579">
        <w:rPr>
          <w:sz w:val="22"/>
          <w:szCs w:val="22"/>
        </w:rPr>
        <w:t>é</w:t>
      </w:r>
      <w:r w:rsidRPr="00103579">
        <w:rPr>
          <w:sz w:val="22"/>
          <w:szCs w:val="22"/>
        </w:rPr>
        <w:t>ception définitive</w:t>
      </w:r>
      <w:r w:rsidR="00007CD4" w:rsidRPr="00103579">
        <w:rPr>
          <w:sz w:val="22"/>
          <w:szCs w:val="22"/>
        </w:rPr>
        <w:t xml:space="preserve"> </w:t>
      </w:r>
      <w:r w:rsidRPr="00103579">
        <w:rPr>
          <w:sz w:val="22"/>
          <w:szCs w:val="22"/>
        </w:rPr>
        <w:t>sont les</w:t>
      </w:r>
      <w:r w:rsidR="00007CD4" w:rsidRPr="00103579">
        <w:rPr>
          <w:sz w:val="22"/>
          <w:szCs w:val="22"/>
        </w:rPr>
        <w:t xml:space="preserve"> même</w:t>
      </w:r>
      <w:r w:rsidRPr="00103579">
        <w:rPr>
          <w:sz w:val="22"/>
          <w:szCs w:val="22"/>
        </w:rPr>
        <w:t>s que ceux de la réception provisoire</w:t>
      </w:r>
      <w:r w:rsidR="00007CD4" w:rsidRPr="00103579">
        <w:rPr>
          <w:sz w:val="22"/>
          <w:szCs w:val="22"/>
        </w:rPr>
        <w:t>.</w:t>
      </w:r>
    </w:p>
    <w:p w14:paraId="547F562F" w14:textId="27867C08" w:rsidR="00103579" w:rsidRPr="00D544A5" w:rsidRDefault="00007CD4" w:rsidP="00AD45D3">
      <w:pPr>
        <w:pStyle w:val="Paragraphedeliste"/>
        <w:numPr>
          <w:ilvl w:val="0"/>
          <w:numId w:val="64"/>
        </w:numPr>
        <w:spacing w:after="0"/>
        <w:ind w:left="709" w:hanging="709"/>
        <w:rPr>
          <w:sz w:val="22"/>
          <w:szCs w:val="22"/>
        </w:rPr>
      </w:pPr>
      <w:r w:rsidRPr="00103579">
        <w:rPr>
          <w:sz w:val="22"/>
          <w:szCs w:val="22"/>
        </w:rPr>
        <w:t xml:space="preserve">La réception définitive marque la fin du </w:t>
      </w:r>
      <w:r w:rsidR="002E4EC2" w:rsidRPr="00103579">
        <w:rPr>
          <w:sz w:val="22"/>
          <w:szCs w:val="22"/>
        </w:rPr>
        <w:t>Marché</w:t>
      </w:r>
      <w:r w:rsidRPr="00103579">
        <w:rPr>
          <w:sz w:val="22"/>
          <w:szCs w:val="22"/>
        </w:rPr>
        <w:t xml:space="preserve"> et libère le </w:t>
      </w:r>
      <w:r w:rsidR="004A448E" w:rsidRPr="00103579">
        <w:rPr>
          <w:sz w:val="22"/>
          <w:szCs w:val="22"/>
        </w:rPr>
        <w:t>Prestataire</w:t>
      </w:r>
      <w:r w:rsidRPr="00103579">
        <w:rPr>
          <w:sz w:val="22"/>
          <w:szCs w:val="22"/>
        </w:rPr>
        <w:t xml:space="preserve"> de toutes ses obligations. La signature contradictoire du décompte Général et définitif par le Maître d’ouvrage et le </w:t>
      </w:r>
      <w:r w:rsidR="004A448E" w:rsidRPr="00103579">
        <w:rPr>
          <w:sz w:val="22"/>
          <w:szCs w:val="22"/>
        </w:rPr>
        <w:t>Prestataire</w:t>
      </w:r>
      <w:r w:rsidRPr="00103579">
        <w:rPr>
          <w:sz w:val="22"/>
          <w:szCs w:val="22"/>
        </w:rPr>
        <w:t xml:space="preserve"> clôt définitivement le </w:t>
      </w:r>
      <w:r w:rsidR="002E4EC2" w:rsidRPr="00103579">
        <w:rPr>
          <w:sz w:val="22"/>
          <w:szCs w:val="22"/>
        </w:rPr>
        <w:t>Marché</w:t>
      </w:r>
      <w:r w:rsidRPr="00103579">
        <w:rPr>
          <w:sz w:val="22"/>
          <w:szCs w:val="22"/>
        </w:rPr>
        <w:t>.</w:t>
      </w:r>
      <w:bookmarkStart w:id="102" w:name="_Toc9245814"/>
    </w:p>
    <w:p w14:paraId="79725CB3" w14:textId="6FE58DD7" w:rsidR="00007CD4" w:rsidRPr="00103579" w:rsidRDefault="00007CD4" w:rsidP="00103579">
      <w:pPr>
        <w:pStyle w:val="HeadingB1"/>
        <w:spacing w:before="0" w:after="0"/>
        <w:rPr>
          <w:sz w:val="22"/>
          <w:szCs w:val="22"/>
        </w:rPr>
      </w:pPr>
      <w:r w:rsidRPr="00103579">
        <w:rPr>
          <w:sz w:val="22"/>
          <w:szCs w:val="22"/>
        </w:rPr>
        <w:t>Chapitre V</w:t>
      </w:r>
      <w:r w:rsidR="001A430D" w:rsidRPr="00103579">
        <w:rPr>
          <w:sz w:val="22"/>
          <w:szCs w:val="22"/>
        </w:rPr>
        <w:t> :</w:t>
      </w:r>
      <w:r w:rsidRPr="00103579">
        <w:rPr>
          <w:sz w:val="22"/>
          <w:szCs w:val="22"/>
        </w:rPr>
        <w:t xml:space="preserve"> Dispositions diverses</w:t>
      </w:r>
      <w:bookmarkEnd w:id="102"/>
    </w:p>
    <w:p w14:paraId="335B41A1" w14:textId="77777777" w:rsidR="00007CD4" w:rsidRPr="00103579" w:rsidRDefault="00007CD4" w:rsidP="00103579">
      <w:pPr>
        <w:pStyle w:val="HeadingB2"/>
        <w:spacing w:before="0" w:after="0"/>
        <w:rPr>
          <w:sz w:val="22"/>
          <w:szCs w:val="22"/>
        </w:rPr>
      </w:pPr>
      <w:bookmarkStart w:id="103" w:name="_Toc9245815"/>
      <w:r w:rsidRPr="00103579">
        <w:rPr>
          <w:sz w:val="22"/>
          <w:szCs w:val="22"/>
        </w:rPr>
        <w:t>Article 34</w:t>
      </w:r>
      <w:r w:rsidR="001A430D" w:rsidRPr="00103579">
        <w:rPr>
          <w:sz w:val="22"/>
          <w:szCs w:val="22"/>
        </w:rPr>
        <w:t> :</w:t>
      </w:r>
      <w:r w:rsidRPr="00103579">
        <w:rPr>
          <w:sz w:val="22"/>
          <w:szCs w:val="22"/>
        </w:rPr>
        <w:t xml:space="preserve"> Résiliation du </w:t>
      </w:r>
      <w:r w:rsidR="002E4EC2" w:rsidRPr="00103579">
        <w:rPr>
          <w:sz w:val="22"/>
          <w:szCs w:val="22"/>
        </w:rPr>
        <w:t>Marché</w:t>
      </w:r>
      <w:bookmarkEnd w:id="103"/>
    </w:p>
    <w:p w14:paraId="4EF19EF8" w14:textId="77777777" w:rsidR="00007CD4" w:rsidRPr="00103579" w:rsidRDefault="00007CD4" w:rsidP="00103579">
      <w:pPr>
        <w:spacing w:before="0" w:after="0"/>
        <w:rPr>
          <w:sz w:val="22"/>
          <w:szCs w:val="22"/>
        </w:rPr>
      </w:pPr>
      <w:r w:rsidRPr="00103579">
        <w:rPr>
          <w:sz w:val="22"/>
          <w:szCs w:val="22"/>
        </w:rPr>
        <w:t xml:space="preserve">Le présent </w:t>
      </w:r>
      <w:r w:rsidR="002E4EC2" w:rsidRPr="00103579">
        <w:rPr>
          <w:sz w:val="22"/>
          <w:szCs w:val="22"/>
        </w:rPr>
        <w:t>Marché</w:t>
      </w:r>
      <w:r w:rsidRPr="00103579">
        <w:rPr>
          <w:sz w:val="22"/>
          <w:szCs w:val="22"/>
        </w:rPr>
        <w:t xml:space="preserve"> peut être résilié dans les condi</w:t>
      </w:r>
      <w:r w:rsidR="004E5E6D" w:rsidRPr="00103579">
        <w:rPr>
          <w:sz w:val="22"/>
          <w:szCs w:val="22"/>
        </w:rPr>
        <w:t>tions et formes prévues par le D</w:t>
      </w:r>
      <w:r w:rsidRPr="00103579">
        <w:rPr>
          <w:sz w:val="22"/>
          <w:szCs w:val="22"/>
        </w:rPr>
        <w:t xml:space="preserve">écret N°2018/355 du 12 juin 2018 fixant les règles communes applicables aux </w:t>
      </w:r>
      <w:r w:rsidR="002E4EC2" w:rsidRPr="00103579">
        <w:rPr>
          <w:sz w:val="22"/>
          <w:szCs w:val="22"/>
        </w:rPr>
        <w:t>Marché</w:t>
      </w:r>
      <w:r w:rsidRPr="00103579">
        <w:rPr>
          <w:sz w:val="22"/>
          <w:szCs w:val="22"/>
        </w:rPr>
        <w:t>s des entreprises publiques.</w:t>
      </w:r>
    </w:p>
    <w:p w14:paraId="266C7600" w14:textId="77777777" w:rsidR="00007CD4" w:rsidRPr="00103579" w:rsidRDefault="00007CD4" w:rsidP="00103579">
      <w:pPr>
        <w:pStyle w:val="HeadingB2"/>
        <w:spacing w:before="0" w:after="0"/>
        <w:rPr>
          <w:sz w:val="22"/>
          <w:szCs w:val="22"/>
        </w:rPr>
      </w:pPr>
      <w:bookmarkStart w:id="104" w:name="_Toc9245816"/>
      <w:r w:rsidRPr="00103579">
        <w:rPr>
          <w:sz w:val="22"/>
          <w:szCs w:val="22"/>
        </w:rPr>
        <w:t>Article 35</w:t>
      </w:r>
      <w:r w:rsidR="001A430D" w:rsidRPr="00103579">
        <w:rPr>
          <w:sz w:val="22"/>
          <w:szCs w:val="22"/>
        </w:rPr>
        <w:t> :</w:t>
      </w:r>
      <w:r w:rsidRPr="00103579">
        <w:rPr>
          <w:sz w:val="22"/>
          <w:szCs w:val="22"/>
        </w:rPr>
        <w:t xml:space="preserve"> Cas de force majeure</w:t>
      </w:r>
      <w:bookmarkEnd w:id="104"/>
    </w:p>
    <w:p w14:paraId="29F792AD" w14:textId="77777777" w:rsidR="000D31A9" w:rsidRPr="00103579" w:rsidRDefault="000D31A9" w:rsidP="00103579">
      <w:pPr>
        <w:spacing w:before="0" w:after="0" w:line="360" w:lineRule="auto"/>
        <w:rPr>
          <w:sz w:val="22"/>
          <w:szCs w:val="22"/>
        </w:rPr>
      </w:pPr>
      <w:r w:rsidRPr="00103579">
        <w:rPr>
          <w:sz w:val="22"/>
          <w:szCs w:val="22"/>
        </w:rPr>
        <w:t>Par force majeure, les Parties entendent tout acte ou évènement imprévisible, irrésistible, hors du contrôle des Parties et indépe</w:t>
      </w:r>
      <w:r w:rsidR="0098758F" w:rsidRPr="00103579">
        <w:rPr>
          <w:sz w:val="22"/>
          <w:szCs w:val="22"/>
        </w:rPr>
        <w:t>nda</w:t>
      </w:r>
      <w:r w:rsidR="00600F85" w:rsidRPr="00103579">
        <w:rPr>
          <w:sz w:val="22"/>
          <w:szCs w:val="22"/>
        </w:rPr>
        <w:t>m</w:t>
      </w:r>
      <w:r w:rsidR="0098758F" w:rsidRPr="00103579">
        <w:rPr>
          <w:sz w:val="22"/>
          <w:szCs w:val="22"/>
        </w:rPr>
        <w:t>men</w:t>
      </w:r>
      <w:r w:rsidRPr="00103579">
        <w:rPr>
          <w:sz w:val="22"/>
          <w:szCs w:val="22"/>
        </w:rPr>
        <w:t>t de leur volonté, qui empêche l’une ou l’autre des Parties d’exécuter ses obligations découlant du présent Marché.</w:t>
      </w:r>
    </w:p>
    <w:p w14:paraId="19C2C4ED" w14:textId="77777777" w:rsidR="000D31A9" w:rsidRPr="00103579" w:rsidRDefault="000D31A9" w:rsidP="00103579">
      <w:pPr>
        <w:spacing w:before="0" w:after="0" w:line="360" w:lineRule="auto"/>
        <w:rPr>
          <w:sz w:val="22"/>
          <w:szCs w:val="22"/>
        </w:rPr>
      </w:pPr>
      <w:r w:rsidRPr="00103579">
        <w:rPr>
          <w:sz w:val="22"/>
          <w:szCs w:val="22"/>
        </w:rPr>
        <w:t>Si par suite d’un cas de force majeure, l’une ou l’autre des parties ne peut exécuter tout ou partie de ses obligations, elle ne saurait être tenue pour responsable de cette inexécution.</w:t>
      </w:r>
    </w:p>
    <w:p w14:paraId="600975E9" w14:textId="77777777" w:rsidR="000D31A9" w:rsidRPr="00103579" w:rsidRDefault="000D31A9" w:rsidP="00103579">
      <w:pPr>
        <w:spacing w:before="0" w:after="0" w:line="360" w:lineRule="auto"/>
        <w:rPr>
          <w:sz w:val="22"/>
          <w:szCs w:val="22"/>
        </w:rPr>
      </w:pPr>
      <w:r w:rsidRPr="00103579">
        <w:rPr>
          <w:sz w:val="22"/>
          <w:szCs w:val="22"/>
        </w:rPr>
        <w:t>Dans ce cas, la Partie affectée doit en informer l’autre Partie par écrit dans un délai maximum de dix (10) jours à compter du jour de sa survenance.</w:t>
      </w:r>
    </w:p>
    <w:p w14:paraId="65FD663A" w14:textId="77777777" w:rsidR="000D31A9" w:rsidRPr="00103579" w:rsidRDefault="0098758F" w:rsidP="00103579">
      <w:pPr>
        <w:spacing w:before="0" w:after="0" w:line="360" w:lineRule="auto"/>
        <w:rPr>
          <w:sz w:val="22"/>
          <w:szCs w:val="22"/>
        </w:rPr>
      </w:pPr>
      <w:r w:rsidRPr="00103579">
        <w:rPr>
          <w:sz w:val="22"/>
          <w:szCs w:val="22"/>
        </w:rPr>
        <w:t>La force majeu</w:t>
      </w:r>
      <w:r w:rsidR="000D31A9" w:rsidRPr="00103579">
        <w:rPr>
          <w:sz w:val="22"/>
          <w:szCs w:val="22"/>
        </w:rPr>
        <w:t>re a pour effet de suspendre l’exécution des obligations qui en sont affectées jusqu’à la disparition des causes de sa survenance.</w:t>
      </w:r>
    </w:p>
    <w:p w14:paraId="45479F34" w14:textId="39AD5BAB" w:rsidR="003B257A" w:rsidRPr="00103579" w:rsidRDefault="003B257A" w:rsidP="00103579">
      <w:pPr>
        <w:spacing w:before="0" w:after="0" w:line="360" w:lineRule="auto"/>
        <w:rPr>
          <w:sz w:val="22"/>
          <w:szCs w:val="22"/>
        </w:rPr>
      </w:pPr>
      <w:r w:rsidRPr="00103579">
        <w:rPr>
          <w:sz w:val="22"/>
          <w:szCs w:val="22"/>
        </w:rPr>
        <w:t>En cas</w:t>
      </w:r>
      <w:r w:rsidR="006D7292" w:rsidRPr="00103579">
        <w:rPr>
          <w:sz w:val="22"/>
          <w:szCs w:val="22"/>
        </w:rPr>
        <w:t xml:space="preserve"> de destruction ou de dommages </w:t>
      </w:r>
      <w:r w:rsidRPr="00103579">
        <w:rPr>
          <w:sz w:val="22"/>
          <w:szCs w:val="22"/>
        </w:rPr>
        <w:t>provoqués par un cas de force majeure</w:t>
      </w:r>
      <w:r w:rsidR="006D7292" w:rsidRPr="00103579">
        <w:rPr>
          <w:sz w:val="22"/>
          <w:szCs w:val="22"/>
        </w:rPr>
        <w:t xml:space="preserve"> survenant</w:t>
      </w:r>
      <w:r w:rsidR="000D31A9" w:rsidRPr="00103579">
        <w:rPr>
          <w:sz w:val="22"/>
          <w:szCs w:val="22"/>
        </w:rPr>
        <w:t xml:space="preserve"> aux Prestations et </w:t>
      </w:r>
      <w:r w:rsidRPr="00103579">
        <w:rPr>
          <w:sz w:val="22"/>
          <w:szCs w:val="22"/>
        </w:rPr>
        <w:t xml:space="preserve">s’il a été reconnu que toutes les précautions avaient été prises par le Prestataire, celui-ci aura </w:t>
      </w:r>
      <w:r w:rsidR="000D31A9" w:rsidRPr="00103579">
        <w:rPr>
          <w:sz w:val="22"/>
          <w:szCs w:val="22"/>
        </w:rPr>
        <w:t>droit aux paiements des Prestations</w:t>
      </w:r>
      <w:r w:rsidRPr="00103579">
        <w:rPr>
          <w:sz w:val="22"/>
          <w:szCs w:val="22"/>
        </w:rPr>
        <w:t xml:space="preserve"> réalisé</w:t>
      </w:r>
      <w:r w:rsidR="000D31A9" w:rsidRPr="00103579">
        <w:rPr>
          <w:sz w:val="22"/>
          <w:szCs w:val="22"/>
        </w:rPr>
        <w:t>e</w:t>
      </w:r>
      <w:r w:rsidRPr="00103579">
        <w:rPr>
          <w:sz w:val="22"/>
          <w:szCs w:val="22"/>
        </w:rPr>
        <w:t xml:space="preserve">s </w:t>
      </w:r>
      <w:r w:rsidR="006D7292" w:rsidRPr="00103579">
        <w:rPr>
          <w:sz w:val="22"/>
          <w:szCs w:val="22"/>
        </w:rPr>
        <w:t xml:space="preserve">ou des équipements endommagés </w:t>
      </w:r>
      <w:r w:rsidRPr="00103579">
        <w:rPr>
          <w:sz w:val="22"/>
          <w:szCs w:val="22"/>
        </w:rPr>
        <w:t>avant le cas de force maje</w:t>
      </w:r>
      <w:r w:rsidR="006D7292" w:rsidRPr="00103579">
        <w:rPr>
          <w:sz w:val="22"/>
          <w:szCs w:val="22"/>
        </w:rPr>
        <w:t xml:space="preserve">ure et </w:t>
      </w:r>
      <w:r w:rsidRPr="00103579">
        <w:rPr>
          <w:sz w:val="22"/>
          <w:szCs w:val="22"/>
        </w:rPr>
        <w:t xml:space="preserve">au remboursement des dépenses de remise en état et de remplacement, ce remboursement étant fait sur la base des prix du bordereau ou des dépenses réelles du </w:t>
      </w:r>
      <w:r w:rsidR="003D5C39" w:rsidRPr="00103579">
        <w:rPr>
          <w:sz w:val="22"/>
          <w:szCs w:val="22"/>
        </w:rPr>
        <w:t>fournisseur</w:t>
      </w:r>
      <w:r w:rsidRPr="00103579">
        <w:rPr>
          <w:sz w:val="22"/>
          <w:szCs w:val="22"/>
        </w:rPr>
        <w:t>.</w:t>
      </w:r>
    </w:p>
    <w:p w14:paraId="67B36973" w14:textId="4AA27361" w:rsidR="003B257A" w:rsidRPr="00103579" w:rsidRDefault="003B257A" w:rsidP="00103579">
      <w:pPr>
        <w:spacing w:before="0" w:after="0" w:line="360" w:lineRule="auto"/>
        <w:rPr>
          <w:sz w:val="22"/>
          <w:szCs w:val="22"/>
        </w:rPr>
      </w:pPr>
      <w:r w:rsidRPr="00103579">
        <w:rPr>
          <w:sz w:val="22"/>
          <w:szCs w:val="22"/>
        </w:rPr>
        <w:t>Ces cas de force majeure devront être signalés au Maître d’Ou</w:t>
      </w:r>
      <w:r w:rsidR="000D31A9" w:rsidRPr="00103579">
        <w:rPr>
          <w:sz w:val="22"/>
          <w:szCs w:val="22"/>
        </w:rPr>
        <w:t>vrage dans un délai maximum (1</w:t>
      </w:r>
      <w:r w:rsidRPr="00103579">
        <w:rPr>
          <w:sz w:val="22"/>
          <w:szCs w:val="22"/>
        </w:rPr>
        <w:t>0) jours. Passé ce délai, aucune réclamation ne sera admise.</w:t>
      </w:r>
    </w:p>
    <w:p w14:paraId="68E15FA1" w14:textId="77777777" w:rsidR="003B257A" w:rsidRPr="00103579" w:rsidRDefault="003B257A" w:rsidP="00103579">
      <w:pPr>
        <w:spacing w:before="0" w:after="0" w:line="360" w:lineRule="auto"/>
        <w:rPr>
          <w:sz w:val="22"/>
          <w:szCs w:val="22"/>
        </w:rPr>
      </w:pPr>
      <w:r w:rsidRPr="00103579">
        <w:rPr>
          <w:sz w:val="22"/>
          <w:szCs w:val="22"/>
        </w:rPr>
        <w:t>Dans tous les cas, il appartient au Maître d’Ouvrage d’apprécier les cas de force majeure évoqués et les preuves</w:t>
      </w:r>
      <w:r w:rsidR="006D7292" w:rsidRPr="00103579">
        <w:rPr>
          <w:sz w:val="22"/>
          <w:szCs w:val="22"/>
        </w:rPr>
        <w:t xml:space="preserve"> fournies par le </w:t>
      </w:r>
      <w:r w:rsidR="003D5C39" w:rsidRPr="00103579">
        <w:rPr>
          <w:sz w:val="22"/>
          <w:szCs w:val="22"/>
        </w:rPr>
        <w:t>fournisseur</w:t>
      </w:r>
      <w:r w:rsidRPr="00103579">
        <w:rPr>
          <w:sz w:val="22"/>
          <w:szCs w:val="22"/>
        </w:rPr>
        <w:t>.</w:t>
      </w:r>
    </w:p>
    <w:p w14:paraId="291E912F" w14:textId="77777777" w:rsidR="00007CD4" w:rsidRPr="00103579" w:rsidRDefault="00007CD4" w:rsidP="00103579">
      <w:pPr>
        <w:pStyle w:val="HeadingB2"/>
        <w:spacing w:before="0" w:after="0"/>
        <w:rPr>
          <w:sz w:val="22"/>
          <w:szCs w:val="22"/>
        </w:rPr>
      </w:pPr>
      <w:bookmarkStart w:id="105" w:name="_Toc9245817"/>
      <w:r w:rsidRPr="00103579">
        <w:rPr>
          <w:sz w:val="22"/>
          <w:szCs w:val="22"/>
        </w:rPr>
        <w:t>Article 36</w:t>
      </w:r>
      <w:r w:rsidR="001A430D" w:rsidRPr="00103579">
        <w:rPr>
          <w:sz w:val="22"/>
          <w:szCs w:val="22"/>
        </w:rPr>
        <w:t> :</w:t>
      </w:r>
      <w:r w:rsidRPr="00103579">
        <w:rPr>
          <w:sz w:val="22"/>
          <w:szCs w:val="22"/>
        </w:rPr>
        <w:t xml:space="preserve"> Différends et Litiges</w:t>
      </w:r>
      <w:bookmarkEnd w:id="105"/>
    </w:p>
    <w:p w14:paraId="14B48EEB" w14:textId="77777777" w:rsidR="00007CD4" w:rsidRPr="00103579" w:rsidRDefault="00007CD4" w:rsidP="00103579">
      <w:pPr>
        <w:spacing w:before="0" w:after="0"/>
        <w:rPr>
          <w:sz w:val="22"/>
          <w:szCs w:val="22"/>
        </w:rPr>
      </w:pPr>
      <w:r w:rsidRPr="00103579">
        <w:rPr>
          <w:sz w:val="22"/>
          <w:szCs w:val="22"/>
        </w:rPr>
        <w:t>Tout litige survenant entre les parties contractantes fera l’objet d’une tentative de conciliation par entente directe.</w:t>
      </w:r>
    </w:p>
    <w:p w14:paraId="6DDB94DA" w14:textId="77777777" w:rsidR="00007CD4" w:rsidRPr="00103579" w:rsidRDefault="00007CD4" w:rsidP="00103579">
      <w:pPr>
        <w:spacing w:before="0" w:after="0"/>
        <w:rPr>
          <w:sz w:val="22"/>
          <w:szCs w:val="22"/>
        </w:rPr>
      </w:pPr>
      <w:r w:rsidRPr="00103579">
        <w:rPr>
          <w:sz w:val="22"/>
          <w:szCs w:val="22"/>
        </w:rPr>
        <w:t xml:space="preserve">A défaut de règlement à l’amiable, tout différend découlant de l’exécution du présent </w:t>
      </w:r>
      <w:r w:rsidR="002E4EC2" w:rsidRPr="00103579">
        <w:rPr>
          <w:sz w:val="22"/>
          <w:szCs w:val="22"/>
        </w:rPr>
        <w:t>Marché</w:t>
      </w:r>
      <w:r w:rsidRPr="00103579">
        <w:rPr>
          <w:sz w:val="22"/>
          <w:szCs w:val="22"/>
        </w:rPr>
        <w:t xml:space="preserve"> sera définitivement tranché par la juridiction camerounaise compétente.</w:t>
      </w:r>
    </w:p>
    <w:p w14:paraId="1BEA53FA" w14:textId="77777777" w:rsidR="00007CD4" w:rsidRPr="00103579" w:rsidRDefault="00007CD4" w:rsidP="00103579">
      <w:pPr>
        <w:pStyle w:val="HeadingB2"/>
        <w:spacing w:before="0" w:after="0"/>
        <w:rPr>
          <w:sz w:val="22"/>
          <w:szCs w:val="22"/>
        </w:rPr>
      </w:pPr>
      <w:bookmarkStart w:id="106" w:name="_Toc9245818"/>
      <w:r w:rsidRPr="00103579">
        <w:rPr>
          <w:sz w:val="22"/>
          <w:szCs w:val="22"/>
        </w:rPr>
        <w:t>Article 37</w:t>
      </w:r>
      <w:r w:rsidR="001A430D" w:rsidRPr="00103579">
        <w:rPr>
          <w:sz w:val="22"/>
          <w:szCs w:val="22"/>
        </w:rPr>
        <w:t> :</w:t>
      </w:r>
      <w:r w:rsidRPr="00103579">
        <w:rPr>
          <w:sz w:val="22"/>
          <w:szCs w:val="22"/>
        </w:rPr>
        <w:t xml:space="preserve"> Edition et diffusion du présent </w:t>
      </w:r>
      <w:r w:rsidR="002E4EC2" w:rsidRPr="00103579">
        <w:rPr>
          <w:sz w:val="22"/>
          <w:szCs w:val="22"/>
        </w:rPr>
        <w:t>Marché</w:t>
      </w:r>
      <w:bookmarkEnd w:id="106"/>
    </w:p>
    <w:p w14:paraId="07A45D23" w14:textId="77777777" w:rsidR="00007CD4" w:rsidRPr="00103579" w:rsidRDefault="00007CD4" w:rsidP="00103579">
      <w:pPr>
        <w:spacing w:before="0" w:after="0"/>
        <w:rPr>
          <w:sz w:val="22"/>
          <w:szCs w:val="22"/>
        </w:rPr>
      </w:pPr>
      <w:r w:rsidRPr="00103579">
        <w:rPr>
          <w:sz w:val="22"/>
          <w:szCs w:val="22"/>
        </w:rPr>
        <w:t xml:space="preserve">Sept (07) exemplaires du présent </w:t>
      </w:r>
      <w:r w:rsidR="002E4EC2" w:rsidRPr="00103579">
        <w:rPr>
          <w:sz w:val="22"/>
          <w:szCs w:val="22"/>
        </w:rPr>
        <w:t>Marché</w:t>
      </w:r>
      <w:r w:rsidRPr="00103579">
        <w:rPr>
          <w:sz w:val="22"/>
          <w:szCs w:val="22"/>
        </w:rPr>
        <w:t xml:space="preserve"> ont été édités et seront diffusés pa</w:t>
      </w:r>
      <w:r w:rsidR="003D5C39" w:rsidRPr="00103579">
        <w:rPr>
          <w:sz w:val="22"/>
          <w:szCs w:val="22"/>
        </w:rPr>
        <w:t>r le Maître d’Ouvrage</w:t>
      </w:r>
      <w:r w:rsidRPr="00103579">
        <w:rPr>
          <w:sz w:val="22"/>
          <w:szCs w:val="22"/>
        </w:rPr>
        <w:t>.</w:t>
      </w:r>
    </w:p>
    <w:p w14:paraId="4795CDD9" w14:textId="77777777" w:rsidR="00007CD4" w:rsidRPr="00103579" w:rsidRDefault="00007CD4" w:rsidP="00103579">
      <w:pPr>
        <w:pStyle w:val="HeadingB2"/>
        <w:spacing w:before="0" w:after="0"/>
        <w:rPr>
          <w:sz w:val="22"/>
          <w:szCs w:val="22"/>
        </w:rPr>
      </w:pPr>
      <w:bookmarkStart w:id="107" w:name="_Toc9245819"/>
      <w:r w:rsidRPr="00103579">
        <w:rPr>
          <w:sz w:val="22"/>
          <w:szCs w:val="22"/>
        </w:rPr>
        <w:t>Article 38 et dernier</w:t>
      </w:r>
      <w:r w:rsidR="001A430D" w:rsidRPr="00103579">
        <w:rPr>
          <w:sz w:val="22"/>
          <w:szCs w:val="22"/>
        </w:rPr>
        <w:t> :</w:t>
      </w:r>
      <w:r w:rsidRPr="00103579">
        <w:rPr>
          <w:sz w:val="22"/>
          <w:szCs w:val="22"/>
        </w:rPr>
        <w:t xml:space="preserve"> Entrée en vigueur du </w:t>
      </w:r>
      <w:r w:rsidR="002E4EC2" w:rsidRPr="00103579">
        <w:rPr>
          <w:sz w:val="22"/>
          <w:szCs w:val="22"/>
        </w:rPr>
        <w:t>Marché</w:t>
      </w:r>
      <w:bookmarkEnd w:id="107"/>
    </w:p>
    <w:p w14:paraId="5906D845" w14:textId="77777777" w:rsidR="00007CD4" w:rsidRPr="00103579" w:rsidRDefault="00007CD4" w:rsidP="00103579">
      <w:pPr>
        <w:spacing w:before="0" w:after="0"/>
        <w:rPr>
          <w:sz w:val="22"/>
          <w:szCs w:val="22"/>
        </w:rPr>
      </w:pPr>
      <w:r w:rsidRPr="00103579">
        <w:rPr>
          <w:sz w:val="22"/>
          <w:szCs w:val="22"/>
        </w:rPr>
        <w:t xml:space="preserve">Le présent </w:t>
      </w:r>
      <w:r w:rsidR="002E4EC2" w:rsidRPr="00103579">
        <w:rPr>
          <w:sz w:val="22"/>
          <w:szCs w:val="22"/>
        </w:rPr>
        <w:t>Marché</w:t>
      </w:r>
      <w:r w:rsidRPr="00103579">
        <w:rPr>
          <w:sz w:val="22"/>
          <w:szCs w:val="22"/>
        </w:rPr>
        <w:t xml:space="preserve"> deviendra définitif après signature par le Directeur Général de la SCDP et entrera en vigueur après sa notification au </w:t>
      </w:r>
      <w:r w:rsidR="003D5C39" w:rsidRPr="00103579">
        <w:rPr>
          <w:sz w:val="22"/>
          <w:szCs w:val="22"/>
        </w:rPr>
        <w:t>fournisseur</w:t>
      </w:r>
      <w:r w:rsidRPr="00103579">
        <w:rPr>
          <w:sz w:val="22"/>
          <w:szCs w:val="22"/>
        </w:rPr>
        <w:t>.</w:t>
      </w:r>
    </w:p>
    <w:p w14:paraId="76A3B21E" w14:textId="77777777" w:rsidR="0088404D" w:rsidRPr="00103579" w:rsidRDefault="0088404D" w:rsidP="00103579">
      <w:pPr>
        <w:spacing w:before="0" w:after="0"/>
        <w:rPr>
          <w:sz w:val="22"/>
          <w:szCs w:val="22"/>
        </w:rPr>
      </w:pPr>
    </w:p>
    <w:p w14:paraId="00F52E0D" w14:textId="77777777" w:rsidR="0088404D" w:rsidRPr="00103579" w:rsidRDefault="0088404D" w:rsidP="00103579">
      <w:pPr>
        <w:spacing w:before="0" w:after="0"/>
        <w:rPr>
          <w:sz w:val="22"/>
          <w:szCs w:val="22"/>
        </w:rPr>
        <w:sectPr w:rsidR="0088404D" w:rsidRPr="00103579" w:rsidSect="009C3D10">
          <w:footerReference w:type="default" r:id="rId16"/>
          <w:pgSz w:w="11900" w:h="16820"/>
          <w:pgMar w:top="720" w:right="720" w:bottom="720" w:left="720" w:header="284" w:footer="0" w:gutter="567"/>
          <w:paperSrc w:first="15" w:other="15"/>
          <w:cols w:space="720"/>
          <w:docGrid w:linePitch="326"/>
        </w:sectPr>
      </w:pPr>
    </w:p>
    <w:p w14:paraId="58F453A8" w14:textId="77777777" w:rsidR="00007CD4" w:rsidRPr="00103579" w:rsidRDefault="00007CD4" w:rsidP="00103579">
      <w:pPr>
        <w:spacing w:before="0" w:after="0"/>
        <w:rPr>
          <w:sz w:val="22"/>
          <w:szCs w:val="22"/>
        </w:rPr>
      </w:pPr>
    </w:p>
    <w:p w14:paraId="303A30F2" w14:textId="77777777" w:rsidR="00007CD4" w:rsidRPr="00103579" w:rsidRDefault="00007CD4" w:rsidP="00103579">
      <w:pPr>
        <w:spacing w:before="0" w:after="0"/>
        <w:rPr>
          <w:sz w:val="22"/>
          <w:szCs w:val="22"/>
        </w:rPr>
      </w:pPr>
    </w:p>
    <w:p w14:paraId="43747BD8" w14:textId="77777777" w:rsidR="00007CD4" w:rsidRPr="00103579" w:rsidRDefault="00007CD4" w:rsidP="00103579">
      <w:pPr>
        <w:spacing w:before="0" w:after="0"/>
        <w:rPr>
          <w:sz w:val="22"/>
          <w:szCs w:val="22"/>
        </w:rPr>
      </w:pPr>
    </w:p>
    <w:p w14:paraId="66BFF5B1" w14:textId="77777777" w:rsidR="00007CD4" w:rsidRPr="00103579" w:rsidRDefault="00007CD4" w:rsidP="00103579">
      <w:pPr>
        <w:spacing w:before="0" w:after="0"/>
        <w:rPr>
          <w:sz w:val="22"/>
          <w:szCs w:val="22"/>
        </w:rPr>
      </w:pPr>
    </w:p>
    <w:p w14:paraId="6D417A8A" w14:textId="77777777" w:rsidR="00007CD4" w:rsidRPr="00103579" w:rsidRDefault="00007CD4" w:rsidP="00103579">
      <w:pPr>
        <w:spacing w:before="0" w:after="0"/>
        <w:rPr>
          <w:sz w:val="22"/>
          <w:szCs w:val="22"/>
        </w:rPr>
      </w:pPr>
    </w:p>
    <w:p w14:paraId="0406E7EA" w14:textId="77777777" w:rsidR="00007CD4" w:rsidRPr="0088404D" w:rsidRDefault="00007CD4" w:rsidP="0088404D"/>
    <w:p w14:paraId="17FB9F27" w14:textId="77777777" w:rsidR="00007CD4" w:rsidRPr="0088404D" w:rsidRDefault="00007CD4" w:rsidP="0088404D"/>
    <w:p w14:paraId="2B1555EA" w14:textId="77777777" w:rsidR="00007CD4" w:rsidRPr="0088404D" w:rsidRDefault="00007CD4" w:rsidP="0088404D"/>
    <w:p w14:paraId="6C8DB511" w14:textId="77777777" w:rsidR="00007CD4" w:rsidRPr="0088404D" w:rsidRDefault="00007CD4" w:rsidP="0088404D"/>
    <w:p w14:paraId="13683CD2" w14:textId="77777777" w:rsidR="00007CD4" w:rsidRPr="0088404D" w:rsidRDefault="00007CD4" w:rsidP="0088404D"/>
    <w:p w14:paraId="20F210A5" w14:textId="77777777" w:rsidR="00007CD4" w:rsidRPr="0088404D" w:rsidRDefault="00007CD4" w:rsidP="0088404D"/>
    <w:p w14:paraId="017540F1" w14:textId="6D51173F" w:rsidR="00007CD4" w:rsidRDefault="00007CD4" w:rsidP="0088404D"/>
    <w:p w14:paraId="5AF5ABA5" w14:textId="37DA5C09" w:rsidR="00D544A5" w:rsidRDefault="00D544A5" w:rsidP="0088404D"/>
    <w:p w14:paraId="4F09882E" w14:textId="77777777" w:rsidR="00D544A5" w:rsidRPr="0088404D" w:rsidRDefault="00D544A5" w:rsidP="0088404D"/>
    <w:p w14:paraId="0A491D78" w14:textId="77777777" w:rsidR="00007CD4" w:rsidRPr="0088404D" w:rsidRDefault="0088404D" w:rsidP="0088404D">
      <w:pPr>
        <w:pStyle w:val="En-tte"/>
      </w:pPr>
      <w:bookmarkStart w:id="108" w:name="_Toc8317356"/>
      <w:r>
        <w:t>Pièce N°5 :</w:t>
      </w:r>
      <w:r w:rsidR="00007CD4" w:rsidRPr="0088404D">
        <w:br/>
      </w:r>
      <w:bookmarkStart w:id="109" w:name="_Toc390424942"/>
      <w:bookmarkStart w:id="110" w:name="_Toc4156934"/>
      <w:r w:rsidR="00007CD4" w:rsidRPr="0088404D">
        <w:t>Descriptif de la Fourniture</w:t>
      </w:r>
      <w:bookmarkEnd w:id="108"/>
      <w:bookmarkEnd w:id="109"/>
      <w:bookmarkEnd w:id="110"/>
    </w:p>
    <w:p w14:paraId="31FC35C0" w14:textId="77777777" w:rsidR="00007CD4" w:rsidRDefault="00007CD4" w:rsidP="0088404D"/>
    <w:p w14:paraId="33A6CBB9" w14:textId="77777777" w:rsidR="0088404D" w:rsidRDefault="0088404D" w:rsidP="0088404D"/>
    <w:p w14:paraId="20E2468C" w14:textId="77777777" w:rsidR="00007CD4" w:rsidRDefault="0088404D" w:rsidP="00751F33">
      <w:r>
        <w:br w:type="page"/>
      </w:r>
    </w:p>
    <w:p w14:paraId="23B92BE3" w14:textId="77777777" w:rsidR="00751F33" w:rsidRPr="007D0EA0" w:rsidRDefault="00751F33" w:rsidP="00D544A5">
      <w:pPr>
        <w:autoSpaceDE w:val="0"/>
        <w:spacing w:before="0" w:after="0"/>
        <w:ind w:right="3809"/>
        <w:rPr>
          <w:rFonts w:cs="Arial"/>
        </w:rPr>
      </w:pPr>
      <w:r w:rsidRPr="007D0EA0">
        <w:rPr>
          <w:rFonts w:cs="Arial"/>
          <w:b/>
          <w:bCs/>
        </w:rPr>
        <w:lastRenderedPageBreak/>
        <w:t>Spécifications</w:t>
      </w:r>
      <w:r w:rsidRPr="007D0EA0">
        <w:rPr>
          <w:rFonts w:cs="Arial"/>
          <w:b/>
          <w:bCs/>
          <w:spacing w:val="7"/>
        </w:rPr>
        <w:t xml:space="preserve"> T</w:t>
      </w:r>
      <w:r w:rsidRPr="007D0EA0">
        <w:rPr>
          <w:rFonts w:cs="Arial"/>
          <w:b/>
          <w:bCs/>
        </w:rPr>
        <w:t>echniques</w:t>
      </w:r>
    </w:p>
    <w:p w14:paraId="11D55615" w14:textId="0580349E" w:rsidR="00751F33" w:rsidRPr="00C323A3" w:rsidRDefault="00AA0645" w:rsidP="00D544A5">
      <w:pPr>
        <w:autoSpaceDE w:val="0"/>
        <w:spacing w:before="0" w:after="0" w:line="220" w:lineRule="exact"/>
        <w:ind w:right="-144"/>
        <w:rPr>
          <w:rFonts w:cs="Arial"/>
        </w:rPr>
      </w:pPr>
      <w:r w:rsidRPr="00C323A3">
        <w:rPr>
          <w:rFonts w:cs="Arial"/>
          <w:sz w:val="22"/>
          <w:szCs w:val="22"/>
        </w:rPr>
        <w:t xml:space="preserve">L’objet </w:t>
      </w:r>
      <w:r w:rsidRPr="00C323A3">
        <w:rPr>
          <w:rFonts w:cs="Arial"/>
          <w:spacing w:val="-7"/>
          <w:sz w:val="22"/>
          <w:szCs w:val="22"/>
        </w:rPr>
        <w:t>des</w:t>
      </w:r>
      <w:r w:rsidRPr="00C323A3">
        <w:rPr>
          <w:rFonts w:cs="Arial"/>
          <w:sz w:val="22"/>
          <w:szCs w:val="22"/>
        </w:rPr>
        <w:t xml:space="preserve"> </w:t>
      </w:r>
      <w:r w:rsidRPr="00C323A3">
        <w:rPr>
          <w:rFonts w:cs="Arial"/>
          <w:spacing w:val="-7"/>
          <w:sz w:val="22"/>
          <w:szCs w:val="22"/>
        </w:rPr>
        <w:t>Spécifications</w:t>
      </w:r>
      <w:r w:rsidRPr="00C323A3">
        <w:rPr>
          <w:rFonts w:cs="Arial"/>
          <w:sz w:val="22"/>
          <w:szCs w:val="22"/>
        </w:rPr>
        <w:t xml:space="preserve"> </w:t>
      </w:r>
      <w:r w:rsidRPr="00C323A3">
        <w:rPr>
          <w:rFonts w:cs="Arial"/>
          <w:spacing w:val="-7"/>
          <w:sz w:val="22"/>
          <w:szCs w:val="22"/>
        </w:rPr>
        <w:t>Techniques</w:t>
      </w:r>
      <w:r w:rsidRPr="00C323A3">
        <w:rPr>
          <w:rFonts w:cs="Arial"/>
          <w:sz w:val="22"/>
          <w:szCs w:val="22"/>
        </w:rPr>
        <w:t xml:space="preserve"> </w:t>
      </w:r>
      <w:r w:rsidRPr="00C323A3">
        <w:rPr>
          <w:rFonts w:cs="Arial"/>
          <w:spacing w:val="-7"/>
          <w:sz w:val="22"/>
          <w:szCs w:val="22"/>
        </w:rPr>
        <w:t>(</w:t>
      </w:r>
      <w:r w:rsidRPr="00C323A3">
        <w:rPr>
          <w:rFonts w:cs="Arial"/>
          <w:sz w:val="22"/>
          <w:szCs w:val="22"/>
        </w:rPr>
        <w:t xml:space="preserve">ST) </w:t>
      </w:r>
      <w:r w:rsidRPr="00C323A3">
        <w:rPr>
          <w:rFonts w:cs="Arial"/>
          <w:spacing w:val="-7"/>
          <w:sz w:val="22"/>
          <w:szCs w:val="22"/>
        </w:rPr>
        <w:t>est</w:t>
      </w:r>
      <w:r w:rsidRPr="00C323A3">
        <w:rPr>
          <w:rFonts w:cs="Arial"/>
          <w:sz w:val="22"/>
          <w:szCs w:val="22"/>
        </w:rPr>
        <w:t xml:space="preserve"> </w:t>
      </w:r>
      <w:r w:rsidRPr="00C323A3">
        <w:rPr>
          <w:rFonts w:cs="Arial"/>
          <w:spacing w:val="-7"/>
          <w:sz w:val="22"/>
          <w:szCs w:val="22"/>
        </w:rPr>
        <w:t>de</w:t>
      </w:r>
      <w:r w:rsidR="00751F33" w:rsidRPr="00C323A3">
        <w:rPr>
          <w:rFonts w:cs="Arial"/>
          <w:sz w:val="22"/>
          <w:szCs w:val="22"/>
        </w:rPr>
        <w:t xml:space="preserve"> </w:t>
      </w:r>
      <w:r w:rsidR="00751F33" w:rsidRPr="00C323A3">
        <w:rPr>
          <w:rFonts w:cs="Arial"/>
          <w:spacing w:val="5"/>
          <w:sz w:val="22"/>
          <w:szCs w:val="22"/>
        </w:rPr>
        <w:t>défini</w:t>
      </w:r>
      <w:r w:rsidR="00751F33" w:rsidRPr="00C323A3">
        <w:rPr>
          <w:rFonts w:cs="Arial"/>
          <w:sz w:val="22"/>
          <w:szCs w:val="22"/>
        </w:rPr>
        <w:t xml:space="preserve">r </w:t>
      </w:r>
      <w:r w:rsidR="00751F33" w:rsidRPr="00C323A3">
        <w:rPr>
          <w:rFonts w:cs="Arial"/>
          <w:spacing w:val="5"/>
          <w:sz w:val="22"/>
          <w:szCs w:val="22"/>
        </w:rPr>
        <w:t>le</w:t>
      </w:r>
      <w:r w:rsidR="00751F33" w:rsidRPr="00C323A3">
        <w:rPr>
          <w:rFonts w:cs="Arial"/>
          <w:sz w:val="22"/>
          <w:szCs w:val="22"/>
        </w:rPr>
        <w:t xml:space="preserve">s </w:t>
      </w:r>
      <w:r w:rsidR="00751F33" w:rsidRPr="00C323A3">
        <w:rPr>
          <w:rFonts w:cs="Arial"/>
          <w:spacing w:val="5"/>
          <w:sz w:val="22"/>
          <w:szCs w:val="22"/>
        </w:rPr>
        <w:t>caractéristique</w:t>
      </w:r>
      <w:r w:rsidR="00751F33" w:rsidRPr="00C323A3">
        <w:rPr>
          <w:rFonts w:cs="Arial"/>
          <w:sz w:val="22"/>
          <w:szCs w:val="22"/>
        </w:rPr>
        <w:t xml:space="preserve">s </w:t>
      </w:r>
      <w:r w:rsidR="00751F33" w:rsidRPr="00C323A3">
        <w:rPr>
          <w:rFonts w:cs="Arial"/>
          <w:spacing w:val="5"/>
          <w:sz w:val="22"/>
          <w:szCs w:val="22"/>
        </w:rPr>
        <w:t>technique</w:t>
      </w:r>
      <w:r w:rsidR="00751F33" w:rsidRPr="00C323A3">
        <w:rPr>
          <w:rFonts w:cs="Arial"/>
          <w:sz w:val="22"/>
          <w:szCs w:val="22"/>
        </w:rPr>
        <w:t xml:space="preserve">s </w:t>
      </w:r>
      <w:r w:rsidR="00751F33" w:rsidRPr="00C323A3">
        <w:rPr>
          <w:rFonts w:cs="Arial"/>
          <w:spacing w:val="5"/>
          <w:sz w:val="22"/>
          <w:szCs w:val="22"/>
        </w:rPr>
        <w:t xml:space="preserve">des </w:t>
      </w:r>
      <w:r w:rsidR="00751F33" w:rsidRPr="00C323A3">
        <w:rPr>
          <w:rFonts w:cs="Arial"/>
          <w:sz w:val="22"/>
          <w:szCs w:val="22"/>
        </w:rPr>
        <w:t>Fournitures</w:t>
      </w:r>
      <w:r w:rsidR="00751F33" w:rsidRPr="00C323A3">
        <w:rPr>
          <w:rFonts w:cs="Arial"/>
          <w:spacing w:val="20"/>
          <w:sz w:val="22"/>
          <w:szCs w:val="22"/>
        </w:rPr>
        <w:t xml:space="preserve"> </w:t>
      </w:r>
      <w:r w:rsidR="00751F33" w:rsidRPr="00C323A3">
        <w:rPr>
          <w:rFonts w:cs="Arial"/>
          <w:sz w:val="22"/>
          <w:szCs w:val="22"/>
        </w:rPr>
        <w:t>et</w:t>
      </w:r>
      <w:r w:rsidR="00751F33" w:rsidRPr="00C323A3">
        <w:rPr>
          <w:rFonts w:cs="Arial"/>
          <w:spacing w:val="20"/>
          <w:sz w:val="22"/>
          <w:szCs w:val="22"/>
        </w:rPr>
        <w:t xml:space="preserve"> </w:t>
      </w:r>
      <w:r w:rsidR="00751F33" w:rsidRPr="00C323A3">
        <w:rPr>
          <w:rFonts w:cs="Arial"/>
          <w:sz w:val="22"/>
          <w:szCs w:val="22"/>
        </w:rPr>
        <w:t>Services</w:t>
      </w:r>
      <w:r w:rsidR="00751F33" w:rsidRPr="00C323A3">
        <w:rPr>
          <w:rFonts w:cs="Arial"/>
          <w:spacing w:val="20"/>
          <w:sz w:val="22"/>
          <w:szCs w:val="22"/>
        </w:rPr>
        <w:t xml:space="preserve"> </w:t>
      </w:r>
      <w:r w:rsidR="00751F33" w:rsidRPr="00C323A3">
        <w:rPr>
          <w:rFonts w:cs="Arial"/>
          <w:sz w:val="22"/>
          <w:szCs w:val="22"/>
        </w:rPr>
        <w:t>connexes</w:t>
      </w:r>
      <w:r w:rsidR="00751F33" w:rsidRPr="00C323A3">
        <w:rPr>
          <w:rFonts w:cs="Arial"/>
          <w:spacing w:val="20"/>
          <w:sz w:val="22"/>
          <w:szCs w:val="22"/>
        </w:rPr>
        <w:t xml:space="preserve"> </w:t>
      </w:r>
      <w:r w:rsidR="00751F33" w:rsidRPr="00C323A3">
        <w:rPr>
          <w:rFonts w:cs="Arial"/>
          <w:sz w:val="22"/>
          <w:szCs w:val="22"/>
        </w:rPr>
        <w:t>demandés</w:t>
      </w:r>
      <w:r w:rsidR="00751F33" w:rsidRPr="00C323A3">
        <w:rPr>
          <w:rFonts w:cs="Arial"/>
          <w:spacing w:val="20"/>
          <w:sz w:val="22"/>
          <w:szCs w:val="22"/>
        </w:rPr>
        <w:t xml:space="preserve"> </w:t>
      </w:r>
      <w:r w:rsidR="00751F33" w:rsidRPr="00C323A3">
        <w:rPr>
          <w:rFonts w:cs="Arial"/>
          <w:sz w:val="22"/>
          <w:szCs w:val="22"/>
        </w:rPr>
        <w:t>par</w:t>
      </w:r>
      <w:r w:rsidR="00751F33" w:rsidRPr="00C323A3">
        <w:rPr>
          <w:rFonts w:cs="Arial"/>
          <w:spacing w:val="20"/>
          <w:sz w:val="22"/>
          <w:szCs w:val="22"/>
        </w:rPr>
        <w:t xml:space="preserve"> </w:t>
      </w:r>
      <w:r w:rsidR="00751F33" w:rsidRPr="00C323A3">
        <w:rPr>
          <w:rFonts w:cs="Arial"/>
          <w:sz w:val="22"/>
          <w:szCs w:val="22"/>
        </w:rPr>
        <w:t xml:space="preserve">le </w:t>
      </w:r>
      <w:r w:rsidRPr="00C323A3">
        <w:rPr>
          <w:rFonts w:cs="Arial"/>
          <w:sz w:val="22"/>
          <w:szCs w:val="22"/>
        </w:rPr>
        <w:t xml:space="preserve">Maître </w:t>
      </w:r>
      <w:r w:rsidRPr="00C323A3">
        <w:rPr>
          <w:rFonts w:cs="Arial"/>
          <w:spacing w:val="-5"/>
          <w:sz w:val="22"/>
          <w:szCs w:val="22"/>
        </w:rPr>
        <w:t>d’Ouvrage</w:t>
      </w:r>
      <w:r w:rsidR="00751F33" w:rsidRPr="00C323A3">
        <w:rPr>
          <w:rFonts w:cs="Arial"/>
          <w:sz w:val="22"/>
          <w:szCs w:val="22"/>
        </w:rPr>
        <w:t xml:space="preserve">. </w:t>
      </w:r>
      <w:r w:rsidR="00751F33" w:rsidRPr="00C323A3">
        <w:rPr>
          <w:rFonts w:cs="Arial"/>
          <w:spacing w:val="-5"/>
          <w:sz w:val="22"/>
          <w:szCs w:val="22"/>
        </w:rPr>
        <w:t xml:space="preserve"> </w:t>
      </w:r>
      <w:r w:rsidRPr="00C323A3">
        <w:rPr>
          <w:rFonts w:cs="Arial"/>
          <w:sz w:val="22"/>
          <w:szCs w:val="22"/>
        </w:rPr>
        <w:t xml:space="preserve">Ces </w:t>
      </w:r>
      <w:r w:rsidRPr="00C323A3">
        <w:rPr>
          <w:rFonts w:cs="Arial"/>
          <w:spacing w:val="-5"/>
          <w:sz w:val="22"/>
          <w:szCs w:val="22"/>
        </w:rPr>
        <w:t>spécifications</w:t>
      </w:r>
      <w:r w:rsidRPr="00C323A3">
        <w:rPr>
          <w:rFonts w:cs="Arial"/>
          <w:sz w:val="22"/>
          <w:szCs w:val="22"/>
        </w:rPr>
        <w:t xml:space="preserve"> </w:t>
      </w:r>
      <w:r w:rsidRPr="00C323A3">
        <w:rPr>
          <w:rFonts w:cs="Arial"/>
          <w:spacing w:val="-5"/>
          <w:sz w:val="22"/>
          <w:szCs w:val="22"/>
        </w:rPr>
        <w:t>doivent</w:t>
      </w:r>
      <w:r w:rsidRPr="00C323A3">
        <w:rPr>
          <w:rFonts w:cs="Arial"/>
          <w:sz w:val="22"/>
          <w:szCs w:val="22"/>
        </w:rPr>
        <w:t xml:space="preserve"> </w:t>
      </w:r>
      <w:r w:rsidRPr="00C323A3">
        <w:rPr>
          <w:rFonts w:cs="Arial"/>
          <w:spacing w:val="-5"/>
          <w:sz w:val="22"/>
          <w:szCs w:val="22"/>
        </w:rPr>
        <w:t>être</w:t>
      </w:r>
      <w:r w:rsidR="00751F33" w:rsidRPr="00C323A3">
        <w:rPr>
          <w:rFonts w:cs="Arial"/>
          <w:sz w:val="22"/>
          <w:szCs w:val="22"/>
        </w:rPr>
        <w:t xml:space="preserve"> détaillées</w:t>
      </w:r>
      <w:r w:rsidR="00751F33" w:rsidRPr="00C323A3">
        <w:rPr>
          <w:rFonts w:cs="Arial"/>
          <w:spacing w:val="6"/>
          <w:sz w:val="22"/>
          <w:szCs w:val="22"/>
        </w:rPr>
        <w:t xml:space="preserve"> </w:t>
      </w:r>
      <w:r w:rsidR="00751F33" w:rsidRPr="00C323A3">
        <w:rPr>
          <w:rFonts w:cs="Arial"/>
          <w:sz w:val="22"/>
          <w:szCs w:val="22"/>
        </w:rPr>
        <w:t>en</w:t>
      </w:r>
      <w:r w:rsidR="00751F33" w:rsidRPr="00C323A3">
        <w:rPr>
          <w:rFonts w:cs="Arial"/>
          <w:spacing w:val="6"/>
          <w:sz w:val="22"/>
          <w:szCs w:val="22"/>
        </w:rPr>
        <w:t xml:space="preserve"> </w:t>
      </w:r>
      <w:r w:rsidR="00751F33" w:rsidRPr="00C323A3">
        <w:rPr>
          <w:rFonts w:cs="Arial"/>
          <w:sz w:val="22"/>
          <w:szCs w:val="22"/>
        </w:rPr>
        <w:t>tenant</w:t>
      </w:r>
      <w:r w:rsidR="00751F33" w:rsidRPr="00C323A3">
        <w:rPr>
          <w:rFonts w:cs="Arial"/>
          <w:spacing w:val="6"/>
          <w:sz w:val="22"/>
          <w:szCs w:val="22"/>
        </w:rPr>
        <w:t xml:space="preserve"> </w:t>
      </w:r>
      <w:r w:rsidR="00751F33" w:rsidRPr="00C323A3">
        <w:rPr>
          <w:rFonts w:cs="Arial"/>
          <w:sz w:val="22"/>
          <w:szCs w:val="22"/>
        </w:rPr>
        <w:t>compte</w:t>
      </w:r>
      <w:r w:rsidR="00751F33" w:rsidRPr="00C323A3">
        <w:rPr>
          <w:rFonts w:cs="Arial"/>
          <w:spacing w:val="6"/>
          <w:sz w:val="22"/>
          <w:szCs w:val="22"/>
        </w:rPr>
        <w:t xml:space="preserve"> </w:t>
      </w:r>
      <w:r w:rsidR="00751F33" w:rsidRPr="00C323A3">
        <w:rPr>
          <w:rFonts w:cs="Arial"/>
          <w:sz w:val="22"/>
          <w:szCs w:val="22"/>
        </w:rPr>
        <w:t>de</w:t>
      </w:r>
      <w:r w:rsidR="00751F33" w:rsidRPr="00C323A3">
        <w:rPr>
          <w:rFonts w:cs="Arial"/>
          <w:spacing w:val="6"/>
          <w:sz w:val="22"/>
          <w:szCs w:val="22"/>
        </w:rPr>
        <w:t xml:space="preserve"> </w:t>
      </w:r>
      <w:r w:rsidR="00751F33" w:rsidRPr="00C323A3">
        <w:rPr>
          <w:rFonts w:cs="Arial"/>
          <w:sz w:val="22"/>
          <w:szCs w:val="22"/>
        </w:rPr>
        <w:t>ce</w:t>
      </w:r>
      <w:r w:rsidR="00751F33" w:rsidRPr="00C323A3">
        <w:rPr>
          <w:rFonts w:cs="Arial"/>
          <w:spacing w:val="6"/>
          <w:sz w:val="22"/>
          <w:szCs w:val="22"/>
        </w:rPr>
        <w:t xml:space="preserve"> </w:t>
      </w:r>
      <w:r w:rsidR="00751F33" w:rsidRPr="00C323A3">
        <w:rPr>
          <w:rFonts w:cs="Arial"/>
          <w:sz w:val="22"/>
          <w:szCs w:val="22"/>
        </w:rPr>
        <w:t>que</w:t>
      </w:r>
      <w:r w:rsidR="00751F33" w:rsidRPr="00C323A3">
        <w:rPr>
          <w:rFonts w:cs="Arial"/>
          <w:spacing w:val="6"/>
          <w:sz w:val="22"/>
          <w:szCs w:val="22"/>
        </w:rPr>
        <w:t xml:space="preserve"> </w:t>
      </w:r>
      <w:r w:rsidR="00751F33" w:rsidRPr="00C323A3">
        <w:rPr>
          <w:rFonts w:cs="Arial"/>
          <w:sz w:val="22"/>
          <w:szCs w:val="22"/>
        </w:rPr>
        <w:t>:</w:t>
      </w:r>
    </w:p>
    <w:p w14:paraId="40541EB6" w14:textId="5E93A926" w:rsidR="00751F33" w:rsidRPr="00C323A3" w:rsidRDefault="00751F33" w:rsidP="00AD45D3">
      <w:pPr>
        <w:pStyle w:val="Paragraphedeliste"/>
        <w:numPr>
          <w:ilvl w:val="0"/>
          <w:numId w:val="85"/>
        </w:numPr>
        <w:autoSpaceDE w:val="0"/>
        <w:spacing w:after="0" w:line="240" w:lineRule="auto"/>
        <w:ind w:right="-16"/>
        <w:rPr>
          <w:rFonts w:cs="Arial"/>
        </w:rPr>
      </w:pPr>
      <w:r w:rsidRPr="00C323A3">
        <w:rPr>
          <w:rFonts w:cs="Arial"/>
          <w:sz w:val="22"/>
          <w:szCs w:val="22"/>
        </w:rPr>
        <w:t>Les</w:t>
      </w:r>
      <w:r w:rsidRPr="00C323A3">
        <w:rPr>
          <w:rFonts w:cs="Arial"/>
          <w:spacing w:val="-3"/>
          <w:sz w:val="22"/>
          <w:szCs w:val="22"/>
        </w:rPr>
        <w:t xml:space="preserve"> </w:t>
      </w:r>
      <w:r w:rsidRPr="00C323A3">
        <w:rPr>
          <w:rFonts w:cs="Arial"/>
          <w:sz w:val="22"/>
          <w:szCs w:val="22"/>
        </w:rPr>
        <w:t>ST</w:t>
      </w:r>
      <w:r w:rsidRPr="00C323A3">
        <w:rPr>
          <w:rFonts w:cs="Arial"/>
          <w:spacing w:val="-3"/>
          <w:sz w:val="22"/>
          <w:szCs w:val="22"/>
        </w:rPr>
        <w:t xml:space="preserve"> </w:t>
      </w:r>
      <w:r w:rsidRPr="00C323A3">
        <w:rPr>
          <w:rFonts w:cs="Arial"/>
          <w:sz w:val="22"/>
          <w:szCs w:val="22"/>
        </w:rPr>
        <w:t>constituent</w:t>
      </w:r>
      <w:r w:rsidRPr="00C323A3">
        <w:rPr>
          <w:rFonts w:cs="Arial"/>
          <w:spacing w:val="-3"/>
          <w:sz w:val="22"/>
          <w:szCs w:val="22"/>
        </w:rPr>
        <w:t xml:space="preserve"> </w:t>
      </w:r>
      <w:r w:rsidRPr="00C323A3">
        <w:rPr>
          <w:rFonts w:cs="Arial"/>
          <w:sz w:val="22"/>
          <w:szCs w:val="22"/>
        </w:rPr>
        <w:t>le</w:t>
      </w:r>
      <w:r w:rsidRPr="00C323A3">
        <w:rPr>
          <w:rFonts w:cs="Arial"/>
          <w:spacing w:val="-3"/>
          <w:sz w:val="22"/>
          <w:szCs w:val="22"/>
        </w:rPr>
        <w:t xml:space="preserve"> </w:t>
      </w:r>
      <w:r w:rsidRPr="00C323A3">
        <w:rPr>
          <w:rFonts w:cs="Arial"/>
          <w:sz w:val="22"/>
          <w:szCs w:val="22"/>
        </w:rPr>
        <w:t>fondement</w:t>
      </w:r>
      <w:r w:rsidRPr="00C323A3">
        <w:rPr>
          <w:rFonts w:cs="Arial"/>
          <w:spacing w:val="-3"/>
          <w:sz w:val="22"/>
          <w:szCs w:val="22"/>
        </w:rPr>
        <w:t xml:space="preserve"> </w:t>
      </w:r>
      <w:r w:rsidRPr="00C323A3">
        <w:rPr>
          <w:rFonts w:cs="Arial"/>
          <w:sz w:val="22"/>
          <w:szCs w:val="22"/>
        </w:rPr>
        <w:t>de</w:t>
      </w:r>
      <w:r w:rsidRPr="00C323A3">
        <w:rPr>
          <w:rFonts w:cs="Arial"/>
          <w:spacing w:val="-3"/>
          <w:sz w:val="22"/>
          <w:szCs w:val="22"/>
        </w:rPr>
        <w:t xml:space="preserve"> </w:t>
      </w:r>
      <w:r w:rsidRPr="00C323A3">
        <w:rPr>
          <w:rFonts w:cs="Arial"/>
          <w:sz w:val="22"/>
          <w:szCs w:val="22"/>
        </w:rPr>
        <w:t>vérification</w:t>
      </w:r>
      <w:r w:rsidRPr="00C323A3">
        <w:rPr>
          <w:rFonts w:cs="Arial"/>
          <w:spacing w:val="-3"/>
          <w:sz w:val="22"/>
          <w:szCs w:val="22"/>
        </w:rPr>
        <w:t xml:space="preserve"> </w:t>
      </w:r>
      <w:r w:rsidRPr="00C323A3">
        <w:rPr>
          <w:rFonts w:cs="Arial"/>
          <w:sz w:val="22"/>
          <w:szCs w:val="22"/>
        </w:rPr>
        <w:t>de la</w:t>
      </w:r>
      <w:r w:rsidRPr="00C323A3">
        <w:rPr>
          <w:rFonts w:cs="Arial"/>
          <w:spacing w:val="-3"/>
          <w:sz w:val="22"/>
          <w:szCs w:val="22"/>
        </w:rPr>
        <w:t xml:space="preserve"> </w:t>
      </w:r>
      <w:r w:rsidRPr="00C323A3">
        <w:rPr>
          <w:rFonts w:cs="Arial"/>
          <w:sz w:val="22"/>
          <w:szCs w:val="22"/>
        </w:rPr>
        <w:t>conformité</w:t>
      </w:r>
      <w:r w:rsidRPr="00C323A3">
        <w:rPr>
          <w:rFonts w:cs="Arial"/>
          <w:spacing w:val="-3"/>
          <w:sz w:val="22"/>
          <w:szCs w:val="22"/>
        </w:rPr>
        <w:t xml:space="preserve"> </w:t>
      </w:r>
      <w:r w:rsidRPr="00C323A3">
        <w:rPr>
          <w:rFonts w:cs="Arial"/>
          <w:sz w:val="22"/>
          <w:szCs w:val="22"/>
        </w:rPr>
        <w:t>des</w:t>
      </w:r>
      <w:r w:rsidRPr="00C323A3">
        <w:rPr>
          <w:rFonts w:cs="Arial"/>
          <w:spacing w:val="-3"/>
          <w:sz w:val="22"/>
          <w:szCs w:val="22"/>
        </w:rPr>
        <w:t xml:space="preserve"> </w:t>
      </w:r>
      <w:r w:rsidRPr="00C323A3">
        <w:rPr>
          <w:rFonts w:cs="Arial"/>
          <w:sz w:val="22"/>
          <w:szCs w:val="22"/>
        </w:rPr>
        <w:t>fournitures</w:t>
      </w:r>
      <w:r w:rsidRPr="00C323A3">
        <w:rPr>
          <w:rFonts w:cs="Arial"/>
          <w:spacing w:val="-3"/>
          <w:sz w:val="22"/>
          <w:szCs w:val="22"/>
        </w:rPr>
        <w:t xml:space="preserve"> </w:t>
      </w:r>
      <w:r w:rsidRPr="00C323A3">
        <w:rPr>
          <w:rFonts w:cs="Arial"/>
          <w:sz w:val="22"/>
          <w:szCs w:val="22"/>
        </w:rPr>
        <w:t>et</w:t>
      </w:r>
      <w:r w:rsidRPr="00C323A3">
        <w:rPr>
          <w:rFonts w:cs="Arial"/>
          <w:spacing w:val="-3"/>
          <w:sz w:val="22"/>
          <w:szCs w:val="22"/>
        </w:rPr>
        <w:t xml:space="preserve"> </w:t>
      </w:r>
      <w:r w:rsidRPr="00C323A3">
        <w:rPr>
          <w:rFonts w:cs="Arial"/>
          <w:sz w:val="22"/>
          <w:szCs w:val="22"/>
        </w:rPr>
        <w:t>de</w:t>
      </w:r>
      <w:r w:rsidRPr="00C323A3">
        <w:rPr>
          <w:rFonts w:cs="Arial"/>
          <w:spacing w:val="-3"/>
          <w:sz w:val="22"/>
          <w:szCs w:val="22"/>
        </w:rPr>
        <w:t xml:space="preserve"> </w:t>
      </w:r>
      <w:r w:rsidRPr="00C323A3">
        <w:rPr>
          <w:rFonts w:cs="Arial"/>
          <w:sz w:val="22"/>
          <w:szCs w:val="22"/>
        </w:rPr>
        <w:t>leur</w:t>
      </w:r>
      <w:r w:rsidRPr="00C323A3">
        <w:rPr>
          <w:rFonts w:cs="Arial"/>
          <w:spacing w:val="-3"/>
          <w:sz w:val="22"/>
          <w:szCs w:val="22"/>
        </w:rPr>
        <w:t xml:space="preserve"> </w:t>
      </w:r>
      <w:r w:rsidRPr="00C323A3">
        <w:rPr>
          <w:rFonts w:cs="Arial"/>
          <w:sz w:val="22"/>
          <w:szCs w:val="22"/>
        </w:rPr>
        <w:t>évaluation. Par</w:t>
      </w:r>
      <w:r w:rsidRPr="00C323A3">
        <w:rPr>
          <w:rFonts w:cs="Arial"/>
          <w:spacing w:val="14"/>
          <w:sz w:val="22"/>
          <w:szCs w:val="22"/>
        </w:rPr>
        <w:t xml:space="preserve"> </w:t>
      </w:r>
      <w:r w:rsidRPr="00C323A3">
        <w:rPr>
          <w:rFonts w:cs="Arial"/>
          <w:sz w:val="22"/>
          <w:szCs w:val="22"/>
        </w:rPr>
        <w:t>conséquent,</w:t>
      </w:r>
      <w:r w:rsidRPr="00C323A3">
        <w:rPr>
          <w:rFonts w:cs="Arial"/>
          <w:spacing w:val="14"/>
          <w:sz w:val="22"/>
          <w:szCs w:val="22"/>
        </w:rPr>
        <w:t xml:space="preserve"> </w:t>
      </w:r>
      <w:r w:rsidRPr="00C323A3">
        <w:rPr>
          <w:rFonts w:cs="Arial"/>
          <w:sz w:val="22"/>
          <w:szCs w:val="22"/>
        </w:rPr>
        <w:t>des</w:t>
      </w:r>
      <w:r w:rsidRPr="00C323A3">
        <w:rPr>
          <w:rFonts w:cs="Arial"/>
          <w:spacing w:val="14"/>
          <w:sz w:val="22"/>
          <w:szCs w:val="22"/>
        </w:rPr>
        <w:t xml:space="preserve"> </w:t>
      </w:r>
      <w:r w:rsidRPr="00C323A3">
        <w:rPr>
          <w:rFonts w:cs="Arial"/>
          <w:sz w:val="22"/>
          <w:szCs w:val="22"/>
        </w:rPr>
        <w:t>ST</w:t>
      </w:r>
      <w:r w:rsidRPr="00C323A3">
        <w:rPr>
          <w:rFonts w:cs="Arial"/>
          <w:spacing w:val="14"/>
          <w:sz w:val="22"/>
          <w:szCs w:val="22"/>
        </w:rPr>
        <w:t xml:space="preserve"> </w:t>
      </w:r>
      <w:r w:rsidRPr="00C323A3">
        <w:rPr>
          <w:rFonts w:cs="Arial"/>
          <w:sz w:val="22"/>
          <w:szCs w:val="22"/>
        </w:rPr>
        <w:t>bien</w:t>
      </w:r>
      <w:r w:rsidRPr="00C323A3">
        <w:rPr>
          <w:rFonts w:cs="Arial"/>
          <w:spacing w:val="14"/>
          <w:sz w:val="22"/>
          <w:szCs w:val="22"/>
        </w:rPr>
        <w:t xml:space="preserve"> </w:t>
      </w:r>
      <w:r w:rsidRPr="00C323A3">
        <w:rPr>
          <w:rFonts w:cs="Arial"/>
          <w:sz w:val="22"/>
          <w:szCs w:val="22"/>
        </w:rPr>
        <w:t>définies</w:t>
      </w:r>
      <w:r w:rsidRPr="00C323A3">
        <w:rPr>
          <w:rFonts w:cs="Arial"/>
          <w:spacing w:val="14"/>
          <w:sz w:val="22"/>
          <w:szCs w:val="22"/>
        </w:rPr>
        <w:t xml:space="preserve"> </w:t>
      </w:r>
      <w:r w:rsidRPr="00C323A3">
        <w:rPr>
          <w:rFonts w:cs="Arial"/>
          <w:sz w:val="22"/>
          <w:szCs w:val="22"/>
        </w:rPr>
        <w:t>facilitent</w:t>
      </w:r>
      <w:r w:rsidRPr="00C323A3">
        <w:rPr>
          <w:rFonts w:cs="Arial"/>
          <w:spacing w:val="14"/>
          <w:sz w:val="22"/>
          <w:szCs w:val="22"/>
        </w:rPr>
        <w:t xml:space="preserve"> </w:t>
      </w:r>
      <w:r w:rsidRPr="00C323A3">
        <w:rPr>
          <w:rFonts w:cs="Arial"/>
          <w:sz w:val="22"/>
          <w:szCs w:val="22"/>
        </w:rPr>
        <w:t xml:space="preserve">la </w:t>
      </w:r>
      <w:r w:rsidR="00AA0645" w:rsidRPr="00C323A3">
        <w:rPr>
          <w:rFonts w:cs="Arial"/>
          <w:sz w:val="22"/>
          <w:szCs w:val="22"/>
        </w:rPr>
        <w:t xml:space="preserve">préparation </w:t>
      </w:r>
      <w:r w:rsidR="00AA0645" w:rsidRPr="00C323A3">
        <w:rPr>
          <w:rFonts w:cs="Arial"/>
          <w:spacing w:val="3"/>
          <w:sz w:val="22"/>
          <w:szCs w:val="22"/>
        </w:rPr>
        <w:t>d’offres</w:t>
      </w:r>
      <w:r w:rsidR="00AA0645" w:rsidRPr="00C323A3">
        <w:rPr>
          <w:rFonts w:cs="Arial"/>
          <w:sz w:val="22"/>
          <w:szCs w:val="22"/>
        </w:rPr>
        <w:t xml:space="preserve"> </w:t>
      </w:r>
      <w:r w:rsidR="00AA0645" w:rsidRPr="00C323A3">
        <w:rPr>
          <w:rFonts w:cs="Arial"/>
          <w:spacing w:val="3"/>
          <w:sz w:val="22"/>
          <w:szCs w:val="22"/>
        </w:rPr>
        <w:t>conformes</w:t>
      </w:r>
      <w:r w:rsidR="00AA0645" w:rsidRPr="00C323A3">
        <w:rPr>
          <w:rFonts w:cs="Arial"/>
          <w:sz w:val="22"/>
          <w:szCs w:val="22"/>
        </w:rPr>
        <w:t xml:space="preserve"> </w:t>
      </w:r>
      <w:r w:rsidR="00AA0645" w:rsidRPr="00C323A3">
        <w:rPr>
          <w:rFonts w:cs="Arial"/>
          <w:spacing w:val="3"/>
          <w:sz w:val="22"/>
          <w:szCs w:val="22"/>
        </w:rPr>
        <w:t>par</w:t>
      </w:r>
      <w:r w:rsidR="00AA0645" w:rsidRPr="00C323A3">
        <w:rPr>
          <w:rFonts w:cs="Arial"/>
          <w:sz w:val="22"/>
          <w:szCs w:val="22"/>
        </w:rPr>
        <w:t xml:space="preserve"> </w:t>
      </w:r>
      <w:r w:rsidR="00AA0645" w:rsidRPr="00C323A3">
        <w:rPr>
          <w:rFonts w:cs="Arial"/>
          <w:spacing w:val="3"/>
          <w:sz w:val="22"/>
          <w:szCs w:val="22"/>
        </w:rPr>
        <w:t>les</w:t>
      </w:r>
      <w:r w:rsidR="00AA0645" w:rsidRPr="00C323A3">
        <w:rPr>
          <w:rFonts w:cs="Arial"/>
          <w:sz w:val="22"/>
          <w:szCs w:val="22"/>
        </w:rPr>
        <w:t xml:space="preserve"> </w:t>
      </w:r>
      <w:r w:rsidR="00AA0645" w:rsidRPr="00C323A3">
        <w:rPr>
          <w:rFonts w:cs="Arial"/>
          <w:spacing w:val="3"/>
          <w:sz w:val="22"/>
          <w:szCs w:val="22"/>
        </w:rPr>
        <w:t>soumissionnaires</w:t>
      </w:r>
      <w:r w:rsidRPr="00C323A3">
        <w:rPr>
          <w:rFonts w:cs="Arial"/>
          <w:sz w:val="22"/>
          <w:szCs w:val="22"/>
        </w:rPr>
        <w:t>,</w:t>
      </w:r>
      <w:r w:rsidRPr="00C323A3">
        <w:rPr>
          <w:rFonts w:cs="Arial"/>
          <w:spacing w:val="13"/>
          <w:sz w:val="22"/>
          <w:szCs w:val="22"/>
        </w:rPr>
        <w:t xml:space="preserve"> </w:t>
      </w:r>
      <w:r w:rsidRPr="00C323A3">
        <w:rPr>
          <w:rFonts w:cs="Arial"/>
          <w:sz w:val="22"/>
          <w:szCs w:val="22"/>
        </w:rPr>
        <w:t>ainsi</w:t>
      </w:r>
      <w:r w:rsidRPr="00C323A3">
        <w:rPr>
          <w:rFonts w:cs="Arial"/>
          <w:spacing w:val="13"/>
          <w:sz w:val="22"/>
          <w:szCs w:val="22"/>
        </w:rPr>
        <w:t xml:space="preserve"> </w:t>
      </w:r>
      <w:r w:rsidRPr="00C323A3">
        <w:rPr>
          <w:rFonts w:cs="Arial"/>
          <w:sz w:val="22"/>
          <w:szCs w:val="22"/>
        </w:rPr>
        <w:t>que</w:t>
      </w:r>
      <w:r w:rsidRPr="00C323A3">
        <w:rPr>
          <w:rFonts w:cs="Arial"/>
          <w:spacing w:val="13"/>
          <w:sz w:val="22"/>
          <w:szCs w:val="22"/>
        </w:rPr>
        <w:t xml:space="preserve"> </w:t>
      </w:r>
      <w:r w:rsidRPr="00C323A3">
        <w:rPr>
          <w:rFonts w:cs="Arial"/>
          <w:sz w:val="22"/>
          <w:szCs w:val="22"/>
        </w:rPr>
        <w:t>l’examen</w:t>
      </w:r>
      <w:r w:rsidRPr="00C323A3">
        <w:rPr>
          <w:rFonts w:cs="Arial"/>
          <w:spacing w:val="13"/>
          <w:sz w:val="22"/>
          <w:szCs w:val="22"/>
        </w:rPr>
        <w:t xml:space="preserve"> </w:t>
      </w:r>
      <w:r w:rsidR="00AA0645" w:rsidRPr="00C323A3">
        <w:rPr>
          <w:rFonts w:cs="Arial"/>
          <w:sz w:val="22"/>
          <w:szCs w:val="22"/>
        </w:rPr>
        <w:t>préliminaire ;</w:t>
      </w:r>
      <w:r w:rsidRPr="00C323A3">
        <w:rPr>
          <w:rFonts w:cs="Arial"/>
          <w:spacing w:val="13"/>
          <w:sz w:val="22"/>
          <w:szCs w:val="22"/>
        </w:rPr>
        <w:t xml:space="preserve"> </w:t>
      </w:r>
      <w:r w:rsidRPr="00C323A3">
        <w:rPr>
          <w:rFonts w:cs="Arial"/>
          <w:sz w:val="22"/>
          <w:szCs w:val="22"/>
        </w:rPr>
        <w:t>l’évaluation,</w:t>
      </w:r>
      <w:r w:rsidRPr="00C323A3">
        <w:rPr>
          <w:rFonts w:cs="Arial"/>
          <w:spacing w:val="9"/>
          <w:sz w:val="22"/>
          <w:szCs w:val="22"/>
        </w:rPr>
        <w:t xml:space="preserve"> </w:t>
      </w:r>
      <w:r w:rsidRPr="00C323A3">
        <w:rPr>
          <w:rFonts w:cs="Arial"/>
          <w:sz w:val="22"/>
          <w:szCs w:val="22"/>
        </w:rPr>
        <w:t>et</w:t>
      </w:r>
      <w:r w:rsidRPr="00C323A3">
        <w:rPr>
          <w:rFonts w:cs="Arial"/>
          <w:spacing w:val="9"/>
          <w:sz w:val="22"/>
          <w:szCs w:val="22"/>
        </w:rPr>
        <w:t xml:space="preserve"> </w:t>
      </w:r>
      <w:r w:rsidRPr="00C323A3">
        <w:rPr>
          <w:rFonts w:cs="Arial"/>
          <w:sz w:val="22"/>
          <w:szCs w:val="22"/>
        </w:rPr>
        <w:t>la</w:t>
      </w:r>
      <w:r w:rsidRPr="00C323A3">
        <w:rPr>
          <w:rFonts w:cs="Arial"/>
          <w:spacing w:val="9"/>
          <w:sz w:val="22"/>
          <w:szCs w:val="22"/>
        </w:rPr>
        <w:t xml:space="preserve"> </w:t>
      </w:r>
      <w:r w:rsidRPr="00C323A3">
        <w:rPr>
          <w:rFonts w:cs="Arial"/>
          <w:sz w:val="22"/>
          <w:szCs w:val="22"/>
        </w:rPr>
        <w:t>comparaison</w:t>
      </w:r>
      <w:r w:rsidRPr="00C323A3">
        <w:rPr>
          <w:rFonts w:cs="Arial"/>
          <w:spacing w:val="9"/>
          <w:sz w:val="22"/>
          <w:szCs w:val="22"/>
        </w:rPr>
        <w:t xml:space="preserve"> </w:t>
      </w:r>
      <w:r w:rsidRPr="00C323A3">
        <w:rPr>
          <w:rFonts w:cs="Arial"/>
          <w:sz w:val="22"/>
          <w:szCs w:val="22"/>
        </w:rPr>
        <w:t>des</w:t>
      </w:r>
      <w:r w:rsidRPr="00C323A3">
        <w:rPr>
          <w:rFonts w:cs="Arial"/>
          <w:spacing w:val="9"/>
          <w:sz w:val="22"/>
          <w:szCs w:val="22"/>
        </w:rPr>
        <w:t xml:space="preserve"> </w:t>
      </w:r>
      <w:r w:rsidRPr="00C323A3">
        <w:rPr>
          <w:rFonts w:cs="Arial"/>
          <w:sz w:val="22"/>
          <w:szCs w:val="22"/>
        </w:rPr>
        <w:t>offres</w:t>
      </w:r>
      <w:r w:rsidRPr="00C323A3">
        <w:rPr>
          <w:rFonts w:cs="Arial"/>
          <w:spacing w:val="9"/>
          <w:sz w:val="22"/>
          <w:szCs w:val="22"/>
        </w:rPr>
        <w:t xml:space="preserve"> </w:t>
      </w:r>
      <w:r w:rsidRPr="00C323A3">
        <w:rPr>
          <w:rFonts w:cs="Arial"/>
          <w:sz w:val="22"/>
          <w:szCs w:val="22"/>
        </w:rPr>
        <w:t>par</w:t>
      </w:r>
      <w:r w:rsidRPr="00C323A3">
        <w:rPr>
          <w:rFonts w:cs="Arial"/>
          <w:spacing w:val="9"/>
          <w:sz w:val="22"/>
          <w:szCs w:val="22"/>
        </w:rPr>
        <w:t xml:space="preserve"> </w:t>
      </w:r>
      <w:r w:rsidRPr="00C323A3">
        <w:rPr>
          <w:rFonts w:cs="Arial"/>
          <w:sz w:val="22"/>
          <w:szCs w:val="22"/>
        </w:rPr>
        <w:t>la</w:t>
      </w:r>
      <w:r w:rsidRPr="00C323A3">
        <w:rPr>
          <w:rFonts w:cs="Arial"/>
          <w:spacing w:val="9"/>
          <w:sz w:val="22"/>
          <w:szCs w:val="22"/>
        </w:rPr>
        <w:t xml:space="preserve"> </w:t>
      </w:r>
      <w:r w:rsidRPr="00C323A3">
        <w:rPr>
          <w:rFonts w:cs="Arial"/>
          <w:sz w:val="22"/>
          <w:szCs w:val="22"/>
        </w:rPr>
        <w:t>Sous- commission</w:t>
      </w:r>
      <w:r w:rsidRPr="00C323A3">
        <w:rPr>
          <w:rFonts w:cs="Arial"/>
          <w:spacing w:val="6"/>
          <w:sz w:val="22"/>
          <w:szCs w:val="22"/>
        </w:rPr>
        <w:t xml:space="preserve"> </w:t>
      </w:r>
      <w:r w:rsidRPr="00C323A3">
        <w:rPr>
          <w:rFonts w:cs="Arial"/>
          <w:sz w:val="22"/>
          <w:szCs w:val="22"/>
        </w:rPr>
        <w:t>d’analyse.</w:t>
      </w:r>
    </w:p>
    <w:p w14:paraId="762AFB5A" w14:textId="77777777" w:rsidR="00751F33" w:rsidRPr="00C323A3" w:rsidRDefault="00751F33" w:rsidP="00D544A5">
      <w:pPr>
        <w:autoSpaceDE w:val="0"/>
        <w:spacing w:before="0" w:after="0" w:line="100" w:lineRule="exact"/>
        <w:rPr>
          <w:rFonts w:cs="Arial"/>
          <w:sz w:val="10"/>
          <w:szCs w:val="10"/>
        </w:rPr>
      </w:pPr>
    </w:p>
    <w:p w14:paraId="69F99BF0" w14:textId="0179EFAD" w:rsidR="00751F33" w:rsidRPr="00C323A3" w:rsidRDefault="00AA0645" w:rsidP="00AD45D3">
      <w:pPr>
        <w:pStyle w:val="Paragraphedeliste"/>
        <w:numPr>
          <w:ilvl w:val="0"/>
          <w:numId w:val="85"/>
        </w:numPr>
        <w:autoSpaceDE w:val="0"/>
        <w:spacing w:after="0" w:line="240" w:lineRule="auto"/>
        <w:ind w:right="-16"/>
        <w:rPr>
          <w:rFonts w:cs="Arial"/>
        </w:rPr>
      </w:pPr>
      <w:r w:rsidRPr="00C323A3">
        <w:rPr>
          <w:rFonts w:cs="Arial"/>
          <w:sz w:val="22"/>
          <w:szCs w:val="22"/>
        </w:rPr>
        <w:t xml:space="preserve">Les </w:t>
      </w:r>
      <w:r w:rsidRPr="00C323A3">
        <w:rPr>
          <w:rFonts w:cs="Arial"/>
          <w:spacing w:val="-20"/>
          <w:sz w:val="22"/>
          <w:szCs w:val="22"/>
        </w:rPr>
        <w:t>ST</w:t>
      </w:r>
      <w:r w:rsidRPr="00C323A3">
        <w:rPr>
          <w:rFonts w:cs="Arial"/>
          <w:sz w:val="22"/>
          <w:szCs w:val="22"/>
        </w:rPr>
        <w:t xml:space="preserve"> </w:t>
      </w:r>
      <w:r w:rsidRPr="00C323A3">
        <w:rPr>
          <w:rFonts w:cs="Arial"/>
          <w:spacing w:val="-20"/>
          <w:sz w:val="22"/>
          <w:szCs w:val="22"/>
        </w:rPr>
        <w:t>exigent</w:t>
      </w:r>
      <w:r w:rsidRPr="00C323A3">
        <w:rPr>
          <w:rFonts w:cs="Arial"/>
          <w:sz w:val="22"/>
          <w:szCs w:val="22"/>
        </w:rPr>
        <w:t xml:space="preserve"> </w:t>
      </w:r>
      <w:r w:rsidRPr="00C323A3">
        <w:rPr>
          <w:rFonts w:cs="Arial"/>
          <w:spacing w:val="-20"/>
          <w:sz w:val="22"/>
          <w:szCs w:val="22"/>
        </w:rPr>
        <w:t>que</w:t>
      </w:r>
      <w:r w:rsidRPr="00C323A3">
        <w:rPr>
          <w:rFonts w:cs="Arial"/>
          <w:sz w:val="22"/>
          <w:szCs w:val="22"/>
        </w:rPr>
        <w:t xml:space="preserve"> </w:t>
      </w:r>
      <w:r w:rsidRPr="00C323A3">
        <w:rPr>
          <w:rFonts w:cs="Arial"/>
          <w:spacing w:val="-20"/>
          <w:sz w:val="22"/>
          <w:szCs w:val="22"/>
        </w:rPr>
        <w:t>toutes</w:t>
      </w:r>
      <w:r w:rsidRPr="00C323A3">
        <w:rPr>
          <w:rFonts w:cs="Arial"/>
          <w:sz w:val="22"/>
          <w:szCs w:val="22"/>
        </w:rPr>
        <w:t xml:space="preserve"> </w:t>
      </w:r>
      <w:r w:rsidRPr="00C323A3">
        <w:rPr>
          <w:rFonts w:cs="Arial"/>
          <w:spacing w:val="-20"/>
          <w:sz w:val="22"/>
          <w:szCs w:val="22"/>
        </w:rPr>
        <w:t>les</w:t>
      </w:r>
      <w:r w:rsidRPr="00C323A3">
        <w:rPr>
          <w:rFonts w:cs="Arial"/>
          <w:sz w:val="22"/>
          <w:szCs w:val="22"/>
        </w:rPr>
        <w:t xml:space="preserve"> </w:t>
      </w:r>
      <w:r w:rsidRPr="00C323A3">
        <w:rPr>
          <w:rFonts w:cs="Arial"/>
          <w:spacing w:val="-20"/>
          <w:sz w:val="22"/>
          <w:szCs w:val="22"/>
        </w:rPr>
        <w:t>fournitures</w:t>
      </w:r>
      <w:r w:rsidR="00751F33" w:rsidRPr="00C323A3">
        <w:rPr>
          <w:rFonts w:cs="Arial"/>
          <w:sz w:val="22"/>
          <w:szCs w:val="22"/>
        </w:rPr>
        <w:t xml:space="preserve">, ainsi </w:t>
      </w:r>
      <w:r w:rsidR="00751F33" w:rsidRPr="00C323A3">
        <w:rPr>
          <w:rFonts w:cs="Arial"/>
          <w:spacing w:val="1"/>
          <w:sz w:val="22"/>
          <w:szCs w:val="22"/>
        </w:rPr>
        <w:t>qu</w:t>
      </w:r>
      <w:r w:rsidR="00751F33" w:rsidRPr="00C323A3">
        <w:rPr>
          <w:rFonts w:cs="Arial"/>
          <w:sz w:val="22"/>
          <w:szCs w:val="22"/>
        </w:rPr>
        <w:t xml:space="preserve">e  </w:t>
      </w:r>
      <w:r w:rsidR="00751F33" w:rsidRPr="00C323A3">
        <w:rPr>
          <w:rFonts w:cs="Arial"/>
          <w:spacing w:val="-29"/>
          <w:sz w:val="22"/>
          <w:szCs w:val="22"/>
        </w:rPr>
        <w:t xml:space="preserve"> </w:t>
      </w:r>
      <w:r w:rsidR="00751F33" w:rsidRPr="00C323A3">
        <w:rPr>
          <w:rFonts w:cs="Arial"/>
          <w:spacing w:val="1"/>
          <w:sz w:val="22"/>
          <w:szCs w:val="22"/>
        </w:rPr>
        <w:t>le</w:t>
      </w:r>
      <w:r w:rsidR="00751F33" w:rsidRPr="00C323A3">
        <w:rPr>
          <w:rFonts w:cs="Arial"/>
          <w:sz w:val="22"/>
          <w:szCs w:val="22"/>
        </w:rPr>
        <w:t xml:space="preserve">s  </w:t>
      </w:r>
      <w:r w:rsidR="00751F33" w:rsidRPr="00C323A3">
        <w:rPr>
          <w:rFonts w:cs="Arial"/>
          <w:spacing w:val="-29"/>
          <w:sz w:val="22"/>
          <w:szCs w:val="22"/>
        </w:rPr>
        <w:t xml:space="preserve"> </w:t>
      </w:r>
      <w:r w:rsidR="00751F33" w:rsidRPr="00C323A3">
        <w:rPr>
          <w:rFonts w:cs="Arial"/>
          <w:spacing w:val="1"/>
          <w:sz w:val="22"/>
          <w:szCs w:val="22"/>
        </w:rPr>
        <w:t>matériau</w:t>
      </w:r>
      <w:r w:rsidR="00751F33" w:rsidRPr="00C323A3">
        <w:rPr>
          <w:rFonts w:cs="Arial"/>
          <w:sz w:val="22"/>
          <w:szCs w:val="22"/>
        </w:rPr>
        <w:t xml:space="preserve">x  </w:t>
      </w:r>
      <w:r w:rsidR="00751F33" w:rsidRPr="00C323A3">
        <w:rPr>
          <w:rFonts w:cs="Arial"/>
          <w:spacing w:val="-29"/>
          <w:sz w:val="22"/>
          <w:szCs w:val="22"/>
        </w:rPr>
        <w:t xml:space="preserve"> </w:t>
      </w:r>
      <w:r w:rsidR="00751F33" w:rsidRPr="00C323A3">
        <w:rPr>
          <w:rFonts w:cs="Arial"/>
          <w:spacing w:val="1"/>
          <w:sz w:val="22"/>
          <w:szCs w:val="22"/>
        </w:rPr>
        <w:t>qu</w:t>
      </w:r>
      <w:r w:rsidR="00751F33" w:rsidRPr="00C323A3">
        <w:rPr>
          <w:rFonts w:cs="Arial"/>
          <w:sz w:val="22"/>
          <w:szCs w:val="22"/>
        </w:rPr>
        <w:t xml:space="preserve">i  </w:t>
      </w:r>
      <w:r w:rsidR="00751F33" w:rsidRPr="00C323A3">
        <w:rPr>
          <w:rFonts w:cs="Arial"/>
          <w:spacing w:val="-29"/>
          <w:sz w:val="22"/>
          <w:szCs w:val="22"/>
        </w:rPr>
        <w:t xml:space="preserve"> </w:t>
      </w:r>
      <w:r w:rsidR="00751F33" w:rsidRPr="00C323A3">
        <w:rPr>
          <w:rFonts w:cs="Arial"/>
          <w:spacing w:val="1"/>
          <w:sz w:val="22"/>
          <w:szCs w:val="22"/>
        </w:rPr>
        <w:t>le</w:t>
      </w:r>
      <w:r w:rsidR="00751F33" w:rsidRPr="00C323A3">
        <w:rPr>
          <w:rFonts w:cs="Arial"/>
          <w:sz w:val="22"/>
          <w:szCs w:val="22"/>
        </w:rPr>
        <w:t xml:space="preserve">s  </w:t>
      </w:r>
      <w:r w:rsidR="00751F33" w:rsidRPr="00C323A3">
        <w:rPr>
          <w:rFonts w:cs="Arial"/>
          <w:spacing w:val="-29"/>
          <w:sz w:val="22"/>
          <w:szCs w:val="22"/>
        </w:rPr>
        <w:t xml:space="preserve"> </w:t>
      </w:r>
      <w:r w:rsidR="00751F33" w:rsidRPr="00C323A3">
        <w:rPr>
          <w:rFonts w:cs="Arial"/>
          <w:spacing w:val="1"/>
          <w:sz w:val="22"/>
          <w:szCs w:val="22"/>
        </w:rPr>
        <w:t>constituent</w:t>
      </w:r>
      <w:r w:rsidR="00751F33" w:rsidRPr="00C323A3">
        <w:rPr>
          <w:rFonts w:cs="Arial"/>
          <w:sz w:val="22"/>
          <w:szCs w:val="22"/>
        </w:rPr>
        <w:t xml:space="preserve">, </w:t>
      </w:r>
      <w:r w:rsidR="00751F33" w:rsidRPr="00C323A3">
        <w:rPr>
          <w:rFonts w:cs="Arial"/>
          <w:spacing w:val="1"/>
          <w:sz w:val="22"/>
          <w:szCs w:val="22"/>
        </w:rPr>
        <w:t xml:space="preserve">soient </w:t>
      </w:r>
      <w:r w:rsidR="00751F33" w:rsidRPr="00C323A3">
        <w:rPr>
          <w:rFonts w:cs="Arial"/>
          <w:sz w:val="22"/>
          <w:szCs w:val="22"/>
        </w:rPr>
        <w:t>neufs,</w:t>
      </w:r>
      <w:r w:rsidR="00751F33" w:rsidRPr="00C323A3">
        <w:rPr>
          <w:rFonts w:cs="Arial"/>
          <w:spacing w:val="29"/>
          <w:sz w:val="22"/>
          <w:szCs w:val="22"/>
        </w:rPr>
        <w:t xml:space="preserve"> </w:t>
      </w:r>
      <w:r w:rsidR="00751F33" w:rsidRPr="00C323A3">
        <w:rPr>
          <w:rFonts w:cs="Arial"/>
          <w:sz w:val="22"/>
          <w:szCs w:val="22"/>
        </w:rPr>
        <w:t>non</w:t>
      </w:r>
      <w:r w:rsidR="00751F33" w:rsidRPr="00C323A3">
        <w:rPr>
          <w:rFonts w:cs="Arial"/>
          <w:spacing w:val="29"/>
          <w:sz w:val="22"/>
          <w:szCs w:val="22"/>
        </w:rPr>
        <w:t xml:space="preserve"> </w:t>
      </w:r>
      <w:r w:rsidR="00751F33" w:rsidRPr="00C323A3">
        <w:rPr>
          <w:rFonts w:cs="Arial"/>
          <w:sz w:val="22"/>
          <w:szCs w:val="22"/>
        </w:rPr>
        <w:t>usagés,</w:t>
      </w:r>
      <w:r w:rsidR="00751F33" w:rsidRPr="00C323A3">
        <w:rPr>
          <w:rFonts w:cs="Arial"/>
          <w:spacing w:val="29"/>
          <w:sz w:val="22"/>
          <w:szCs w:val="22"/>
        </w:rPr>
        <w:t xml:space="preserve"> </w:t>
      </w:r>
      <w:r w:rsidR="00751F33" w:rsidRPr="00C323A3">
        <w:rPr>
          <w:rFonts w:cs="Arial"/>
          <w:sz w:val="22"/>
          <w:szCs w:val="22"/>
        </w:rPr>
        <w:t>du</w:t>
      </w:r>
      <w:r w:rsidR="00751F33" w:rsidRPr="00C323A3">
        <w:rPr>
          <w:rFonts w:cs="Arial"/>
          <w:spacing w:val="29"/>
          <w:sz w:val="22"/>
          <w:szCs w:val="22"/>
        </w:rPr>
        <w:t xml:space="preserve"> </w:t>
      </w:r>
      <w:r w:rsidR="00751F33" w:rsidRPr="00C323A3">
        <w:rPr>
          <w:rFonts w:cs="Arial"/>
          <w:sz w:val="22"/>
          <w:szCs w:val="22"/>
        </w:rPr>
        <w:t>modèle</w:t>
      </w:r>
      <w:r w:rsidR="00751F33" w:rsidRPr="00C323A3">
        <w:rPr>
          <w:rFonts w:cs="Arial"/>
          <w:spacing w:val="29"/>
          <w:sz w:val="22"/>
          <w:szCs w:val="22"/>
        </w:rPr>
        <w:t xml:space="preserve"> </w:t>
      </w:r>
      <w:r w:rsidR="00751F33" w:rsidRPr="00C323A3">
        <w:rPr>
          <w:rFonts w:cs="Arial"/>
          <w:sz w:val="22"/>
          <w:szCs w:val="22"/>
        </w:rPr>
        <w:t>le</w:t>
      </w:r>
      <w:r w:rsidR="00751F33" w:rsidRPr="00C323A3">
        <w:rPr>
          <w:rFonts w:cs="Arial"/>
          <w:spacing w:val="29"/>
          <w:sz w:val="22"/>
          <w:szCs w:val="22"/>
        </w:rPr>
        <w:t xml:space="preserve"> </w:t>
      </w:r>
      <w:r w:rsidR="00751F33" w:rsidRPr="00C323A3">
        <w:rPr>
          <w:rFonts w:cs="Arial"/>
          <w:sz w:val="22"/>
          <w:szCs w:val="22"/>
        </w:rPr>
        <w:t>plus</w:t>
      </w:r>
      <w:r w:rsidR="00751F33" w:rsidRPr="00C323A3">
        <w:rPr>
          <w:rFonts w:cs="Arial"/>
          <w:spacing w:val="29"/>
          <w:sz w:val="22"/>
          <w:szCs w:val="22"/>
        </w:rPr>
        <w:t xml:space="preserve"> </w:t>
      </w:r>
      <w:r w:rsidR="00751F33" w:rsidRPr="00C323A3">
        <w:rPr>
          <w:rFonts w:cs="Arial"/>
          <w:sz w:val="22"/>
          <w:szCs w:val="22"/>
        </w:rPr>
        <w:t>récent</w:t>
      </w:r>
      <w:r w:rsidR="00751F33" w:rsidRPr="00C323A3">
        <w:rPr>
          <w:rFonts w:cs="Arial"/>
          <w:spacing w:val="29"/>
          <w:sz w:val="22"/>
          <w:szCs w:val="22"/>
        </w:rPr>
        <w:t xml:space="preserve"> </w:t>
      </w:r>
      <w:r w:rsidR="00751F33" w:rsidRPr="00C323A3">
        <w:rPr>
          <w:rFonts w:cs="Arial"/>
          <w:sz w:val="22"/>
          <w:szCs w:val="22"/>
        </w:rPr>
        <w:t>ou courant, et</w:t>
      </w:r>
      <w:r w:rsidR="00751F33" w:rsidRPr="00C323A3">
        <w:rPr>
          <w:rFonts w:cs="Arial"/>
          <w:spacing w:val="-10"/>
          <w:sz w:val="22"/>
          <w:szCs w:val="22"/>
        </w:rPr>
        <w:t xml:space="preserve"> </w:t>
      </w:r>
      <w:r w:rsidR="00751F33" w:rsidRPr="00C323A3">
        <w:rPr>
          <w:rFonts w:cs="Arial"/>
          <w:sz w:val="22"/>
          <w:szCs w:val="22"/>
        </w:rPr>
        <w:t>qu’ils</w:t>
      </w:r>
      <w:r w:rsidR="00751F33" w:rsidRPr="00C323A3">
        <w:rPr>
          <w:rFonts w:cs="Arial"/>
          <w:spacing w:val="-10"/>
          <w:sz w:val="22"/>
          <w:szCs w:val="22"/>
        </w:rPr>
        <w:t xml:space="preserve"> </w:t>
      </w:r>
      <w:proofErr w:type="gramStart"/>
      <w:r w:rsidR="00751F33" w:rsidRPr="00C323A3">
        <w:rPr>
          <w:rFonts w:cs="Arial"/>
          <w:sz w:val="22"/>
          <w:szCs w:val="22"/>
        </w:rPr>
        <w:t xml:space="preserve">incorporent </w:t>
      </w:r>
      <w:r w:rsidR="00751F33" w:rsidRPr="00C323A3">
        <w:rPr>
          <w:rFonts w:cs="Arial"/>
          <w:spacing w:val="-10"/>
          <w:sz w:val="22"/>
          <w:szCs w:val="22"/>
        </w:rPr>
        <w:t xml:space="preserve"> </w:t>
      </w:r>
      <w:r w:rsidR="00751F33" w:rsidRPr="00C323A3">
        <w:rPr>
          <w:rFonts w:cs="Arial"/>
          <w:sz w:val="22"/>
          <w:szCs w:val="22"/>
        </w:rPr>
        <w:t>toutes</w:t>
      </w:r>
      <w:proofErr w:type="gramEnd"/>
      <w:r w:rsidR="00751F33" w:rsidRPr="00C323A3">
        <w:rPr>
          <w:rFonts w:cs="Arial"/>
          <w:sz w:val="22"/>
          <w:szCs w:val="22"/>
        </w:rPr>
        <w:t xml:space="preserve"> </w:t>
      </w:r>
      <w:r w:rsidR="00751F33" w:rsidRPr="00C323A3">
        <w:rPr>
          <w:rFonts w:cs="Arial"/>
          <w:spacing w:val="-10"/>
          <w:sz w:val="22"/>
          <w:szCs w:val="22"/>
        </w:rPr>
        <w:t xml:space="preserve"> </w:t>
      </w:r>
      <w:r w:rsidR="00751F33" w:rsidRPr="00C323A3">
        <w:rPr>
          <w:rFonts w:cs="Arial"/>
          <w:sz w:val="22"/>
          <w:szCs w:val="22"/>
        </w:rPr>
        <w:t xml:space="preserve">les </w:t>
      </w:r>
      <w:r w:rsidR="00751F33" w:rsidRPr="00C323A3">
        <w:rPr>
          <w:rFonts w:cs="Arial"/>
          <w:spacing w:val="-10"/>
          <w:sz w:val="22"/>
          <w:szCs w:val="22"/>
        </w:rPr>
        <w:t xml:space="preserve"> </w:t>
      </w:r>
      <w:r w:rsidR="00751F33" w:rsidRPr="00C323A3">
        <w:rPr>
          <w:rFonts w:cs="Arial"/>
          <w:sz w:val="22"/>
          <w:szCs w:val="22"/>
        </w:rPr>
        <w:t>améliorations</w:t>
      </w:r>
      <w:r w:rsidR="00751F33" w:rsidRPr="00C323A3">
        <w:rPr>
          <w:rFonts w:cs="Arial"/>
          <w:spacing w:val="21"/>
          <w:sz w:val="22"/>
          <w:szCs w:val="22"/>
        </w:rPr>
        <w:t xml:space="preserve"> </w:t>
      </w:r>
      <w:r w:rsidR="00751F33" w:rsidRPr="00C323A3">
        <w:rPr>
          <w:rFonts w:cs="Arial"/>
          <w:sz w:val="22"/>
          <w:szCs w:val="22"/>
        </w:rPr>
        <w:t>en</w:t>
      </w:r>
      <w:r w:rsidR="00751F33" w:rsidRPr="00C323A3">
        <w:rPr>
          <w:rFonts w:cs="Arial"/>
          <w:spacing w:val="21"/>
          <w:sz w:val="22"/>
          <w:szCs w:val="22"/>
        </w:rPr>
        <w:t xml:space="preserve"> </w:t>
      </w:r>
      <w:r w:rsidR="00751F33" w:rsidRPr="00C323A3">
        <w:rPr>
          <w:rFonts w:cs="Arial"/>
          <w:sz w:val="22"/>
          <w:szCs w:val="22"/>
        </w:rPr>
        <w:t>matière</w:t>
      </w:r>
      <w:r w:rsidR="00751F33" w:rsidRPr="00C323A3">
        <w:rPr>
          <w:rFonts w:cs="Arial"/>
          <w:spacing w:val="21"/>
          <w:sz w:val="22"/>
          <w:szCs w:val="22"/>
        </w:rPr>
        <w:t xml:space="preserve"> </w:t>
      </w:r>
      <w:r w:rsidR="00751F33" w:rsidRPr="00C323A3">
        <w:rPr>
          <w:rFonts w:cs="Arial"/>
          <w:sz w:val="22"/>
          <w:szCs w:val="22"/>
        </w:rPr>
        <w:t>de</w:t>
      </w:r>
      <w:r w:rsidR="00751F33" w:rsidRPr="00C323A3">
        <w:rPr>
          <w:rFonts w:cs="Arial"/>
          <w:spacing w:val="21"/>
          <w:sz w:val="22"/>
          <w:szCs w:val="22"/>
        </w:rPr>
        <w:t xml:space="preserve"> </w:t>
      </w:r>
      <w:r w:rsidR="00751F33" w:rsidRPr="00C323A3">
        <w:rPr>
          <w:rFonts w:cs="Arial"/>
          <w:sz w:val="22"/>
          <w:szCs w:val="22"/>
        </w:rPr>
        <w:t>conception</w:t>
      </w:r>
      <w:r w:rsidR="00751F33" w:rsidRPr="00C323A3">
        <w:rPr>
          <w:rFonts w:cs="Arial"/>
          <w:spacing w:val="21"/>
          <w:sz w:val="22"/>
          <w:szCs w:val="22"/>
        </w:rPr>
        <w:t xml:space="preserve"> </w:t>
      </w:r>
      <w:r w:rsidR="00751F33" w:rsidRPr="00C323A3">
        <w:rPr>
          <w:rFonts w:cs="Arial"/>
          <w:sz w:val="22"/>
          <w:szCs w:val="22"/>
        </w:rPr>
        <w:t>et</w:t>
      </w:r>
      <w:r w:rsidR="00751F33" w:rsidRPr="00C323A3">
        <w:rPr>
          <w:rFonts w:cs="Arial"/>
          <w:spacing w:val="21"/>
          <w:sz w:val="22"/>
          <w:szCs w:val="22"/>
        </w:rPr>
        <w:t xml:space="preserve"> </w:t>
      </w:r>
      <w:r w:rsidR="00751F33" w:rsidRPr="00C323A3">
        <w:rPr>
          <w:rFonts w:cs="Arial"/>
          <w:sz w:val="22"/>
          <w:szCs w:val="22"/>
        </w:rPr>
        <w:t>matériaux,</w:t>
      </w:r>
      <w:r w:rsidR="00751F33" w:rsidRPr="00C323A3">
        <w:rPr>
          <w:rFonts w:cs="Arial"/>
          <w:spacing w:val="21"/>
          <w:sz w:val="22"/>
          <w:szCs w:val="22"/>
        </w:rPr>
        <w:t xml:space="preserve"> </w:t>
      </w:r>
      <w:r w:rsidR="00751F33" w:rsidRPr="00C323A3">
        <w:rPr>
          <w:rFonts w:cs="Arial"/>
          <w:sz w:val="22"/>
          <w:szCs w:val="22"/>
        </w:rPr>
        <w:t>à moins</w:t>
      </w:r>
      <w:r w:rsidR="00751F33" w:rsidRPr="00C323A3">
        <w:rPr>
          <w:rFonts w:cs="Arial"/>
          <w:spacing w:val="6"/>
          <w:sz w:val="22"/>
          <w:szCs w:val="22"/>
        </w:rPr>
        <w:t xml:space="preserve"> </w:t>
      </w:r>
      <w:r w:rsidR="00751F33" w:rsidRPr="00C323A3">
        <w:rPr>
          <w:rFonts w:cs="Arial"/>
          <w:sz w:val="22"/>
          <w:szCs w:val="22"/>
        </w:rPr>
        <w:t>que</w:t>
      </w:r>
      <w:r w:rsidR="00751F33" w:rsidRPr="00C323A3">
        <w:rPr>
          <w:rFonts w:cs="Arial"/>
          <w:spacing w:val="6"/>
          <w:sz w:val="22"/>
          <w:szCs w:val="22"/>
        </w:rPr>
        <w:t xml:space="preserve"> </w:t>
      </w:r>
      <w:r w:rsidR="00751F33" w:rsidRPr="00C323A3">
        <w:rPr>
          <w:rFonts w:cs="Arial"/>
          <w:sz w:val="22"/>
          <w:szCs w:val="22"/>
        </w:rPr>
        <w:t>le</w:t>
      </w:r>
      <w:r w:rsidR="00751F33" w:rsidRPr="00C323A3">
        <w:rPr>
          <w:rFonts w:cs="Arial"/>
          <w:spacing w:val="6"/>
          <w:sz w:val="22"/>
          <w:szCs w:val="22"/>
        </w:rPr>
        <w:t xml:space="preserve"> </w:t>
      </w:r>
      <w:r w:rsidR="00751F33" w:rsidRPr="00C323A3">
        <w:rPr>
          <w:rFonts w:cs="Arial"/>
          <w:sz w:val="22"/>
          <w:szCs w:val="22"/>
        </w:rPr>
        <w:t>contrat</w:t>
      </w:r>
      <w:r w:rsidR="00751F33" w:rsidRPr="00C323A3">
        <w:rPr>
          <w:rFonts w:cs="Arial"/>
          <w:spacing w:val="6"/>
          <w:sz w:val="22"/>
          <w:szCs w:val="22"/>
        </w:rPr>
        <w:t xml:space="preserve"> </w:t>
      </w:r>
      <w:r w:rsidR="00751F33" w:rsidRPr="00C323A3">
        <w:rPr>
          <w:rFonts w:cs="Arial"/>
          <w:sz w:val="22"/>
          <w:szCs w:val="22"/>
        </w:rPr>
        <w:t>ne</w:t>
      </w:r>
      <w:r w:rsidR="00751F33" w:rsidRPr="00C323A3">
        <w:rPr>
          <w:rFonts w:cs="Arial"/>
          <w:spacing w:val="6"/>
          <w:sz w:val="22"/>
          <w:szCs w:val="22"/>
        </w:rPr>
        <w:t xml:space="preserve"> </w:t>
      </w:r>
      <w:r w:rsidR="00751F33" w:rsidRPr="00C323A3">
        <w:rPr>
          <w:rFonts w:cs="Arial"/>
          <w:sz w:val="22"/>
          <w:szCs w:val="22"/>
        </w:rPr>
        <w:t>le</w:t>
      </w:r>
      <w:r w:rsidR="00751F33" w:rsidRPr="00C323A3">
        <w:rPr>
          <w:rFonts w:cs="Arial"/>
          <w:spacing w:val="6"/>
          <w:sz w:val="22"/>
          <w:szCs w:val="22"/>
        </w:rPr>
        <w:t xml:space="preserve"> </w:t>
      </w:r>
      <w:r w:rsidR="00751F33" w:rsidRPr="00C323A3">
        <w:rPr>
          <w:rFonts w:cs="Arial"/>
          <w:sz w:val="22"/>
          <w:szCs w:val="22"/>
        </w:rPr>
        <w:t>stipule</w:t>
      </w:r>
      <w:r w:rsidR="00751F33" w:rsidRPr="00C323A3">
        <w:rPr>
          <w:rFonts w:cs="Arial"/>
          <w:spacing w:val="6"/>
          <w:sz w:val="22"/>
          <w:szCs w:val="22"/>
        </w:rPr>
        <w:t xml:space="preserve"> </w:t>
      </w:r>
      <w:r w:rsidR="00751F33" w:rsidRPr="00C323A3">
        <w:rPr>
          <w:rFonts w:cs="Arial"/>
          <w:sz w:val="22"/>
          <w:szCs w:val="22"/>
        </w:rPr>
        <w:t>différemment.</w:t>
      </w:r>
    </w:p>
    <w:p w14:paraId="27E023ED" w14:textId="77777777" w:rsidR="00751F33" w:rsidRPr="00C323A3" w:rsidRDefault="00751F33" w:rsidP="00D544A5">
      <w:pPr>
        <w:autoSpaceDE w:val="0"/>
        <w:spacing w:before="0" w:after="0" w:line="100" w:lineRule="exact"/>
        <w:rPr>
          <w:rFonts w:cs="Arial"/>
          <w:sz w:val="10"/>
          <w:szCs w:val="10"/>
        </w:rPr>
      </w:pPr>
    </w:p>
    <w:p w14:paraId="5CCEF77D" w14:textId="247258A7" w:rsidR="00751F33" w:rsidRPr="00C323A3" w:rsidRDefault="00751F33" w:rsidP="00AD45D3">
      <w:pPr>
        <w:pStyle w:val="Paragraphedeliste"/>
        <w:numPr>
          <w:ilvl w:val="0"/>
          <w:numId w:val="85"/>
        </w:numPr>
        <w:autoSpaceDE w:val="0"/>
        <w:spacing w:after="0" w:line="240" w:lineRule="auto"/>
        <w:ind w:right="-16"/>
        <w:rPr>
          <w:rFonts w:cs="Arial"/>
        </w:rPr>
      </w:pPr>
      <w:r w:rsidRPr="00C323A3">
        <w:rPr>
          <w:rFonts w:cs="Arial"/>
          <w:sz w:val="22"/>
          <w:szCs w:val="22"/>
        </w:rPr>
        <w:t>Les</w:t>
      </w:r>
      <w:r w:rsidRPr="00C323A3">
        <w:rPr>
          <w:rFonts w:cs="Arial"/>
          <w:spacing w:val="27"/>
          <w:sz w:val="22"/>
          <w:szCs w:val="22"/>
        </w:rPr>
        <w:t xml:space="preserve"> </w:t>
      </w:r>
      <w:r w:rsidRPr="00C323A3">
        <w:rPr>
          <w:rFonts w:cs="Arial"/>
          <w:sz w:val="22"/>
          <w:szCs w:val="22"/>
        </w:rPr>
        <w:t>ST</w:t>
      </w:r>
      <w:r w:rsidRPr="00C323A3">
        <w:rPr>
          <w:rFonts w:cs="Arial"/>
          <w:spacing w:val="27"/>
          <w:sz w:val="22"/>
          <w:szCs w:val="22"/>
        </w:rPr>
        <w:t xml:space="preserve"> </w:t>
      </w:r>
      <w:r w:rsidRPr="00C323A3">
        <w:rPr>
          <w:rFonts w:cs="Arial"/>
          <w:sz w:val="22"/>
          <w:szCs w:val="22"/>
        </w:rPr>
        <w:t>prennent</w:t>
      </w:r>
      <w:r w:rsidRPr="00C323A3">
        <w:rPr>
          <w:rFonts w:cs="Arial"/>
          <w:spacing w:val="27"/>
          <w:sz w:val="22"/>
          <w:szCs w:val="22"/>
        </w:rPr>
        <w:t xml:space="preserve"> </w:t>
      </w:r>
      <w:r w:rsidRPr="00C323A3">
        <w:rPr>
          <w:rFonts w:cs="Arial"/>
          <w:sz w:val="22"/>
          <w:szCs w:val="22"/>
        </w:rPr>
        <w:t>en</w:t>
      </w:r>
      <w:r w:rsidRPr="00C323A3">
        <w:rPr>
          <w:rFonts w:cs="Arial"/>
          <w:spacing w:val="27"/>
          <w:sz w:val="22"/>
          <w:szCs w:val="22"/>
        </w:rPr>
        <w:t xml:space="preserve"> </w:t>
      </w:r>
      <w:r w:rsidRPr="00C323A3">
        <w:rPr>
          <w:rFonts w:cs="Arial"/>
          <w:sz w:val="22"/>
          <w:szCs w:val="22"/>
        </w:rPr>
        <w:t>compte</w:t>
      </w:r>
      <w:r w:rsidRPr="00C323A3">
        <w:rPr>
          <w:rFonts w:cs="Arial"/>
          <w:spacing w:val="27"/>
          <w:sz w:val="22"/>
          <w:szCs w:val="22"/>
        </w:rPr>
        <w:t xml:space="preserve"> </w:t>
      </w:r>
      <w:r w:rsidRPr="00C323A3">
        <w:rPr>
          <w:rFonts w:cs="Arial"/>
          <w:sz w:val="22"/>
          <w:szCs w:val="22"/>
        </w:rPr>
        <w:t>les</w:t>
      </w:r>
      <w:r w:rsidRPr="00C323A3">
        <w:rPr>
          <w:rFonts w:cs="Arial"/>
          <w:spacing w:val="27"/>
          <w:sz w:val="22"/>
          <w:szCs w:val="22"/>
        </w:rPr>
        <w:t xml:space="preserve"> </w:t>
      </w:r>
      <w:r w:rsidRPr="00C323A3">
        <w:rPr>
          <w:rFonts w:cs="Arial"/>
          <w:sz w:val="22"/>
          <w:szCs w:val="22"/>
        </w:rPr>
        <w:t>pratiques</w:t>
      </w:r>
      <w:r w:rsidRPr="00C323A3">
        <w:rPr>
          <w:rFonts w:cs="Arial"/>
          <w:spacing w:val="27"/>
          <w:sz w:val="22"/>
          <w:szCs w:val="22"/>
        </w:rPr>
        <w:t xml:space="preserve"> </w:t>
      </w:r>
      <w:r w:rsidR="00AA0645" w:rsidRPr="00C323A3">
        <w:rPr>
          <w:rFonts w:cs="Arial"/>
          <w:sz w:val="22"/>
          <w:szCs w:val="22"/>
        </w:rPr>
        <w:t xml:space="preserve">considérées </w:t>
      </w:r>
      <w:r w:rsidR="00AA0645" w:rsidRPr="00C323A3">
        <w:rPr>
          <w:rFonts w:cs="Arial"/>
          <w:spacing w:val="15"/>
          <w:sz w:val="22"/>
          <w:szCs w:val="22"/>
        </w:rPr>
        <w:t>comme</w:t>
      </w:r>
      <w:r w:rsidR="00AA0645" w:rsidRPr="00C323A3">
        <w:rPr>
          <w:rFonts w:cs="Arial"/>
          <w:sz w:val="22"/>
          <w:szCs w:val="22"/>
        </w:rPr>
        <w:t xml:space="preserve"> </w:t>
      </w:r>
      <w:r w:rsidR="00AA0645" w:rsidRPr="00C323A3">
        <w:rPr>
          <w:rFonts w:cs="Arial"/>
          <w:spacing w:val="15"/>
          <w:sz w:val="22"/>
          <w:szCs w:val="22"/>
        </w:rPr>
        <w:t>étant</w:t>
      </w:r>
      <w:r w:rsidR="00AA0645" w:rsidRPr="00C323A3">
        <w:rPr>
          <w:rFonts w:cs="Arial"/>
          <w:sz w:val="22"/>
          <w:szCs w:val="22"/>
        </w:rPr>
        <w:t xml:space="preserve"> </w:t>
      </w:r>
      <w:r w:rsidR="00AA0645" w:rsidRPr="00C323A3">
        <w:rPr>
          <w:rFonts w:cs="Arial"/>
          <w:spacing w:val="15"/>
          <w:sz w:val="22"/>
          <w:szCs w:val="22"/>
        </w:rPr>
        <w:t>les</w:t>
      </w:r>
      <w:r w:rsidRPr="00C323A3">
        <w:rPr>
          <w:rFonts w:cs="Arial"/>
          <w:sz w:val="22"/>
          <w:szCs w:val="22"/>
        </w:rPr>
        <w:t xml:space="preserve"> meilleures par expérience. </w:t>
      </w:r>
      <w:r w:rsidRPr="00C323A3">
        <w:rPr>
          <w:rFonts w:cs="Arial"/>
          <w:spacing w:val="-12"/>
          <w:sz w:val="22"/>
          <w:szCs w:val="22"/>
        </w:rPr>
        <w:t xml:space="preserve"> </w:t>
      </w:r>
      <w:r w:rsidRPr="00C323A3">
        <w:rPr>
          <w:rFonts w:cs="Arial"/>
          <w:sz w:val="22"/>
          <w:szCs w:val="22"/>
        </w:rPr>
        <w:t>L‘</w:t>
      </w:r>
      <w:r w:rsidR="00AA0645" w:rsidRPr="00C323A3">
        <w:rPr>
          <w:rFonts w:cs="Arial"/>
          <w:sz w:val="22"/>
          <w:szCs w:val="22"/>
        </w:rPr>
        <w:t xml:space="preserve">utilisation </w:t>
      </w:r>
      <w:r w:rsidR="00AA0645" w:rsidRPr="00C323A3">
        <w:rPr>
          <w:rFonts w:cs="Arial"/>
          <w:spacing w:val="-12"/>
          <w:sz w:val="22"/>
          <w:szCs w:val="22"/>
        </w:rPr>
        <w:t>de</w:t>
      </w:r>
      <w:r w:rsidRPr="00C323A3">
        <w:rPr>
          <w:rFonts w:cs="Arial"/>
          <w:spacing w:val="-12"/>
          <w:sz w:val="22"/>
          <w:szCs w:val="22"/>
        </w:rPr>
        <w:t xml:space="preserve"> </w:t>
      </w:r>
      <w:r w:rsidRPr="00C323A3">
        <w:rPr>
          <w:rFonts w:cs="Arial"/>
          <w:sz w:val="22"/>
          <w:szCs w:val="22"/>
        </w:rPr>
        <w:t>spécifications</w:t>
      </w:r>
      <w:r w:rsidRPr="00C323A3">
        <w:rPr>
          <w:rFonts w:cs="Arial"/>
          <w:spacing w:val="-12"/>
          <w:sz w:val="22"/>
          <w:szCs w:val="22"/>
        </w:rPr>
        <w:t xml:space="preserve"> </w:t>
      </w:r>
      <w:r w:rsidRPr="00C323A3">
        <w:rPr>
          <w:rFonts w:cs="Arial"/>
          <w:sz w:val="22"/>
          <w:szCs w:val="22"/>
        </w:rPr>
        <w:t>préparées dans le même pays</w:t>
      </w:r>
      <w:r w:rsidRPr="00C323A3">
        <w:rPr>
          <w:rFonts w:cs="Arial"/>
          <w:spacing w:val="9"/>
          <w:sz w:val="22"/>
          <w:szCs w:val="22"/>
        </w:rPr>
        <w:t xml:space="preserve"> </w:t>
      </w:r>
      <w:r w:rsidRPr="00C323A3">
        <w:rPr>
          <w:rFonts w:cs="Arial"/>
          <w:sz w:val="22"/>
          <w:szCs w:val="22"/>
        </w:rPr>
        <w:t>et</w:t>
      </w:r>
      <w:r w:rsidRPr="00C323A3">
        <w:rPr>
          <w:rFonts w:cs="Arial"/>
          <w:spacing w:val="9"/>
          <w:sz w:val="22"/>
          <w:szCs w:val="22"/>
        </w:rPr>
        <w:t xml:space="preserve"> </w:t>
      </w:r>
      <w:r w:rsidRPr="00C323A3">
        <w:rPr>
          <w:rFonts w:cs="Arial"/>
          <w:sz w:val="22"/>
          <w:szCs w:val="22"/>
        </w:rPr>
        <w:t>s’appliquant</w:t>
      </w:r>
      <w:r w:rsidRPr="00C323A3">
        <w:rPr>
          <w:rFonts w:cs="Arial"/>
          <w:spacing w:val="9"/>
          <w:sz w:val="22"/>
          <w:szCs w:val="22"/>
        </w:rPr>
        <w:t xml:space="preserve"> </w:t>
      </w:r>
      <w:r w:rsidRPr="00C323A3">
        <w:rPr>
          <w:rFonts w:cs="Arial"/>
          <w:sz w:val="22"/>
          <w:szCs w:val="22"/>
        </w:rPr>
        <w:t xml:space="preserve">au même </w:t>
      </w:r>
      <w:r w:rsidRPr="00C323A3">
        <w:rPr>
          <w:rFonts w:cs="Arial"/>
          <w:spacing w:val="1"/>
          <w:sz w:val="22"/>
          <w:szCs w:val="22"/>
        </w:rPr>
        <w:t>secteu</w:t>
      </w:r>
      <w:r w:rsidRPr="00C323A3">
        <w:rPr>
          <w:rFonts w:cs="Arial"/>
          <w:sz w:val="22"/>
          <w:szCs w:val="22"/>
        </w:rPr>
        <w:t xml:space="preserve">r  </w:t>
      </w:r>
      <w:r w:rsidRPr="00C323A3">
        <w:rPr>
          <w:rFonts w:cs="Arial"/>
          <w:spacing w:val="-29"/>
          <w:sz w:val="22"/>
          <w:szCs w:val="22"/>
        </w:rPr>
        <w:t xml:space="preserve"> </w:t>
      </w:r>
      <w:r w:rsidRPr="00C323A3">
        <w:rPr>
          <w:rFonts w:cs="Arial"/>
          <w:spacing w:val="1"/>
          <w:sz w:val="22"/>
          <w:szCs w:val="22"/>
        </w:rPr>
        <w:t>peu</w:t>
      </w:r>
      <w:r w:rsidRPr="00C323A3">
        <w:rPr>
          <w:rFonts w:cs="Arial"/>
          <w:sz w:val="22"/>
          <w:szCs w:val="22"/>
        </w:rPr>
        <w:t xml:space="preserve">t  </w:t>
      </w:r>
      <w:r w:rsidRPr="00C323A3">
        <w:rPr>
          <w:rFonts w:cs="Arial"/>
          <w:spacing w:val="-29"/>
          <w:sz w:val="22"/>
          <w:szCs w:val="22"/>
        </w:rPr>
        <w:t xml:space="preserve"> </w:t>
      </w:r>
      <w:r w:rsidRPr="00C323A3">
        <w:rPr>
          <w:rFonts w:cs="Arial"/>
          <w:spacing w:val="1"/>
          <w:sz w:val="22"/>
          <w:szCs w:val="22"/>
        </w:rPr>
        <w:t>constitue</w:t>
      </w:r>
      <w:r w:rsidRPr="00C323A3">
        <w:rPr>
          <w:rFonts w:cs="Arial"/>
          <w:sz w:val="22"/>
          <w:szCs w:val="22"/>
        </w:rPr>
        <w:t xml:space="preserve">r  </w:t>
      </w:r>
      <w:r w:rsidRPr="00C323A3">
        <w:rPr>
          <w:rFonts w:cs="Arial"/>
          <w:spacing w:val="-29"/>
          <w:sz w:val="22"/>
          <w:szCs w:val="22"/>
        </w:rPr>
        <w:t xml:space="preserve"> </w:t>
      </w:r>
      <w:r w:rsidRPr="00C323A3">
        <w:rPr>
          <w:rFonts w:cs="Arial"/>
          <w:spacing w:val="1"/>
          <w:sz w:val="22"/>
          <w:szCs w:val="22"/>
        </w:rPr>
        <w:t>un</w:t>
      </w:r>
      <w:r w:rsidRPr="00C323A3">
        <w:rPr>
          <w:rFonts w:cs="Arial"/>
          <w:sz w:val="22"/>
          <w:szCs w:val="22"/>
        </w:rPr>
        <w:t xml:space="preserve">e  </w:t>
      </w:r>
      <w:r w:rsidRPr="00C323A3">
        <w:rPr>
          <w:rFonts w:cs="Arial"/>
          <w:spacing w:val="-29"/>
          <w:sz w:val="22"/>
          <w:szCs w:val="22"/>
        </w:rPr>
        <w:t xml:space="preserve"> </w:t>
      </w:r>
      <w:r w:rsidRPr="00C323A3">
        <w:rPr>
          <w:rFonts w:cs="Arial"/>
          <w:spacing w:val="1"/>
          <w:sz w:val="22"/>
          <w:szCs w:val="22"/>
        </w:rPr>
        <w:t>bas</w:t>
      </w:r>
      <w:r w:rsidRPr="00C323A3">
        <w:rPr>
          <w:rFonts w:cs="Arial"/>
          <w:sz w:val="22"/>
          <w:szCs w:val="22"/>
        </w:rPr>
        <w:t xml:space="preserve">e  </w:t>
      </w:r>
      <w:r w:rsidRPr="00C323A3">
        <w:rPr>
          <w:rFonts w:cs="Arial"/>
          <w:spacing w:val="-29"/>
          <w:sz w:val="22"/>
          <w:szCs w:val="22"/>
        </w:rPr>
        <w:t xml:space="preserve"> </w:t>
      </w:r>
      <w:r w:rsidRPr="00C323A3">
        <w:rPr>
          <w:rFonts w:cs="Arial"/>
          <w:spacing w:val="1"/>
          <w:sz w:val="22"/>
          <w:szCs w:val="22"/>
        </w:rPr>
        <w:t>sain</w:t>
      </w:r>
      <w:r w:rsidRPr="00C323A3">
        <w:rPr>
          <w:rFonts w:cs="Arial"/>
          <w:sz w:val="22"/>
          <w:szCs w:val="22"/>
        </w:rPr>
        <w:t xml:space="preserve">e  </w:t>
      </w:r>
      <w:r w:rsidRPr="00C323A3">
        <w:rPr>
          <w:rFonts w:cs="Arial"/>
          <w:spacing w:val="-29"/>
          <w:sz w:val="22"/>
          <w:szCs w:val="22"/>
        </w:rPr>
        <w:t xml:space="preserve"> </w:t>
      </w:r>
      <w:r w:rsidRPr="00C323A3">
        <w:rPr>
          <w:rFonts w:cs="Arial"/>
          <w:spacing w:val="1"/>
          <w:sz w:val="22"/>
          <w:szCs w:val="22"/>
        </w:rPr>
        <w:t xml:space="preserve">pour </w:t>
      </w:r>
      <w:r w:rsidRPr="00C323A3">
        <w:rPr>
          <w:rFonts w:cs="Arial"/>
          <w:sz w:val="22"/>
          <w:szCs w:val="22"/>
        </w:rPr>
        <w:t>rédiger</w:t>
      </w:r>
      <w:r w:rsidRPr="00C323A3">
        <w:rPr>
          <w:rFonts w:cs="Arial"/>
          <w:spacing w:val="6"/>
          <w:sz w:val="22"/>
          <w:szCs w:val="22"/>
        </w:rPr>
        <w:t xml:space="preserve"> </w:t>
      </w:r>
      <w:r w:rsidRPr="00C323A3">
        <w:rPr>
          <w:rFonts w:cs="Arial"/>
          <w:sz w:val="22"/>
          <w:szCs w:val="22"/>
        </w:rPr>
        <w:t>les</w:t>
      </w:r>
      <w:r w:rsidRPr="00C323A3">
        <w:rPr>
          <w:rFonts w:cs="Arial"/>
          <w:spacing w:val="6"/>
          <w:sz w:val="22"/>
          <w:szCs w:val="22"/>
        </w:rPr>
        <w:t xml:space="preserve"> </w:t>
      </w:r>
      <w:r w:rsidRPr="00C323A3">
        <w:rPr>
          <w:rFonts w:cs="Arial"/>
          <w:sz w:val="22"/>
          <w:szCs w:val="22"/>
        </w:rPr>
        <w:t>ST.</w:t>
      </w:r>
    </w:p>
    <w:p w14:paraId="0AF95FB0" w14:textId="77777777" w:rsidR="00751F33" w:rsidRPr="00C323A3" w:rsidRDefault="00751F33" w:rsidP="00D544A5">
      <w:pPr>
        <w:autoSpaceDE w:val="0"/>
        <w:spacing w:before="0" w:after="0" w:line="100" w:lineRule="exact"/>
        <w:rPr>
          <w:rFonts w:cs="Arial"/>
          <w:sz w:val="10"/>
          <w:szCs w:val="10"/>
        </w:rPr>
      </w:pPr>
    </w:p>
    <w:p w14:paraId="1BD89E49" w14:textId="1C3B59EA" w:rsidR="00751F33" w:rsidRPr="00C323A3" w:rsidRDefault="00751F33" w:rsidP="00AD45D3">
      <w:pPr>
        <w:pStyle w:val="Paragraphedeliste"/>
        <w:numPr>
          <w:ilvl w:val="0"/>
          <w:numId w:val="85"/>
        </w:numPr>
        <w:autoSpaceDE w:val="0"/>
        <w:spacing w:after="0" w:line="240" w:lineRule="auto"/>
        <w:ind w:right="-144"/>
        <w:rPr>
          <w:rFonts w:cs="Arial"/>
        </w:rPr>
      </w:pPr>
      <w:r w:rsidRPr="00C323A3">
        <w:rPr>
          <w:rFonts w:cs="Arial"/>
          <w:sz w:val="22"/>
          <w:szCs w:val="22"/>
        </w:rPr>
        <w:t>L’utilisation du système métrique est vivement conseillée.</w:t>
      </w:r>
    </w:p>
    <w:p w14:paraId="603D0499" w14:textId="77777777" w:rsidR="00751F33" w:rsidRPr="00C323A3" w:rsidRDefault="00751F33" w:rsidP="00D544A5">
      <w:pPr>
        <w:autoSpaceDE w:val="0"/>
        <w:spacing w:before="0" w:after="0" w:line="100" w:lineRule="exact"/>
        <w:rPr>
          <w:rFonts w:cs="Arial"/>
          <w:sz w:val="10"/>
          <w:szCs w:val="10"/>
        </w:rPr>
      </w:pPr>
    </w:p>
    <w:p w14:paraId="1FE6569F" w14:textId="256C9BE7" w:rsidR="00751F33" w:rsidRPr="00C323A3" w:rsidRDefault="00751F33" w:rsidP="00AD45D3">
      <w:pPr>
        <w:pStyle w:val="Paragraphedeliste"/>
        <w:numPr>
          <w:ilvl w:val="0"/>
          <w:numId w:val="85"/>
        </w:numPr>
        <w:tabs>
          <w:tab w:val="left" w:pos="1700"/>
          <w:tab w:val="left" w:pos="2140"/>
          <w:tab w:val="left" w:pos="3160"/>
          <w:tab w:val="left" w:pos="3660"/>
          <w:tab w:val="left" w:pos="4080"/>
        </w:tabs>
        <w:autoSpaceDE w:val="0"/>
        <w:spacing w:after="0" w:line="240" w:lineRule="auto"/>
        <w:ind w:right="-20"/>
        <w:rPr>
          <w:rFonts w:cs="Arial"/>
        </w:rPr>
      </w:pPr>
      <w:r w:rsidRPr="00C323A3">
        <w:rPr>
          <w:rFonts w:cs="Arial"/>
          <w:sz w:val="22"/>
          <w:szCs w:val="22"/>
        </w:rPr>
        <w:t>La standardisation des ST peut présenter</w:t>
      </w:r>
      <w:r w:rsidR="009423B0">
        <w:rPr>
          <w:rFonts w:cs="Arial"/>
          <w:sz w:val="22"/>
          <w:szCs w:val="22"/>
        </w:rPr>
        <w:t xml:space="preserve"> </w:t>
      </w:r>
      <w:r w:rsidRPr="00C323A3">
        <w:rPr>
          <w:rFonts w:cs="Arial"/>
          <w:sz w:val="22"/>
          <w:szCs w:val="22"/>
        </w:rPr>
        <w:t xml:space="preserve">des </w:t>
      </w:r>
      <w:r w:rsidRPr="00C323A3">
        <w:rPr>
          <w:rFonts w:cs="Arial"/>
          <w:spacing w:val="5"/>
          <w:sz w:val="22"/>
          <w:szCs w:val="22"/>
        </w:rPr>
        <w:t>avantages</w:t>
      </w:r>
      <w:r w:rsidRPr="00C323A3">
        <w:rPr>
          <w:rFonts w:cs="Arial"/>
          <w:sz w:val="22"/>
          <w:szCs w:val="22"/>
        </w:rPr>
        <w:t xml:space="preserve">, </w:t>
      </w:r>
      <w:r w:rsidRPr="00C323A3">
        <w:rPr>
          <w:rFonts w:cs="Arial"/>
          <w:spacing w:val="5"/>
          <w:sz w:val="22"/>
          <w:szCs w:val="22"/>
        </w:rPr>
        <w:t>e</w:t>
      </w:r>
      <w:r w:rsidRPr="00C323A3">
        <w:rPr>
          <w:rFonts w:cs="Arial"/>
          <w:sz w:val="22"/>
          <w:szCs w:val="22"/>
        </w:rPr>
        <w:t xml:space="preserve">t </w:t>
      </w:r>
      <w:r w:rsidRPr="00C323A3">
        <w:rPr>
          <w:rFonts w:cs="Arial"/>
          <w:spacing w:val="5"/>
          <w:sz w:val="22"/>
          <w:szCs w:val="22"/>
        </w:rPr>
        <w:t>dépen</w:t>
      </w:r>
      <w:r w:rsidRPr="00C323A3">
        <w:rPr>
          <w:rFonts w:cs="Arial"/>
          <w:sz w:val="22"/>
          <w:szCs w:val="22"/>
        </w:rPr>
        <w:t xml:space="preserve">d </w:t>
      </w:r>
      <w:r w:rsidRPr="00C323A3">
        <w:rPr>
          <w:rFonts w:cs="Arial"/>
          <w:spacing w:val="5"/>
          <w:sz w:val="22"/>
          <w:szCs w:val="22"/>
        </w:rPr>
        <w:t>d</w:t>
      </w:r>
      <w:r w:rsidRPr="00C323A3">
        <w:rPr>
          <w:rFonts w:cs="Arial"/>
          <w:sz w:val="22"/>
          <w:szCs w:val="22"/>
        </w:rPr>
        <w:t xml:space="preserve">e </w:t>
      </w:r>
      <w:r w:rsidRPr="00C323A3">
        <w:rPr>
          <w:rFonts w:cs="Arial"/>
          <w:spacing w:val="5"/>
          <w:sz w:val="22"/>
          <w:szCs w:val="22"/>
        </w:rPr>
        <w:t>l</w:t>
      </w:r>
      <w:r w:rsidRPr="00C323A3">
        <w:rPr>
          <w:rFonts w:cs="Arial"/>
          <w:sz w:val="22"/>
          <w:szCs w:val="22"/>
        </w:rPr>
        <w:t xml:space="preserve">a </w:t>
      </w:r>
      <w:r w:rsidRPr="00C323A3">
        <w:rPr>
          <w:rFonts w:cs="Arial"/>
          <w:spacing w:val="5"/>
          <w:sz w:val="22"/>
          <w:szCs w:val="22"/>
        </w:rPr>
        <w:t xml:space="preserve">complexité </w:t>
      </w:r>
      <w:r w:rsidRPr="00C323A3">
        <w:rPr>
          <w:rFonts w:cs="Arial"/>
          <w:sz w:val="22"/>
          <w:szCs w:val="22"/>
        </w:rPr>
        <w:t>des</w:t>
      </w:r>
      <w:r w:rsidRPr="00C323A3">
        <w:rPr>
          <w:rFonts w:cs="Arial"/>
          <w:spacing w:val="8"/>
          <w:sz w:val="22"/>
          <w:szCs w:val="22"/>
        </w:rPr>
        <w:t xml:space="preserve"> </w:t>
      </w:r>
      <w:r w:rsidRPr="00C323A3">
        <w:rPr>
          <w:rFonts w:cs="Arial"/>
          <w:sz w:val="22"/>
          <w:szCs w:val="22"/>
        </w:rPr>
        <w:t>Fournitures et</w:t>
      </w:r>
      <w:r w:rsidRPr="00C323A3">
        <w:rPr>
          <w:rFonts w:cs="Arial"/>
          <w:spacing w:val="8"/>
          <w:sz w:val="22"/>
          <w:szCs w:val="22"/>
        </w:rPr>
        <w:t xml:space="preserve"> </w:t>
      </w:r>
      <w:r w:rsidRPr="00C323A3">
        <w:rPr>
          <w:rFonts w:cs="Arial"/>
          <w:sz w:val="22"/>
          <w:szCs w:val="22"/>
        </w:rPr>
        <w:t>du</w:t>
      </w:r>
      <w:r w:rsidRPr="00C323A3">
        <w:rPr>
          <w:rFonts w:cs="Arial"/>
          <w:spacing w:val="8"/>
          <w:sz w:val="22"/>
          <w:szCs w:val="22"/>
        </w:rPr>
        <w:t xml:space="preserve"> </w:t>
      </w:r>
      <w:r w:rsidRPr="00C323A3">
        <w:rPr>
          <w:rFonts w:cs="Arial"/>
          <w:sz w:val="22"/>
          <w:szCs w:val="22"/>
        </w:rPr>
        <w:t>caractère répétitif</w:t>
      </w:r>
      <w:r w:rsidRPr="00C323A3">
        <w:rPr>
          <w:rFonts w:cs="Arial"/>
          <w:spacing w:val="8"/>
          <w:sz w:val="22"/>
          <w:szCs w:val="22"/>
        </w:rPr>
        <w:t xml:space="preserve"> </w:t>
      </w:r>
      <w:r w:rsidRPr="00C323A3">
        <w:rPr>
          <w:rFonts w:cs="Arial"/>
          <w:sz w:val="22"/>
          <w:szCs w:val="22"/>
        </w:rPr>
        <w:t xml:space="preserve">de la </w:t>
      </w:r>
      <w:r w:rsidRPr="00C323A3">
        <w:rPr>
          <w:rFonts w:cs="Arial"/>
          <w:spacing w:val="5"/>
          <w:sz w:val="22"/>
          <w:szCs w:val="22"/>
        </w:rPr>
        <w:t>passatio</w:t>
      </w:r>
      <w:r w:rsidRPr="00C323A3">
        <w:rPr>
          <w:rFonts w:cs="Arial"/>
          <w:sz w:val="22"/>
          <w:szCs w:val="22"/>
        </w:rPr>
        <w:t xml:space="preserve">n </w:t>
      </w:r>
      <w:r w:rsidRPr="00C323A3">
        <w:rPr>
          <w:rFonts w:cs="Arial"/>
          <w:spacing w:val="5"/>
          <w:sz w:val="22"/>
          <w:szCs w:val="22"/>
        </w:rPr>
        <w:t>de</w:t>
      </w:r>
      <w:r w:rsidRPr="00C323A3">
        <w:rPr>
          <w:rFonts w:cs="Arial"/>
          <w:sz w:val="22"/>
          <w:szCs w:val="22"/>
        </w:rPr>
        <w:t xml:space="preserve">s </w:t>
      </w:r>
      <w:r w:rsidRPr="00C323A3">
        <w:rPr>
          <w:rFonts w:cs="Arial"/>
          <w:spacing w:val="5"/>
          <w:sz w:val="22"/>
          <w:szCs w:val="22"/>
        </w:rPr>
        <w:t>marché</w:t>
      </w:r>
      <w:r w:rsidRPr="00C323A3">
        <w:rPr>
          <w:rFonts w:cs="Arial"/>
          <w:sz w:val="22"/>
          <w:szCs w:val="22"/>
        </w:rPr>
        <w:t xml:space="preserve">s </w:t>
      </w:r>
      <w:r w:rsidRPr="00C323A3">
        <w:rPr>
          <w:rFonts w:cs="Arial"/>
          <w:spacing w:val="5"/>
          <w:sz w:val="22"/>
          <w:szCs w:val="22"/>
        </w:rPr>
        <w:t>considéré</w:t>
      </w:r>
      <w:r w:rsidRPr="00C323A3">
        <w:rPr>
          <w:rFonts w:cs="Arial"/>
          <w:sz w:val="22"/>
          <w:szCs w:val="22"/>
        </w:rPr>
        <w:t xml:space="preserve">e </w:t>
      </w:r>
      <w:r w:rsidRPr="00C323A3">
        <w:rPr>
          <w:rFonts w:cs="Arial"/>
          <w:spacing w:val="5"/>
          <w:sz w:val="22"/>
          <w:szCs w:val="22"/>
        </w:rPr>
        <w:t>Le</w:t>
      </w:r>
      <w:r w:rsidRPr="00C323A3">
        <w:rPr>
          <w:rFonts w:cs="Arial"/>
          <w:sz w:val="22"/>
          <w:szCs w:val="22"/>
        </w:rPr>
        <w:t xml:space="preserve">s </w:t>
      </w:r>
      <w:r w:rsidRPr="00C323A3">
        <w:rPr>
          <w:rFonts w:cs="Arial"/>
          <w:spacing w:val="5"/>
          <w:sz w:val="22"/>
          <w:szCs w:val="22"/>
        </w:rPr>
        <w:t>ST</w:t>
      </w:r>
      <w:r w:rsidR="009E00E4">
        <w:rPr>
          <w:rFonts w:cs="Arial"/>
          <w:spacing w:val="5"/>
          <w:sz w:val="22"/>
          <w:szCs w:val="22"/>
        </w:rPr>
        <w:t xml:space="preserve"> </w:t>
      </w:r>
      <w:r w:rsidRPr="00C323A3">
        <w:rPr>
          <w:rFonts w:cs="Arial"/>
          <w:sz w:val="22"/>
          <w:szCs w:val="22"/>
        </w:rPr>
        <w:t>doivent</w:t>
      </w:r>
      <w:r w:rsidRPr="00C323A3">
        <w:rPr>
          <w:rFonts w:cs="Arial"/>
          <w:spacing w:val="-19"/>
          <w:sz w:val="22"/>
          <w:szCs w:val="22"/>
        </w:rPr>
        <w:t xml:space="preserve"> </w:t>
      </w:r>
      <w:r w:rsidRPr="00C323A3">
        <w:rPr>
          <w:rFonts w:cs="Arial"/>
          <w:sz w:val="22"/>
          <w:szCs w:val="22"/>
        </w:rPr>
        <w:t>être suffisamment générales</w:t>
      </w:r>
      <w:r w:rsidRPr="00C323A3">
        <w:rPr>
          <w:rFonts w:cs="Arial"/>
          <w:spacing w:val="-19"/>
          <w:sz w:val="22"/>
          <w:szCs w:val="22"/>
        </w:rPr>
        <w:t xml:space="preserve"> </w:t>
      </w:r>
      <w:r w:rsidRPr="00C323A3">
        <w:rPr>
          <w:rFonts w:cs="Arial"/>
          <w:sz w:val="22"/>
          <w:szCs w:val="22"/>
        </w:rPr>
        <w:t>pour</w:t>
      </w:r>
      <w:r w:rsidRPr="00C323A3">
        <w:rPr>
          <w:rFonts w:cs="Arial"/>
          <w:spacing w:val="-19"/>
          <w:sz w:val="22"/>
          <w:szCs w:val="22"/>
        </w:rPr>
        <w:t xml:space="preserve"> </w:t>
      </w:r>
      <w:r w:rsidRPr="00C323A3">
        <w:rPr>
          <w:rFonts w:cs="Arial"/>
          <w:sz w:val="22"/>
          <w:szCs w:val="22"/>
        </w:rPr>
        <w:t>éviter de</w:t>
      </w:r>
      <w:r w:rsidRPr="00C323A3">
        <w:rPr>
          <w:rFonts w:cs="Arial"/>
          <w:spacing w:val="7"/>
          <w:sz w:val="22"/>
          <w:szCs w:val="22"/>
        </w:rPr>
        <w:t xml:space="preserve"> </w:t>
      </w:r>
      <w:r w:rsidRPr="00C323A3">
        <w:rPr>
          <w:rFonts w:cs="Arial"/>
          <w:sz w:val="22"/>
          <w:szCs w:val="22"/>
        </w:rPr>
        <w:t>poser</w:t>
      </w:r>
      <w:r w:rsidRPr="00C323A3">
        <w:rPr>
          <w:rFonts w:cs="Arial"/>
          <w:spacing w:val="7"/>
          <w:sz w:val="22"/>
          <w:szCs w:val="22"/>
        </w:rPr>
        <w:t xml:space="preserve"> </w:t>
      </w:r>
      <w:r w:rsidRPr="00C323A3">
        <w:rPr>
          <w:rFonts w:cs="Arial"/>
          <w:sz w:val="22"/>
          <w:szCs w:val="22"/>
        </w:rPr>
        <w:t>des</w:t>
      </w:r>
      <w:r w:rsidRPr="00C323A3">
        <w:rPr>
          <w:rFonts w:cs="Arial"/>
          <w:spacing w:val="7"/>
          <w:sz w:val="22"/>
          <w:szCs w:val="22"/>
        </w:rPr>
        <w:t xml:space="preserve"> </w:t>
      </w:r>
      <w:r w:rsidRPr="00C323A3">
        <w:rPr>
          <w:rFonts w:cs="Arial"/>
          <w:sz w:val="22"/>
          <w:szCs w:val="22"/>
        </w:rPr>
        <w:t>difficultés</w:t>
      </w:r>
      <w:r w:rsidRPr="00C323A3">
        <w:rPr>
          <w:rFonts w:cs="Arial"/>
          <w:spacing w:val="7"/>
          <w:sz w:val="22"/>
          <w:szCs w:val="22"/>
        </w:rPr>
        <w:t xml:space="preserve"> </w:t>
      </w:r>
      <w:r w:rsidRPr="00C323A3">
        <w:rPr>
          <w:rFonts w:cs="Arial"/>
          <w:sz w:val="22"/>
          <w:szCs w:val="22"/>
        </w:rPr>
        <w:t>en</w:t>
      </w:r>
      <w:r w:rsidRPr="00C323A3">
        <w:rPr>
          <w:rFonts w:cs="Arial"/>
          <w:spacing w:val="7"/>
          <w:sz w:val="22"/>
          <w:szCs w:val="22"/>
        </w:rPr>
        <w:t xml:space="preserve"> </w:t>
      </w:r>
      <w:r w:rsidRPr="00C323A3">
        <w:rPr>
          <w:rFonts w:cs="Arial"/>
          <w:sz w:val="22"/>
          <w:szCs w:val="22"/>
        </w:rPr>
        <w:t>matière</w:t>
      </w:r>
      <w:r w:rsidRPr="00C323A3">
        <w:rPr>
          <w:rFonts w:cs="Arial"/>
          <w:spacing w:val="7"/>
          <w:sz w:val="22"/>
          <w:szCs w:val="22"/>
        </w:rPr>
        <w:t xml:space="preserve"> </w:t>
      </w:r>
      <w:r w:rsidRPr="00C323A3">
        <w:rPr>
          <w:rFonts w:cs="Arial"/>
          <w:sz w:val="22"/>
          <w:szCs w:val="22"/>
        </w:rPr>
        <w:t>d’utilisation</w:t>
      </w:r>
      <w:r w:rsidRPr="00C323A3">
        <w:rPr>
          <w:rFonts w:cs="Arial"/>
          <w:spacing w:val="7"/>
          <w:sz w:val="22"/>
          <w:szCs w:val="22"/>
        </w:rPr>
        <w:t xml:space="preserve"> </w:t>
      </w:r>
      <w:r w:rsidRPr="00C323A3">
        <w:rPr>
          <w:rFonts w:cs="Arial"/>
          <w:sz w:val="22"/>
          <w:szCs w:val="22"/>
        </w:rPr>
        <w:t>de la</w:t>
      </w:r>
      <w:r w:rsidRPr="00C323A3">
        <w:rPr>
          <w:rFonts w:cs="Arial"/>
          <w:spacing w:val="13"/>
          <w:sz w:val="22"/>
          <w:szCs w:val="22"/>
        </w:rPr>
        <w:t xml:space="preserve"> </w:t>
      </w:r>
      <w:r w:rsidRPr="00C323A3">
        <w:rPr>
          <w:rFonts w:cs="Arial"/>
          <w:sz w:val="22"/>
          <w:szCs w:val="22"/>
        </w:rPr>
        <w:t>main d’œuvre, des matériaux,</w:t>
      </w:r>
      <w:r w:rsidRPr="00C323A3">
        <w:rPr>
          <w:rFonts w:cs="Arial"/>
          <w:spacing w:val="13"/>
          <w:sz w:val="22"/>
          <w:szCs w:val="22"/>
        </w:rPr>
        <w:t xml:space="preserve"> </w:t>
      </w:r>
      <w:r w:rsidRPr="00C323A3">
        <w:rPr>
          <w:rFonts w:cs="Arial"/>
          <w:sz w:val="22"/>
          <w:szCs w:val="22"/>
        </w:rPr>
        <w:t>et de</w:t>
      </w:r>
      <w:r w:rsidRPr="00C323A3">
        <w:rPr>
          <w:rFonts w:cs="Arial"/>
          <w:spacing w:val="13"/>
          <w:sz w:val="22"/>
          <w:szCs w:val="22"/>
        </w:rPr>
        <w:t xml:space="preserve"> </w:t>
      </w:r>
      <w:r w:rsidRPr="00C323A3">
        <w:rPr>
          <w:rFonts w:cs="Arial"/>
          <w:sz w:val="22"/>
          <w:szCs w:val="22"/>
        </w:rPr>
        <w:t>l’équipement utilisé</w:t>
      </w:r>
      <w:r w:rsidRPr="00C323A3">
        <w:rPr>
          <w:rFonts w:cs="Arial"/>
          <w:spacing w:val="-21"/>
          <w:sz w:val="22"/>
          <w:szCs w:val="22"/>
        </w:rPr>
        <w:t xml:space="preserve"> </w:t>
      </w:r>
      <w:r w:rsidRPr="00C323A3">
        <w:rPr>
          <w:rFonts w:cs="Arial"/>
          <w:sz w:val="22"/>
          <w:szCs w:val="22"/>
        </w:rPr>
        <w:t>en général pour la fabrication</w:t>
      </w:r>
      <w:r w:rsidRPr="00C323A3">
        <w:rPr>
          <w:rFonts w:cs="Arial"/>
          <w:spacing w:val="-21"/>
          <w:sz w:val="22"/>
          <w:szCs w:val="22"/>
        </w:rPr>
        <w:t xml:space="preserve"> </w:t>
      </w:r>
      <w:r w:rsidRPr="00C323A3">
        <w:rPr>
          <w:rFonts w:cs="Arial"/>
          <w:sz w:val="22"/>
          <w:szCs w:val="22"/>
        </w:rPr>
        <w:t>de fournitures</w:t>
      </w:r>
      <w:r w:rsidRPr="00C323A3">
        <w:rPr>
          <w:rFonts w:cs="Arial"/>
          <w:spacing w:val="6"/>
          <w:sz w:val="22"/>
          <w:szCs w:val="22"/>
        </w:rPr>
        <w:t xml:space="preserve"> </w:t>
      </w:r>
      <w:r w:rsidRPr="00C323A3">
        <w:rPr>
          <w:rFonts w:cs="Arial"/>
          <w:sz w:val="22"/>
          <w:szCs w:val="22"/>
        </w:rPr>
        <w:t>analogues.</w:t>
      </w:r>
    </w:p>
    <w:p w14:paraId="6295E0F6" w14:textId="77777777" w:rsidR="00751F33" w:rsidRPr="00C323A3" w:rsidRDefault="00751F33" w:rsidP="00D544A5">
      <w:pPr>
        <w:autoSpaceDE w:val="0"/>
        <w:spacing w:before="0" w:after="0" w:line="100" w:lineRule="exact"/>
        <w:rPr>
          <w:rFonts w:cs="Arial"/>
          <w:sz w:val="10"/>
          <w:szCs w:val="10"/>
        </w:rPr>
      </w:pPr>
    </w:p>
    <w:p w14:paraId="29BDF5FE" w14:textId="7DAD49F9" w:rsidR="001063BC" w:rsidRPr="001063BC" w:rsidRDefault="00751F33" w:rsidP="00AD45D3">
      <w:pPr>
        <w:pStyle w:val="Paragraphedeliste"/>
        <w:numPr>
          <w:ilvl w:val="0"/>
          <w:numId w:val="85"/>
        </w:numPr>
        <w:autoSpaceDE w:val="0"/>
        <w:spacing w:after="0" w:line="240" w:lineRule="auto"/>
        <w:ind w:right="-15"/>
        <w:rPr>
          <w:rFonts w:cs="Arial"/>
        </w:rPr>
      </w:pPr>
      <w:r w:rsidRPr="00C323A3">
        <w:rPr>
          <w:rFonts w:cs="Arial"/>
          <w:sz w:val="22"/>
          <w:szCs w:val="22"/>
        </w:rPr>
        <w:t>Les</w:t>
      </w:r>
      <w:r w:rsidRPr="00C323A3">
        <w:rPr>
          <w:rFonts w:cs="Arial"/>
          <w:spacing w:val="21"/>
          <w:sz w:val="22"/>
          <w:szCs w:val="22"/>
        </w:rPr>
        <w:t xml:space="preserve"> </w:t>
      </w:r>
      <w:r w:rsidRPr="00C323A3">
        <w:rPr>
          <w:rFonts w:cs="Arial"/>
          <w:sz w:val="22"/>
          <w:szCs w:val="22"/>
        </w:rPr>
        <w:t>normes</w:t>
      </w:r>
      <w:r w:rsidRPr="00C323A3">
        <w:rPr>
          <w:rFonts w:cs="Arial"/>
          <w:spacing w:val="21"/>
          <w:sz w:val="22"/>
          <w:szCs w:val="22"/>
        </w:rPr>
        <w:t xml:space="preserve"> </w:t>
      </w:r>
      <w:r w:rsidRPr="00C323A3">
        <w:rPr>
          <w:rFonts w:cs="Arial"/>
          <w:sz w:val="22"/>
          <w:szCs w:val="22"/>
        </w:rPr>
        <w:t>en</w:t>
      </w:r>
      <w:r w:rsidRPr="00C323A3">
        <w:rPr>
          <w:rFonts w:cs="Arial"/>
          <w:spacing w:val="21"/>
          <w:sz w:val="22"/>
          <w:szCs w:val="22"/>
        </w:rPr>
        <w:t xml:space="preserve"> </w:t>
      </w:r>
      <w:r w:rsidRPr="00C323A3">
        <w:rPr>
          <w:rFonts w:cs="Arial"/>
          <w:sz w:val="22"/>
          <w:szCs w:val="22"/>
        </w:rPr>
        <w:t>matière</w:t>
      </w:r>
      <w:r w:rsidRPr="00C323A3">
        <w:rPr>
          <w:rFonts w:cs="Arial"/>
          <w:spacing w:val="21"/>
          <w:sz w:val="22"/>
          <w:szCs w:val="22"/>
        </w:rPr>
        <w:t xml:space="preserve"> </w:t>
      </w:r>
      <w:r w:rsidRPr="00C323A3">
        <w:rPr>
          <w:rFonts w:cs="Arial"/>
          <w:sz w:val="22"/>
          <w:szCs w:val="22"/>
        </w:rPr>
        <w:t>d’équipements,</w:t>
      </w:r>
      <w:r w:rsidRPr="00C323A3">
        <w:rPr>
          <w:rFonts w:cs="Arial"/>
          <w:spacing w:val="21"/>
          <w:sz w:val="22"/>
          <w:szCs w:val="22"/>
        </w:rPr>
        <w:t xml:space="preserve"> </w:t>
      </w:r>
      <w:r w:rsidRPr="00C323A3">
        <w:rPr>
          <w:rFonts w:cs="Arial"/>
          <w:sz w:val="22"/>
          <w:szCs w:val="22"/>
        </w:rPr>
        <w:t>de</w:t>
      </w:r>
      <w:r w:rsidRPr="00C323A3">
        <w:rPr>
          <w:rFonts w:cs="Arial"/>
          <w:spacing w:val="21"/>
          <w:sz w:val="22"/>
          <w:szCs w:val="22"/>
        </w:rPr>
        <w:t xml:space="preserve"> </w:t>
      </w:r>
      <w:r w:rsidRPr="00C323A3">
        <w:rPr>
          <w:rFonts w:cs="Arial"/>
          <w:sz w:val="22"/>
          <w:szCs w:val="22"/>
        </w:rPr>
        <w:t>matériaux,</w:t>
      </w:r>
      <w:r w:rsidRPr="00C323A3">
        <w:rPr>
          <w:rFonts w:cs="Arial"/>
          <w:spacing w:val="-6"/>
          <w:sz w:val="22"/>
          <w:szCs w:val="22"/>
        </w:rPr>
        <w:t xml:space="preserve"> </w:t>
      </w:r>
      <w:r w:rsidRPr="00C323A3">
        <w:rPr>
          <w:rFonts w:cs="Arial"/>
          <w:sz w:val="22"/>
          <w:szCs w:val="22"/>
        </w:rPr>
        <w:t>et</w:t>
      </w:r>
      <w:r w:rsidRPr="00C323A3">
        <w:rPr>
          <w:rFonts w:cs="Arial"/>
          <w:spacing w:val="-6"/>
          <w:sz w:val="22"/>
          <w:szCs w:val="22"/>
        </w:rPr>
        <w:t xml:space="preserve"> </w:t>
      </w:r>
      <w:r w:rsidRPr="00C323A3">
        <w:rPr>
          <w:rFonts w:cs="Arial"/>
          <w:sz w:val="22"/>
          <w:szCs w:val="22"/>
        </w:rPr>
        <w:t>de</w:t>
      </w:r>
      <w:r w:rsidRPr="00C323A3">
        <w:rPr>
          <w:rFonts w:cs="Arial"/>
          <w:spacing w:val="-6"/>
          <w:sz w:val="22"/>
          <w:szCs w:val="22"/>
        </w:rPr>
        <w:t xml:space="preserve"> </w:t>
      </w:r>
      <w:r w:rsidRPr="00C323A3">
        <w:rPr>
          <w:rFonts w:cs="Arial"/>
          <w:sz w:val="22"/>
          <w:szCs w:val="22"/>
        </w:rPr>
        <w:t>main</w:t>
      </w:r>
      <w:r w:rsidRPr="00C323A3">
        <w:rPr>
          <w:rFonts w:cs="Arial"/>
          <w:spacing w:val="-6"/>
          <w:sz w:val="22"/>
          <w:szCs w:val="22"/>
        </w:rPr>
        <w:t xml:space="preserve"> </w:t>
      </w:r>
      <w:r w:rsidRPr="00C323A3">
        <w:rPr>
          <w:rFonts w:cs="Arial"/>
          <w:sz w:val="22"/>
          <w:szCs w:val="22"/>
        </w:rPr>
        <w:t>d’œuvre</w:t>
      </w:r>
      <w:r w:rsidRPr="00C323A3">
        <w:rPr>
          <w:rFonts w:cs="Arial"/>
          <w:spacing w:val="-6"/>
          <w:sz w:val="22"/>
          <w:szCs w:val="22"/>
        </w:rPr>
        <w:t xml:space="preserve"> </w:t>
      </w:r>
      <w:r w:rsidRPr="00C323A3">
        <w:rPr>
          <w:rFonts w:cs="Arial"/>
          <w:sz w:val="22"/>
          <w:szCs w:val="22"/>
        </w:rPr>
        <w:t>spécifié dans les documents d’appel</w:t>
      </w:r>
      <w:r w:rsidRPr="00C323A3">
        <w:rPr>
          <w:rFonts w:cs="Arial"/>
          <w:spacing w:val="-24"/>
          <w:sz w:val="22"/>
          <w:szCs w:val="22"/>
        </w:rPr>
        <w:t xml:space="preserve"> </w:t>
      </w:r>
      <w:r w:rsidRPr="00C323A3">
        <w:rPr>
          <w:rFonts w:cs="Arial"/>
          <w:sz w:val="22"/>
          <w:szCs w:val="22"/>
        </w:rPr>
        <w:t>d’offres</w:t>
      </w:r>
      <w:r w:rsidR="006B3B0F">
        <w:rPr>
          <w:rFonts w:cs="Arial"/>
          <w:sz w:val="22"/>
          <w:szCs w:val="22"/>
        </w:rPr>
        <w:t xml:space="preserve"> </w:t>
      </w:r>
      <w:r w:rsidRPr="00C323A3">
        <w:rPr>
          <w:rFonts w:cs="Arial"/>
          <w:sz w:val="22"/>
          <w:szCs w:val="22"/>
        </w:rPr>
        <w:t>ne doivent pas</w:t>
      </w:r>
      <w:r w:rsidR="009423B0">
        <w:rPr>
          <w:rFonts w:cs="Arial"/>
          <w:sz w:val="22"/>
          <w:szCs w:val="22"/>
        </w:rPr>
        <w:t xml:space="preserve"> </w:t>
      </w:r>
      <w:r w:rsidRPr="00C323A3">
        <w:rPr>
          <w:rFonts w:cs="Arial"/>
          <w:sz w:val="22"/>
          <w:szCs w:val="22"/>
        </w:rPr>
        <w:t>présenter un</w:t>
      </w:r>
      <w:r w:rsidRPr="00C323A3">
        <w:rPr>
          <w:rFonts w:cs="Arial"/>
          <w:spacing w:val="25"/>
          <w:sz w:val="22"/>
          <w:szCs w:val="22"/>
        </w:rPr>
        <w:t xml:space="preserve"> </w:t>
      </w:r>
      <w:r w:rsidRPr="00C323A3">
        <w:rPr>
          <w:rFonts w:cs="Arial"/>
          <w:sz w:val="22"/>
          <w:szCs w:val="22"/>
        </w:rPr>
        <w:t>caractère</w:t>
      </w:r>
      <w:r w:rsidRPr="00C323A3">
        <w:rPr>
          <w:rFonts w:cs="Arial"/>
          <w:spacing w:val="25"/>
          <w:sz w:val="22"/>
          <w:szCs w:val="22"/>
        </w:rPr>
        <w:t xml:space="preserve"> </w:t>
      </w:r>
      <w:r w:rsidRPr="00C323A3">
        <w:rPr>
          <w:rFonts w:cs="Arial"/>
          <w:sz w:val="22"/>
          <w:szCs w:val="22"/>
        </w:rPr>
        <w:t>limitatif.</w:t>
      </w:r>
      <w:r w:rsidRPr="00C323A3">
        <w:rPr>
          <w:rFonts w:cs="Arial"/>
          <w:spacing w:val="25"/>
          <w:sz w:val="22"/>
          <w:szCs w:val="22"/>
        </w:rPr>
        <w:t xml:space="preserve"> </w:t>
      </w:r>
      <w:r w:rsidRPr="00C323A3">
        <w:rPr>
          <w:rFonts w:cs="Arial"/>
          <w:sz w:val="22"/>
          <w:szCs w:val="22"/>
        </w:rPr>
        <w:t>Les</w:t>
      </w:r>
      <w:r w:rsidRPr="00C323A3">
        <w:rPr>
          <w:rFonts w:cs="Arial"/>
          <w:spacing w:val="25"/>
          <w:sz w:val="22"/>
          <w:szCs w:val="22"/>
        </w:rPr>
        <w:t xml:space="preserve"> </w:t>
      </w:r>
      <w:r w:rsidRPr="00C323A3">
        <w:rPr>
          <w:rFonts w:cs="Arial"/>
          <w:sz w:val="22"/>
          <w:szCs w:val="22"/>
        </w:rPr>
        <w:t>normes</w:t>
      </w:r>
      <w:r w:rsidRPr="00C323A3">
        <w:rPr>
          <w:rFonts w:cs="Arial"/>
          <w:spacing w:val="25"/>
          <w:sz w:val="22"/>
          <w:szCs w:val="22"/>
        </w:rPr>
        <w:t xml:space="preserve"> </w:t>
      </w:r>
      <w:r w:rsidRPr="00C323A3">
        <w:rPr>
          <w:rFonts w:cs="Arial"/>
          <w:sz w:val="22"/>
          <w:szCs w:val="22"/>
        </w:rPr>
        <w:t>internationales doivent être utilisées dans toute la mesure du possible.</w:t>
      </w:r>
      <w:r w:rsidRPr="00C323A3">
        <w:rPr>
          <w:rFonts w:cs="Arial"/>
          <w:spacing w:val="14"/>
          <w:sz w:val="22"/>
          <w:szCs w:val="22"/>
        </w:rPr>
        <w:t xml:space="preserve"> </w:t>
      </w:r>
      <w:r w:rsidRPr="00C323A3">
        <w:rPr>
          <w:rFonts w:cs="Arial"/>
          <w:sz w:val="22"/>
          <w:szCs w:val="22"/>
        </w:rPr>
        <w:t>Les</w:t>
      </w:r>
      <w:r w:rsidRPr="00C323A3">
        <w:rPr>
          <w:rFonts w:cs="Arial"/>
          <w:spacing w:val="14"/>
          <w:sz w:val="22"/>
          <w:szCs w:val="22"/>
        </w:rPr>
        <w:t xml:space="preserve"> </w:t>
      </w:r>
      <w:r w:rsidRPr="00C323A3">
        <w:rPr>
          <w:rFonts w:cs="Arial"/>
          <w:sz w:val="22"/>
          <w:szCs w:val="22"/>
        </w:rPr>
        <w:t>références</w:t>
      </w:r>
      <w:r w:rsidRPr="00C323A3">
        <w:rPr>
          <w:rFonts w:cs="Arial"/>
          <w:spacing w:val="14"/>
          <w:sz w:val="22"/>
          <w:szCs w:val="22"/>
        </w:rPr>
        <w:t xml:space="preserve"> </w:t>
      </w:r>
      <w:r w:rsidRPr="00C323A3">
        <w:rPr>
          <w:rFonts w:cs="Arial"/>
          <w:sz w:val="22"/>
          <w:szCs w:val="22"/>
        </w:rPr>
        <w:t>à</w:t>
      </w:r>
      <w:r w:rsidRPr="00C323A3">
        <w:rPr>
          <w:rFonts w:cs="Arial"/>
          <w:spacing w:val="14"/>
          <w:sz w:val="22"/>
          <w:szCs w:val="22"/>
        </w:rPr>
        <w:t xml:space="preserve"> </w:t>
      </w:r>
      <w:r w:rsidRPr="00C323A3">
        <w:rPr>
          <w:rFonts w:cs="Arial"/>
          <w:sz w:val="22"/>
          <w:szCs w:val="22"/>
        </w:rPr>
        <w:t>des</w:t>
      </w:r>
      <w:r w:rsidRPr="00C323A3">
        <w:rPr>
          <w:rFonts w:cs="Arial"/>
          <w:spacing w:val="14"/>
          <w:sz w:val="22"/>
          <w:szCs w:val="22"/>
        </w:rPr>
        <w:t xml:space="preserve"> </w:t>
      </w:r>
      <w:r w:rsidRPr="00C323A3">
        <w:rPr>
          <w:rFonts w:cs="Arial"/>
          <w:sz w:val="22"/>
          <w:szCs w:val="22"/>
        </w:rPr>
        <w:t>noms</w:t>
      </w:r>
      <w:r w:rsidRPr="00C323A3">
        <w:rPr>
          <w:rFonts w:cs="Arial"/>
          <w:spacing w:val="14"/>
          <w:sz w:val="22"/>
          <w:szCs w:val="22"/>
        </w:rPr>
        <w:t xml:space="preserve"> </w:t>
      </w:r>
      <w:r w:rsidRPr="00C323A3">
        <w:rPr>
          <w:rFonts w:cs="Arial"/>
          <w:sz w:val="22"/>
          <w:szCs w:val="22"/>
        </w:rPr>
        <w:t>de</w:t>
      </w:r>
      <w:r w:rsidRPr="00C323A3">
        <w:rPr>
          <w:rFonts w:cs="Arial"/>
          <w:spacing w:val="14"/>
          <w:sz w:val="22"/>
          <w:szCs w:val="22"/>
        </w:rPr>
        <w:t xml:space="preserve"> </w:t>
      </w:r>
      <w:r w:rsidRPr="00C323A3">
        <w:rPr>
          <w:rFonts w:cs="Arial"/>
          <w:sz w:val="22"/>
          <w:szCs w:val="22"/>
        </w:rPr>
        <w:t>marque, numéros</w:t>
      </w:r>
      <w:r w:rsidRPr="00C323A3">
        <w:rPr>
          <w:rFonts w:cs="Arial"/>
          <w:spacing w:val="2"/>
          <w:sz w:val="22"/>
          <w:szCs w:val="22"/>
        </w:rPr>
        <w:t xml:space="preserve"> </w:t>
      </w:r>
      <w:r w:rsidRPr="00C323A3">
        <w:rPr>
          <w:rFonts w:cs="Arial"/>
          <w:sz w:val="22"/>
          <w:szCs w:val="22"/>
        </w:rPr>
        <w:t>de</w:t>
      </w:r>
      <w:r w:rsidRPr="00C323A3">
        <w:rPr>
          <w:rFonts w:cs="Arial"/>
          <w:spacing w:val="2"/>
          <w:sz w:val="22"/>
          <w:szCs w:val="22"/>
        </w:rPr>
        <w:t xml:space="preserve"> </w:t>
      </w:r>
      <w:r w:rsidRPr="00C323A3">
        <w:rPr>
          <w:rFonts w:cs="Arial"/>
          <w:sz w:val="22"/>
          <w:szCs w:val="22"/>
        </w:rPr>
        <w:t>catalogues,</w:t>
      </w:r>
      <w:r w:rsidRPr="00C323A3">
        <w:rPr>
          <w:rFonts w:cs="Arial"/>
          <w:spacing w:val="2"/>
          <w:sz w:val="22"/>
          <w:szCs w:val="22"/>
        </w:rPr>
        <w:t xml:space="preserve"> </w:t>
      </w:r>
      <w:r w:rsidRPr="00C323A3">
        <w:rPr>
          <w:rFonts w:cs="Arial"/>
          <w:sz w:val="22"/>
          <w:szCs w:val="22"/>
        </w:rPr>
        <w:t>ou</w:t>
      </w:r>
      <w:r w:rsidRPr="00C323A3">
        <w:rPr>
          <w:rFonts w:cs="Arial"/>
          <w:spacing w:val="2"/>
          <w:sz w:val="22"/>
          <w:szCs w:val="22"/>
        </w:rPr>
        <w:t xml:space="preserve"> </w:t>
      </w:r>
      <w:r w:rsidRPr="00C323A3">
        <w:rPr>
          <w:rFonts w:cs="Arial"/>
          <w:sz w:val="22"/>
          <w:szCs w:val="22"/>
        </w:rPr>
        <w:t>autres</w:t>
      </w:r>
      <w:r w:rsidRPr="00C323A3">
        <w:rPr>
          <w:rFonts w:cs="Arial"/>
          <w:spacing w:val="2"/>
          <w:sz w:val="22"/>
          <w:szCs w:val="22"/>
        </w:rPr>
        <w:t xml:space="preserve"> </w:t>
      </w:r>
      <w:r w:rsidRPr="00C323A3">
        <w:rPr>
          <w:rFonts w:cs="Arial"/>
          <w:sz w:val="22"/>
          <w:szCs w:val="22"/>
        </w:rPr>
        <w:t>détails</w:t>
      </w:r>
      <w:r w:rsidRPr="00C323A3">
        <w:rPr>
          <w:rFonts w:cs="Arial"/>
          <w:spacing w:val="2"/>
          <w:sz w:val="22"/>
          <w:szCs w:val="22"/>
        </w:rPr>
        <w:t xml:space="preserve"> </w:t>
      </w:r>
      <w:r w:rsidRPr="00C323A3">
        <w:rPr>
          <w:rFonts w:cs="Arial"/>
          <w:sz w:val="22"/>
          <w:szCs w:val="22"/>
        </w:rPr>
        <w:t>qui</w:t>
      </w:r>
      <w:r w:rsidRPr="00C323A3">
        <w:rPr>
          <w:rFonts w:cs="Arial"/>
          <w:spacing w:val="2"/>
          <w:sz w:val="22"/>
          <w:szCs w:val="22"/>
        </w:rPr>
        <w:t xml:space="preserve"> </w:t>
      </w:r>
      <w:r w:rsidRPr="00C323A3">
        <w:rPr>
          <w:rFonts w:cs="Arial"/>
          <w:sz w:val="22"/>
          <w:szCs w:val="22"/>
        </w:rPr>
        <w:t>limitent matériaux ou articles à un Fabriquant particulier</w:t>
      </w:r>
      <w:r w:rsidRPr="00C323A3">
        <w:rPr>
          <w:rFonts w:cs="Arial"/>
          <w:spacing w:val="22"/>
          <w:sz w:val="22"/>
          <w:szCs w:val="22"/>
        </w:rPr>
        <w:t xml:space="preserve"> </w:t>
      </w:r>
      <w:r w:rsidRPr="00C323A3">
        <w:rPr>
          <w:rFonts w:cs="Arial"/>
          <w:sz w:val="22"/>
          <w:szCs w:val="22"/>
        </w:rPr>
        <w:t>doivent</w:t>
      </w:r>
      <w:r w:rsidRPr="00C323A3">
        <w:rPr>
          <w:rFonts w:cs="Arial"/>
          <w:spacing w:val="22"/>
          <w:sz w:val="22"/>
          <w:szCs w:val="22"/>
        </w:rPr>
        <w:t xml:space="preserve"> </w:t>
      </w:r>
      <w:r w:rsidRPr="00C323A3">
        <w:rPr>
          <w:rFonts w:cs="Arial"/>
          <w:sz w:val="22"/>
          <w:szCs w:val="22"/>
        </w:rPr>
        <w:t>être</w:t>
      </w:r>
      <w:r w:rsidRPr="00C323A3">
        <w:rPr>
          <w:rFonts w:cs="Arial"/>
          <w:spacing w:val="22"/>
          <w:sz w:val="22"/>
          <w:szCs w:val="22"/>
        </w:rPr>
        <w:t xml:space="preserve"> </w:t>
      </w:r>
      <w:r w:rsidRPr="00C323A3">
        <w:rPr>
          <w:rFonts w:cs="Arial"/>
          <w:sz w:val="22"/>
          <w:szCs w:val="22"/>
        </w:rPr>
        <w:t>évitées</w:t>
      </w:r>
      <w:r w:rsidRPr="00C323A3">
        <w:rPr>
          <w:rFonts w:cs="Arial"/>
          <w:spacing w:val="22"/>
          <w:sz w:val="22"/>
          <w:szCs w:val="22"/>
        </w:rPr>
        <w:t xml:space="preserve"> </w:t>
      </w:r>
      <w:r w:rsidRPr="00C323A3">
        <w:rPr>
          <w:rFonts w:cs="Arial"/>
          <w:sz w:val="22"/>
          <w:szCs w:val="22"/>
        </w:rPr>
        <w:t>dans</w:t>
      </w:r>
      <w:r w:rsidRPr="00C323A3">
        <w:rPr>
          <w:rFonts w:cs="Arial"/>
          <w:spacing w:val="22"/>
          <w:sz w:val="22"/>
          <w:szCs w:val="22"/>
        </w:rPr>
        <w:t xml:space="preserve"> </w:t>
      </w:r>
      <w:r w:rsidRPr="00C323A3">
        <w:rPr>
          <w:rFonts w:cs="Arial"/>
          <w:sz w:val="22"/>
          <w:szCs w:val="22"/>
        </w:rPr>
        <w:t>toute</w:t>
      </w:r>
      <w:r w:rsidRPr="00C323A3">
        <w:rPr>
          <w:rFonts w:cs="Arial"/>
          <w:spacing w:val="22"/>
          <w:sz w:val="22"/>
          <w:szCs w:val="22"/>
        </w:rPr>
        <w:t xml:space="preserve"> </w:t>
      </w:r>
      <w:r w:rsidRPr="00C323A3">
        <w:rPr>
          <w:rFonts w:cs="Arial"/>
          <w:sz w:val="22"/>
          <w:szCs w:val="22"/>
        </w:rPr>
        <w:t>la</w:t>
      </w:r>
      <w:r w:rsidRPr="00C323A3">
        <w:rPr>
          <w:rFonts w:cs="Arial"/>
          <w:spacing w:val="22"/>
          <w:sz w:val="22"/>
          <w:szCs w:val="22"/>
        </w:rPr>
        <w:t xml:space="preserve"> </w:t>
      </w:r>
      <w:r w:rsidRPr="00C323A3">
        <w:rPr>
          <w:rFonts w:cs="Arial"/>
          <w:sz w:val="22"/>
          <w:szCs w:val="22"/>
        </w:rPr>
        <w:t>mesure</w:t>
      </w:r>
      <w:r w:rsidRPr="00C323A3">
        <w:rPr>
          <w:rFonts w:cs="Arial"/>
          <w:spacing w:val="22"/>
          <w:sz w:val="22"/>
          <w:szCs w:val="22"/>
        </w:rPr>
        <w:t xml:space="preserve"> </w:t>
      </w:r>
      <w:r w:rsidRPr="00C323A3">
        <w:rPr>
          <w:rFonts w:cs="Arial"/>
          <w:sz w:val="22"/>
          <w:szCs w:val="22"/>
        </w:rPr>
        <w:t>du possible.</w:t>
      </w:r>
      <w:r w:rsidRPr="00C323A3">
        <w:rPr>
          <w:rFonts w:cs="Arial"/>
          <w:spacing w:val="13"/>
          <w:sz w:val="22"/>
          <w:szCs w:val="22"/>
        </w:rPr>
        <w:t xml:space="preserve"> </w:t>
      </w:r>
      <w:r w:rsidRPr="00C323A3">
        <w:rPr>
          <w:rFonts w:cs="Arial"/>
          <w:sz w:val="22"/>
          <w:szCs w:val="22"/>
        </w:rPr>
        <w:t>Lorsque</w:t>
      </w:r>
      <w:r w:rsidRPr="00C323A3">
        <w:rPr>
          <w:rFonts w:cs="Arial"/>
          <w:spacing w:val="13"/>
          <w:sz w:val="22"/>
          <w:szCs w:val="22"/>
        </w:rPr>
        <w:t xml:space="preserve"> </w:t>
      </w:r>
      <w:r w:rsidRPr="00C323A3">
        <w:rPr>
          <w:rFonts w:cs="Arial"/>
          <w:sz w:val="22"/>
          <w:szCs w:val="22"/>
        </w:rPr>
        <w:t>inévitable,</w:t>
      </w:r>
      <w:r w:rsidRPr="00C323A3">
        <w:rPr>
          <w:rFonts w:cs="Arial"/>
          <w:spacing w:val="13"/>
          <w:sz w:val="22"/>
          <w:szCs w:val="22"/>
        </w:rPr>
        <w:t xml:space="preserve"> </w:t>
      </w:r>
      <w:r w:rsidRPr="00C323A3">
        <w:rPr>
          <w:rFonts w:cs="Arial"/>
          <w:sz w:val="22"/>
          <w:szCs w:val="22"/>
        </w:rPr>
        <w:t>une</w:t>
      </w:r>
      <w:r w:rsidRPr="00C323A3">
        <w:rPr>
          <w:rFonts w:cs="Arial"/>
          <w:spacing w:val="13"/>
          <w:sz w:val="22"/>
          <w:szCs w:val="22"/>
        </w:rPr>
        <w:t xml:space="preserve"> </w:t>
      </w:r>
      <w:r w:rsidRPr="00C323A3">
        <w:rPr>
          <w:rFonts w:cs="Arial"/>
          <w:sz w:val="22"/>
          <w:szCs w:val="22"/>
        </w:rPr>
        <w:t>telle</w:t>
      </w:r>
      <w:r w:rsidRPr="00C323A3">
        <w:rPr>
          <w:rFonts w:cs="Arial"/>
          <w:spacing w:val="13"/>
          <w:sz w:val="22"/>
          <w:szCs w:val="22"/>
        </w:rPr>
        <w:t xml:space="preserve"> </w:t>
      </w:r>
      <w:r w:rsidRPr="00C323A3">
        <w:rPr>
          <w:rFonts w:cs="Arial"/>
          <w:sz w:val="22"/>
          <w:szCs w:val="22"/>
        </w:rPr>
        <w:t>description d’un</w:t>
      </w:r>
      <w:r w:rsidRPr="00C323A3">
        <w:rPr>
          <w:rFonts w:cs="Arial"/>
          <w:spacing w:val="20"/>
          <w:sz w:val="22"/>
          <w:szCs w:val="22"/>
        </w:rPr>
        <w:t xml:space="preserve"> </w:t>
      </w:r>
      <w:r w:rsidRPr="00C323A3">
        <w:rPr>
          <w:rFonts w:cs="Arial"/>
          <w:sz w:val="22"/>
          <w:szCs w:val="22"/>
        </w:rPr>
        <w:t>article</w:t>
      </w:r>
      <w:r w:rsidRPr="00C323A3">
        <w:rPr>
          <w:rFonts w:cs="Arial"/>
          <w:spacing w:val="20"/>
          <w:sz w:val="22"/>
          <w:szCs w:val="22"/>
        </w:rPr>
        <w:t xml:space="preserve"> </w:t>
      </w:r>
      <w:r w:rsidRPr="00C323A3">
        <w:rPr>
          <w:rFonts w:cs="Arial"/>
          <w:sz w:val="22"/>
          <w:szCs w:val="22"/>
        </w:rPr>
        <w:t>doit</w:t>
      </w:r>
      <w:r w:rsidRPr="00C323A3">
        <w:rPr>
          <w:rFonts w:cs="Arial"/>
          <w:spacing w:val="20"/>
          <w:sz w:val="22"/>
          <w:szCs w:val="22"/>
        </w:rPr>
        <w:t xml:space="preserve"> </w:t>
      </w:r>
      <w:r w:rsidRPr="00C323A3">
        <w:rPr>
          <w:rFonts w:cs="Arial"/>
          <w:sz w:val="22"/>
          <w:szCs w:val="22"/>
        </w:rPr>
        <w:t>toujours</w:t>
      </w:r>
      <w:r w:rsidRPr="00C323A3">
        <w:rPr>
          <w:rFonts w:cs="Arial"/>
          <w:spacing w:val="20"/>
          <w:sz w:val="22"/>
          <w:szCs w:val="22"/>
        </w:rPr>
        <w:t xml:space="preserve"> </w:t>
      </w:r>
      <w:r w:rsidRPr="00C323A3">
        <w:rPr>
          <w:rFonts w:cs="Arial"/>
          <w:sz w:val="22"/>
          <w:szCs w:val="22"/>
        </w:rPr>
        <w:t>être</w:t>
      </w:r>
      <w:r w:rsidRPr="00C323A3">
        <w:rPr>
          <w:rFonts w:cs="Arial"/>
          <w:spacing w:val="20"/>
          <w:sz w:val="22"/>
          <w:szCs w:val="22"/>
        </w:rPr>
        <w:t xml:space="preserve"> </w:t>
      </w:r>
      <w:r w:rsidRPr="00C323A3">
        <w:rPr>
          <w:rFonts w:cs="Arial"/>
          <w:sz w:val="22"/>
          <w:szCs w:val="22"/>
        </w:rPr>
        <w:t>assortie</w:t>
      </w:r>
      <w:r w:rsidRPr="00C323A3">
        <w:rPr>
          <w:rFonts w:cs="Arial"/>
          <w:spacing w:val="20"/>
          <w:sz w:val="22"/>
          <w:szCs w:val="22"/>
        </w:rPr>
        <w:t xml:space="preserve"> </w:t>
      </w:r>
      <w:r w:rsidRPr="00C323A3">
        <w:rPr>
          <w:rFonts w:cs="Arial"/>
          <w:sz w:val="22"/>
          <w:szCs w:val="22"/>
        </w:rPr>
        <w:t>de</w:t>
      </w:r>
      <w:r w:rsidRPr="00C323A3">
        <w:rPr>
          <w:rFonts w:cs="Arial"/>
          <w:spacing w:val="20"/>
          <w:sz w:val="22"/>
          <w:szCs w:val="22"/>
        </w:rPr>
        <w:t xml:space="preserve"> </w:t>
      </w:r>
      <w:r w:rsidRPr="00C323A3">
        <w:rPr>
          <w:rFonts w:cs="Arial"/>
          <w:sz w:val="22"/>
          <w:szCs w:val="22"/>
        </w:rPr>
        <w:t>la</w:t>
      </w:r>
      <w:r w:rsidRPr="00C323A3">
        <w:rPr>
          <w:rFonts w:cs="Arial"/>
          <w:spacing w:val="20"/>
          <w:sz w:val="22"/>
          <w:szCs w:val="22"/>
        </w:rPr>
        <w:t xml:space="preserve"> </w:t>
      </w:r>
      <w:r w:rsidRPr="00C323A3">
        <w:rPr>
          <w:rFonts w:cs="Arial"/>
          <w:sz w:val="22"/>
          <w:szCs w:val="22"/>
        </w:rPr>
        <w:t>mention</w:t>
      </w:r>
      <w:r w:rsidRPr="00C323A3">
        <w:rPr>
          <w:rFonts w:cs="Arial"/>
          <w:spacing w:val="6"/>
          <w:sz w:val="22"/>
          <w:szCs w:val="22"/>
        </w:rPr>
        <w:t xml:space="preserve"> </w:t>
      </w:r>
      <w:r w:rsidRPr="00C323A3">
        <w:rPr>
          <w:rFonts w:cs="Arial"/>
          <w:sz w:val="22"/>
          <w:szCs w:val="22"/>
        </w:rPr>
        <w:t>«</w:t>
      </w:r>
      <w:r w:rsidRPr="00C323A3">
        <w:rPr>
          <w:rFonts w:cs="Arial"/>
          <w:spacing w:val="6"/>
          <w:sz w:val="22"/>
          <w:szCs w:val="22"/>
        </w:rPr>
        <w:t xml:space="preserve"> </w:t>
      </w:r>
      <w:r w:rsidRPr="00C323A3">
        <w:rPr>
          <w:rFonts w:cs="Arial"/>
          <w:sz w:val="22"/>
          <w:szCs w:val="22"/>
        </w:rPr>
        <w:t>ou</w:t>
      </w:r>
      <w:r w:rsidRPr="00C323A3">
        <w:rPr>
          <w:rFonts w:cs="Arial"/>
          <w:spacing w:val="6"/>
          <w:sz w:val="22"/>
          <w:szCs w:val="22"/>
        </w:rPr>
        <w:t xml:space="preserve"> </w:t>
      </w:r>
      <w:r w:rsidRPr="00C323A3">
        <w:rPr>
          <w:rFonts w:cs="Arial"/>
          <w:sz w:val="22"/>
          <w:szCs w:val="22"/>
        </w:rPr>
        <w:t>équivalent</w:t>
      </w:r>
      <w:r w:rsidRPr="00C323A3">
        <w:rPr>
          <w:rFonts w:cs="Arial"/>
          <w:spacing w:val="6"/>
          <w:sz w:val="22"/>
          <w:szCs w:val="22"/>
        </w:rPr>
        <w:t xml:space="preserve"> </w:t>
      </w:r>
      <w:r w:rsidRPr="00C323A3">
        <w:rPr>
          <w:rFonts w:cs="Arial"/>
          <w:sz w:val="22"/>
          <w:szCs w:val="22"/>
        </w:rPr>
        <w:t>en</w:t>
      </w:r>
      <w:r w:rsidRPr="00C323A3">
        <w:rPr>
          <w:rFonts w:cs="Arial"/>
          <w:spacing w:val="6"/>
          <w:sz w:val="22"/>
          <w:szCs w:val="22"/>
        </w:rPr>
        <w:t xml:space="preserve"> </w:t>
      </w:r>
      <w:r w:rsidRPr="00C323A3">
        <w:rPr>
          <w:rFonts w:cs="Arial"/>
          <w:sz w:val="22"/>
          <w:szCs w:val="22"/>
        </w:rPr>
        <w:t>substance</w:t>
      </w:r>
      <w:r w:rsidRPr="00C323A3">
        <w:rPr>
          <w:rFonts w:cs="Arial"/>
          <w:spacing w:val="6"/>
          <w:sz w:val="22"/>
          <w:szCs w:val="22"/>
        </w:rPr>
        <w:t xml:space="preserve"> </w:t>
      </w:r>
      <w:r w:rsidRPr="00C323A3">
        <w:rPr>
          <w:rFonts w:cs="Arial"/>
          <w:sz w:val="22"/>
          <w:szCs w:val="22"/>
        </w:rPr>
        <w:t>».</w:t>
      </w:r>
    </w:p>
    <w:p w14:paraId="41A9CA2D" w14:textId="77777777" w:rsidR="001063BC" w:rsidRPr="001063BC" w:rsidRDefault="001063BC" w:rsidP="00D544A5">
      <w:pPr>
        <w:pStyle w:val="Paragraphedeliste"/>
        <w:autoSpaceDE w:val="0"/>
        <w:spacing w:after="0" w:line="240" w:lineRule="auto"/>
        <w:ind w:left="720" w:right="-15"/>
        <w:rPr>
          <w:rFonts w:cs="Arial"/>
        </w:rPr>
      </w:pPr>
    </w:p>
    <w:p w14:paraId="76C4A8D0" w14:textId="1D916BE6" w:rsidR="00751F33" w:rsidRPr="00C323A3" w:rsidRDefault="00751F33" w:rsidP="00AD45D3">
      <w:pPr>
        <w:pStyle w:val="Paragraphedeliste"/>
        <w:numPr>
          <w:ilvl w:val="0"/>
          <w:numId w:val="85"/>
        </w:numPr>
        <w:autoSpaceDE w:val="0"/>
        <w:spacing w:after="0" w:line="240" w:lineRule="auto"/>
        <w:ind w:right="-15"/>
        <w:rPr>
          <w:rFonts w:cs="Arial"/>
        </w:rPr>
      </w:pPr>
      <w:r w:rsidRPr="00C323A3">
        <w:rPr>
          <w:rFonts w:cs="Arial"/>
          <w:sz w:val="22"/>
          <w:szCs w:val="22"/>
        </w:rPr>
        <w:t>Les ST</w:t>
      </w:r>
      <w:r w:rsidRPr="00C323A3">
        <w:rPr>
          <w:rFonts w:cs="Arial"/>
          <w:spacing w:val="-8"/>
          <w:sz w:val="22"/>
          <w:szCs w:val="22"/>
        </w:rPr>
        <w:t xml:space="preserve"> </w:t>
      </w:r>
      <w:r w:rsidRPr="00C323A3">
        <w:rPr>
          <w:rFonts w:cs="Arial"/>
          <w:sz w:val="22"/>
          <w:szCs w:val="22"/>
        </w:rPr>
        <w:t>doivent décrire en détail</w:t>
      </w:r>
      <w:r w:rsidRPr="00C323A3">
        <w:rPr>
          <w:rFonts w:cs="Arial"/>
          <w:spacing w:val="-8"/>
          <w:sz w:val="22"/>
          <w:szCs w:val="22"/>
        </w:rPr>
        <w:t xml:space="preserve"> </w:t>
      </w:r>
      <w:r w:rsidRPr="00C323A3">
        <w:rPr>
          <w:rFonts w:cs="Arial"/>
          <w:sz w:val="22"/>
          <w:szCs w:val="22"/>
        </w:rPr>
        <w:t>les exigences concernant,</w:t>
      </w:r>
      <w:r w:rsidRPr="00C323A3">
        <w:rPr>
          <w:rFonts w:cs="Arial"/>
          <w:spacing w:val="6"/>
          <w:sz w:val="22"/>
          <w:szCs w:val="22"/>
        </w:rPr>
        <w:t xml:space="preserve"> </w:t>
      </w:r>
      <w:r w:rsidRPr="00C323A3">
        <w:rPr>
          <w:rFonts w:cs="Arial"/>
          <w:sz w:val="22"/>
          <w:szCs w:val="22"/>
        </w:rPr>
        <w:t>entre</w:t>
      </w:r>
      <w:r w:rsidRPr="00C323A3">
        <w:rPr>
          <w:rFonts w:cs="Arial"/>
          <w:spacing w:val="6"/>
          <w:sz w:val="22"/>
          <w:szCs w:val="22"/>
        </w:rPr>
        <w:t xml:space="preserve"> </w:t>
      </w:r>
      <w:r w:rsidRPr="00C323A3">
        <w:rPr>
          <w:rFonts w:cs="Arial"/>
          <w:sz w:val="22"/>
          <w:szCs w:val="22"/>
        </w:rPr>
        <w:t>autres,</w:t>
      </w:r>
      <w:r w:rsidRPr="00C323A3">
        <w:rPr>
          <w:rFonts w:cs="Arial"/>
          <w:spacing w:val="6"/>
          <w:sz w:val="22"/>
          <w:szCs w:val="22"/>
        </w:rPr>
        <w:t xml:space="preserve"> </w:t>
      </w:r>
      <w:r w:rsidRPr="00C323A3">
        <w:rPr>
          <w:rFonts w:cs="Arial"/>
          <w:sz w:val="22"/>
          <w:szCs w:val="22"/>
        </w:rPr>
        <w:t>les</w:t>
      </w:r>
      <w:r w:rsidRPr="00C323A3">
        <w:rPr>
          <w:rFonts w:cs="Arial"/>
          <w:spacing w:val="6"/>
          <w:sz w:val="22"/>
          <w:szCs w:val="22"/>
        </w:rPr>
        <w:t xml:space="preserve"> </w:t>
      </w:r>
      <w:r w:rsidRPr="00C323A3">
        <w:rPr>
          <w:rFonts w:cs="Arial"/>
          <w:sz w:val="22"/>
          <w:szCs w:val="22"/>
        </w:rPr>
        <w:t>aspects</w:t>
      </w:r>
      <w:r w:rsidRPr="00C323A3">
        <w:rPr>
          <w:rFonts w:cs="Arial"/>
          <w:spacing w:val="6"/>
          <w:sz w:val="22"/>
          <w:szCs w:val="22"/>
        </w:rPr>
        <w:t xml:space="preserve"> </w:t>
      </w:r>
      <w:r w:rsidRPr="00C323A3">
        <w:rPr>
          <w:rFonts w:cs="Arial"/>
          <w:sz w:val="22"/>
          <w:szCs w:val="22"/>
        </w:rPr>
        <w:t>suivants</w:t>
      </w:r>
      <w:r w:rsidRPr="00C323A3">
        <w:rPr>
          <w:rFonts w:cs="Arial"/>
          <w:spacing w:val="6"/>
          <w:sz w:val="22"/>
          <w:szCs w:val="22"/>
        </w:rPr>
        <w:t xml:space="preserve"> </w:t>
      </w:r>
      <w:r w:rsidRPr="00C323A3">
        <w:rPr>
          <w:rFonts w:cs="Arial"/>
          <w:sz w:val="22"/>
          <w:szCs w:val="22"/>
        </w:rPr>
        <w:t>:</w:t>
      </w:r>
    </w:p>
    <w:p w14:paraId="4F1F0DEF" w14:textId="6EE507C8" w:rsidR="00751F33" w:rsidRPr="001063BC" w:rsidRDefault="00751F33" w:rsidP="00AD45D3">
      <w:pPr>
        <w:pStyle w:val="Paragraphedeliste"/>
        <w:numPr>
          <w:ilvl w:val="1"/>
          <w:numId w:val="85"/>
        </w:numPr>
        <w:autoSpaceDE w:val="0"/>
        <w:spacing w:after="0" w:line="240" w:lineRule="auto"/>
        <w:ind w:right="-150"/>
        <w:jc w:val="left"/>
        <w:rPr>
          <w:rFonts w:cs="Arial"/>
        </w:rPr>
      </w:pPr>
      <w:r w:rsidRPr="00C323A3">
        <w:rPr>
          <w:rFonts w:cs="Arial"/>
          <w:w w:val="97"/>
          <w:sz w:val="22"/>
          <w:szCs w:val="22"/>
        </w:rPr>
        <w:t>Normes</w:t>
      </w:r>
      <w:r w:rsidRPr="00C323A3">
        <w:rPr>
          <w:rFonts w:cs="Arial"/>
          <w:spacing w:val="18"/>
          <w:sz w:val="22"/>
          <w:szCs w:val="22"/>
        </w:rPr>
        <w:t xml:space="preserve"> </w:t>
      </w:r>
      <w:r w:rsidRPr="00C323A3">
        <w:rPr>
          <w:rFonts w:cs="Arial"/>
          <w:w w:val="97"/>
          <w:sz w:val="22"/>
          <w:szCs w:val="22"/>
        </w:rPr>
        <w:t>exigées</w:t>
      </w:r>
      <w:r w:rsidRPr="00C323A3">
        <w:rPr>
          <w:rFonts w:cs="Arial"/>
          <w:spacing w:val="18"/>
          <w:sz w:val="22"/>
          <w:szCs w:val="22"/>
        </w:rPr>
        <w:t xml:space="preserve"> </w:t>
      </w:r>
      <w:r w:rsidRPr="00C323A3">
        <w:rPr>
          <w:rFonts w:cs="Arial"/>
          <w:w w:val="97"/>
          <w:sz w:val="22"/>
          <w:szCs w:val="22"/>
        </w:rPr>
        <w:t>en</w:t>
      </w:r>
      <w:r w:rsidRPr="00C323A3">
        <w:rPr>
          <w:rFonts w:cs="Arial"/>
          <w:spacing w:val="18"/>
          <w:sz w:val="22"/>
          <w:szCs w:val="22"/>
        </w:rPr>
        <w:t xml:space="preserve"> </w:t>
      </w:r>
      <w:r w:rsidRPr="00C323A3">
        <w:rPr>
          <w:rFonts w:cs="Arial"/>
          <w:w w:val="97"/>
          <w:sz w:val="22"/>
          <w:szCs w:val="22"/>
        </w:rPr>
        <w:t>matière</w:t>
      </w:r>
      <w:r w:rsidRPr="00C323A3">
        <w:rPr>
          <w:rFonts w:cs="Arial"/>
          <w:spacing w:val="18"/>
          <w:sz w:val="22"/>
          <w:szCs w:val="22"/>
        </w:rPr>
        <w:t xml:space="preserve"> </w:t>
      </w:r>
      <w:r w:rsidRPr="00C323A3">
        <w:rPr>
          <w:rFonts w:cs="Arial"/>
          <w:w w:val="97"/>
          <w:sz w:val="22"/>
          <w:szCs w:val="22"/>
        </w:rPr>
        <w:t>de</w:t>
      </w:r>
      <w:r w:rsidRPr="00C323A3">
        <w:rPr>
          <w:rFonts w:cs="Arial"/>
          <w:spacing w:val="18"/>
          <w:sz w:val="22"/>
          <w:szCs w:val="22"/>
        </w:rPr>
        <w:t xml:space="preserve"> </w:t>
      </w:r>
      <w:r w:rsidRPr="00C323A3">
        <w:rPr>
          <w:rFonts w:cs="Arial"/>
          <w:w w:val="97"/>
          <w:sz w:val="22"/>
          <w:szCs w:val="22"/>
        </w:rPr>
        <w:t>matériaux</w:t>
      </w:r>
      <w:r w:rsidRPr="00C323A3">
        <w:rPr>
          <w:rFonts w:cs="Arial"/>
          <w:spacing w:val="18"/>
          <w:sz w:val="22"/>
          <w:szCs w:val="22"/>
        </w:rPr>
        <w:t xml:space="preserve"> </w:t>
      </w:r>
      <w:r w:rsidRPr="00C323A3">
        <w:rPr>
          <w:rFonts w:cs="Arial"/>
          <w:w w:val="97"/>
          <w:sz w:val="22"/>
          <w:szCs w:val="22"/>
        </w:rPr>
        <w:t>et</w:t>
      </w:r>
      <w:r w:rsidRPr="00C323A3">
        <w:rPr>
          <w:rFonts w:cs="Arial"/>
          <w:spacing w:val="18"/>
          <w:sz w:val="22"/>
          <w:szCs w:val="22"/>
        </w:rPr>
        <w:t xml:space="preserve"> </w:t>
      </w:r>
      <w:r w:rsidRPr="00C323A3">
        <w:rPr>
          <w:rFonts w:cs="Arial"/>
          <w:w w:val="97"/>
          <w:sz w:val="22"/>
          <w:szCs w:val="22"/>
        </w:rPr>
        <w:t>de fabrication</w:t>
      </w:r>
      <w:r w:rsidRPr="00C323A3">
        <w:rPr>
          <w:rFonts w:cs="Arial"/>
          <w:sz w:val="22"/>
          <w:szCs w:val="22"/>
        </w:rPr>
        <w:t xml:space="preserve"> </w:t>
      </w:r>
      <w:r w:rsidRPr="00C323A3">
        <w:rPr>
          <w:rFonts w:cs="Arial"/>
          <w:w w:val="97"/>
          <w:sz w:val="22"/>
          <w:szCs w:val="22"/>
        </w:rPr>
        <w:t>pour</w:t>
      </w:r>
      <w:r w:rsidRPr="00C323A3">
        <w:rPr>
          <w:rFonts w:cs="Arial"/>
          <w:sz w:val="22"/>
          <w:szCs w:val="22"/>
        </w:rPr>
        <w:t xml:space="preserve"> </w:t>
      </w:r>
      <w:r w:rsidRPr="00C323A3">
        <w:rPr>
          <w:rFonts w:cs="Arial"/>
          <w:w w:val="97"/>
          <w:sz w:val="22"/>
          <w:szCs w:val="22"/>
        </w:rPr>
        <w:t>la</w:t>
      </w:r>
      <w:r w:rsidRPr="00C323A3">
        <w:rPr>
          <w:rFonts w:cs="Arial"/>
          <w:sz w:val="22"/>
          <w:szCs w:val="22"/>
        </w:rPr>
        <w:t xml:space="preserve"> </w:t>
      </w:r>
      <w:r w:rsidRPr="00C323A3">
        <w:rPr>
          <w:rFonts w:cs="Arial"/>
          <w:w w:val="97"/>
          <w:sz w:val="22"/>
          <w:szCs w:val="22"/>
        </w:rPr>
        <w:t>production</w:t>
      </w:r>
      <w:r w:rsidRPr="00C323A3">
        <w:rPr>
          <w:rFonts w:cs="Arial"/>
          <w:sz w:val="22"/>
          <w:szCs w:val="22"/>
        </w:rPr>
        <w:t xml:space="preserve"> </w:t>
      </w:r>
      <w:r w:rsidRPr="00C323A3">
        <w:rPr>
          <w:rFonts w:cs="Arial"/>
          <w:w w:val="97"/>
          <w:sz w:val="22"/>
          <w:szCs w:val="22"/>
        </w:rPr>
        <w:t>et</w:t>
      </w:r>
      <w:r w:rsidRPr="00C323A3">
        <w:rPr>
          <w:rFonts w:cs="Arial"/>
          <w:sz w:val="22"/>
          <w:szCs w:val="22"/>
        </w:rPr>
        <w:t xml:space="preserve"> </w:t>
      </w:r>
      <w:r w:rsidRPr="00C323A3">
        <w:rPr>
          <w:rFonts w:cs="Arial"/>
          <w:w w:val="97"/>
          <w:sz w:val="22"/>
          <w:szCs w:val="22"/>
        </w:rPr>
        <w:t>la</w:t>
      </w:r>
      <w:r w:rsidRPr="00C323A3">
        <w:rPr>
          <w:rFonts w:cs="Arial"/>
          <w:spacing w:val="-10"/>
          <w:sz w:val="22"/>
          <w:szCs w:val="22"/>
        </w:rPr>
        <w:t xml:space="preserve"> </w:t>
      </w:r>
      <w:r w:rsidRPr="00C323A3">
        <w:rPr>
          <w:rFonts w:cs="Arial"/>
          <w:w w:val="97"/>
          <w:sz w:val="22"/>
          <w:szCs w:val="22"/>
        </w:rPr>
        <w:t>fabrication des</w:t>
      </w:r>
      <w:r w:rsidRPr="00C323A3">
        <w:rPr>
          <w:rFonts w:cs="Arial"/>
          <w:spacing w:val="4"/>
          <w:sz w:val="22"/>
          <w:szCs w:val="22"/>
        </w:rPr>
        <w:t xml:space="preserve"> </w:t>
      </w:r>
      <w:r w:rsidRPr="00C323A3">
        <w:rPr>
          <w:rFonts w:cs="Arial"/>
          <w:w w:val="97"/>
          <w:sz w:val="22"/>
          <w:szCs w:val="22"/>
        </w:rPr>
        <w:t>Fournitures.</w:t>
      </w:r>
    </w:p>
    <w:p w14:paraId="768865B7" w14:textId="231C6623" w:rsidR="00751F33" w:rsidRPr="001063BC" w:rsidRDefault="00751F33" w:rsidP="00AD45D3">
      <w:pPr>
        <w:pStyle w:val="Paragraphedeliste"/>
        <w:numPr>
          <w:ilvl w:val="1"/>
          <w:numId w:val="85"/>
        </w:numPr>
        <w:autoSpaceDE w:val="0"/>
        <w:spacing w:after="0" w:line="240" w:lineRule="auto"/>
        <w:ind w:right="-20"/>
        <w:jc w:val="left"/>
        <w:rPr>
          <w:rFonts w:cs="Arial"/>
          <w:sz w:val="22"/>
          <w:szCs w:val="22"/>
        </w:rPr>
      </w:pPr>
      <w:r w:rsidRPr="00C323A3">
        <w:rPr>
          <w:rFonts w:cs="Arial"/>
          <w:sz w:val="22"/>
          <w:szCs w:val="22"/>
        </w:rPr>
        <w:t>Détails concernant les tests (nature et nombre</w:t>
      </w:r>
      <w:proofErr w:type="gramStart"/>
      <w:r w:rsidRPr="00C323A3">
        <w:rPr>
          <w:rFonts w:cs="Arial"/>
          <w:sz w:val="22"/>
          <w:szCs w:val="22"/>
        </w:rPr>
        <w:t>);</w:t>
      </w:r>
      <w:proofErr w:type="gramEnd"/>
    </w:p>
    <w:p w14:paraId="18558B03" w14:textId="1AD4636D" w:rsidR="00751F33" w:rsidRPr="001063BC" w:rsidRDefault="00751F33" w:rsidP="00AD45D3">
      <w:pPr>
        <w:pStyle w:val="Paragraphedeliste"/>
        <w:numPr>
          <w:ilvl w:val="1"/>
          <w:numId w:val="85"/>
        </w:numPr>
        <w:tabs>
          <w:tab w:val="left" w:pos="284"/>
          <w:tab w:val="left" w:pos="426"/>
          <w:tab w:val="left" w:pos="567"/>
        </w:tabs>
        <w:autoSpaceDE w:val="0"/>
        <w:spacing w:after="0" w:line="240" w:lineRule="auto"/>
        <w:ind w:right="101"/>
        <w:rPr>
          <w:rFonts w:cs="Arial"/>
          <w:sz w:val="22"/>
          <w:szCs w:val="22"/>
        </w:rPr>
      </w:pPr>
      <w:r w:rsidRPr="00C323A3">
        <w:rPr>
          <w:rFonts w:cs="Arial"/>
          <w:sz w:val="22"/>
          <w:szCs w:val="22"/>
        </w:rPr>
        <w:t xml:space="preserve">Prestations/services connexes complémentaires, nécessaires pour assurer une livraison/réalisation en bonne et due </w:t>
      </w:r>
      <w:proofErr w:type="gramStart"/>
      <w:r w:rsidRPr="00C323A3">
        <w:rPr>
          <w:rFonts w:cs="Arial"/>
          <w:sz w:val="22"/>
          <w:szCs w:val="22"/>
        </w:rPr>
        <w:t>forme;</w:t>
      </w:r>
      <w:proofErr w:type="gramEnd"/>
    </w:p>
    <w:p w14:paraId="5CD78082" w14:textId="501352D7" w:rsidR="00751F33" w:rsidRPr="001063BC" w:rsidRDefault="00751F33" w:rsidP="00AD45D3">
      <w:pPr>
        <w:pStyle w:val="Paragraphedeliste"/>
        <w:numPr>
          <w:ilvl w:val="1"/>
          <w:numId w:val="85"/>
        </w:numPr>
        <w:tabs>
          <w:tab w:val="left" w:pos="1660"/>
          <w:tab w:val="left" w:pos="2920"/>
          <w:tab w:val="left" w:pos="3340"/>
          <w:tab w:val="left" w:pos="3840"/>
          <w:tab w:val="left" w:pos="4820"/>
        </w:tabs>
        <w:autoSpaceDE w:val="0"/>
        <w:spacing w:after="0" w:line="240" w:lineRule="auto"/>
        <w:ind w:right="97"/>
        <w:rPr>
          <w:rFonts w:cs="Arial"/>
          <w:sz w:val="22"/>
          <w:szCs w:val="22"/>
        </w:rPr>
      </w:pPr>
      <w:r w:rsidRPr="00C323A3">
        <w:rPr>
          <w:rFonts w:cs="Arial"/>
          <w:sz w:val="22"/>
          <w:szCs w:val="22"/>
        </w:rPr>
        <w:t>Activités détaillées à la charge du Soumissionnaire, participation</w:t>
      </w:r>
      <w:r w:rsidR="009423B0">
        <w:rPr>
          <w:rFonts w:cs="Arial"/>
          <w:sz w:val="22"/>
          <w:szCs w:val="22"/>
        </w:rPr>
        <w:t xml:space="preserve"> </w:t>
      </w:r>
      <w:r w:rsidRPr="00C323A3">
        <w:rPr>
          <w:rFonts w:cs="Arial"/>
          <w:sz w:val="22"/>
          <w:szCs w:val="22"/>
        </w:rPr>
        <w:t xml:space="preserve">éventuelle de l’Acheteur à ces </w:t>
      </w:r>
      <w:proofErr w:type="gramStart"/>
      <w:r w:rsidRPr="00C323A3">
        <w:rPr>
          <w:rFonts w:cs="Arial"/>
          <w:sz w:val="22"/>
          <w:szCs w:val="22"/>
        </w:rPr>
        <w:t>activités;</w:t>
      </w:r>
      <w:proofErr w:type="gramEnd"/>
    </w:p>
    <w:p w14:paraId="5269D657" w14:textId="6C59BE7C" w:rsidR="00751F33" w:rsidRPr="001063BC" w:rsidRDefault="00751F33" w:rsidP="00AD45D3">
      <w:pPr>
        <w:pStyle w:val="Paragraphedeliste"/>
        <w:numPr>
          <w:ilvl w:val="1"/>
          <w:numId w:val="85"/>
        </w:numPr>
        <w:autoSpaceDE w:val="0"/>
        <w:spacing w:after="0" w:line="240" w:lineRule="auto"/>
        <w:ind w:right="102"/>
        <w:rPr>
          <w:rFonts w:cs="Arial"/>
        </w:rPr>
      </w:pPr>
      <w:r w:rsidRPr="00C323A3">
        <w:rPr>
          <w:rFonts w:cs="Arial"/>
          <w:sz w:val="22"/>
          <w:szCs w:val="22"/>
        </w:rPr>
        <w:t>Liste des garanties de fonctionnement (détails) couvertes par la Garantie et détails concernant les dommages et intérêts applicables en cas de non-respect de ces garanties de fonctionnement</w:t>
      </w:r>
      <w:r w:rsidRPr="00C323A3">
        <w:rPr>
          <w:rFonts w:cs="Arial"/>
          <w:w w:val="97"/>
          <w:sz w:val="22"/>
          <w:szCs w:val="22"/>
        </w:rPr>
        <w:t>.</w:t>
      </w:r>
    </w:p>
    <w:p w14:paraId="49ED8705" w14:textId="77777777" w:rsidR="001063BC" w:rsidRPr="001063BC" w:rsidRDefault="001063BC" w:rsidP="00D544A5">
      <w:pPr>
        <w:autoSpaceDE w:val="0"/>
        <w:spacing w:before="0" w:after="0" w:line="240" w:lineRule="auto"/>
        <w:ind w:right="102"/>
        <w:rPr>
          <w:rFonts w:cs="Arial"/>
        </w:rPr>
      </w:pPr>
    </w:p>
    <w:p w14:paraId="41509CA6" w14:textId="4210FE65" w:rsidR="00751F33" w:rsidRPr="00C323A3" w:rsidRDefault="00751F33" w:rsidP="00AD45D3">
      <w:pPr>
        <w:pStyle w:val="Paragraphedeliste"/>
        <w:numPr>
          <w:ilvl w:val="0"/>
          <w:numId w:val="85"/>
        </w:numPr>
        <w:autoSpaceDE w:val="0"/>
        <w:spacing w:after="0" w:line="240" w:lineRule="auto"/>
        <w:ind w:right="102"/>
        <w:rPr>
          <w:rFonts w:cs="Arial"/>
        </w:rPr>
      </w:pPr>
      <w:r w:rsidRPr="00C323A3">
        <w:rPr>
          <w:rFonts w:cs="Arial"/>
          <w:sz w:val="22"/>
          <w:szCs w:val="22"/>
        </w:rPr>
        <w:t>Les</w:t>
      </w:r>
      <w:r w:rsidRPr="00C323A3">
        <w:rPr>
          <w:rFonts w:cs="Arial"/>
          <w:spacing w:val="30"/>
          <w:sz w:val="22"/>
          <w:szCs w:val="22"/>
        </w:rPr>
        <w:t xml:space="preserve"> </w:t>
      </w:r>
      <w:r w:rsidRPr="00C323A3">
        <w:rPr>
          <w:rFonts w:cs="Arial"/>
          <w:sz w:val="22"/>
          <w:szCs w:val="22"/>
        </w:rPr>
        <w:t>ST</w:t>
      </w:r>
      <w:r w:rsidRPr="00C323A3">
        <w:rPr>
          <w:rFonts w:cs="Arial"/>
          <w:spacing w:val="30"/>
          <w:sz w:val="22"/>
          <w:szCs w:val="22"/>
        </w:rPr>
        <w:t xml:space="preserve"> </w:t>
      </w:r>
      <w:r w:rsidRPr="00C323A3">
        <w:rPr>
          <w:rFonts w:cs="Arial"/>
          <w:sz w:val="22"/>
          <w:szCs w:val="22"/>
        </w:rPr>
        <w:t>précisent</w:t>
      </w:r>
      <w:r w:rsidRPr="00C323A3">
        <w:rPr>
          <w:rFonts w:cs="Arial"/>
          <w:spacing w:val="30"/>
          <w:sz w:val="22"/>
          <w:szCs w:val="22"/>
        </w:rPr>
        <w:t xml:space="preserve"> </w:t>
      </w:r>
      <w:r w:rsidRPr="00C323A3">
        <w:rPr>
          <w:rFonts w:cs="Arial"/>
          <w:sz w:val="22"/>
          <w:szCs w:val="22"/>
        </w:rPr>
        <w:t>les</w:t>
      </w:r>
      <w:r w:rsidRPr="00C323A3">
        <w:rPr>
          <w:rFonts w:cs="Arial"/>
          <w:spacing w:val="30"/>
          <w:sz w:val="22"/>
          <w:szCs w:val="22"/>
        </w:rPr>
        <w:t xml:space="preserve"> </w:t>
      </w:r>
      <w:r w:rsidRPr="00C323A3">
        <w:rPr>
          <w:rFonts w:cs="Arial"/>
          <w:sz w:val="22"/>
          <w:szCs w:val="22"/>
        </w:rPr>
        <w:t>principales</w:t>
      </w:r>
      <w:r w:rsidRPr="00C323A3">
        <w:rPr>
          <w:rFonts w:cs="Arial"/>
          <w:spacing w:val="30"/>
          <w:sz w:val="22"/>
          <w:szCs w:val="22"/>
        </w:rPr>
        <w:t xml:space="preserve"> </w:t>
      </w:r>
      <w:r w:rsidRPr="00C323A3">
        <w:rPr>
          <w:rFonts w:cs="Arial"/>
          <w:sz w:val="22"/>
          <w:szCs w:val="22"/>
        </w:rPr>
        <w:t>caractéristiques techniques et de fonctionnement requises,</w:t>
      </w:r>
      <w:r w:rsidRPr="00C323A3">
        <w:rPr>
          <w:rFonts w:cs="Arial"/>
          <w:spacing w:val="-19"/>
          <w:sz w:val="22"/>
          <w:szCs w:val="22"/>
        </w:rPr>
        <w:t xml:space="preserve"> </w:t>
      </w:r>
      <w:r w:rsidRPr="00C323A3">
        <w:rPr>
          <w:rFonts w:cs="Arial"/>
          <w:sz w:val="22"/>
          <w:szCs w:val="22"/>
        </w:rPr>
        <w:t>ainsi que d’autres exigences,</w:t>
      </w:r>
      <w:r w:rsidRPr="00C323A3">
        <w:rPr>
          <w:rFonts w:cs="Arial"/>
          <w:spacing w:val="9"/>
          <w:sz w:val="22"/>
          <w:szCs w:val="22"/>
        </w:rPr>
        <w:t xml:space="preserve"> </w:t>
      </w:r>
      <w:r w:rsidRPr="00C323A3">
        <w:rPr>
          <w:rFonts w:cs="Arial"/>
          <w:sz w:val="22"/>
          <w:szCs w:val="22"/>
        </w:rPr>
        <w:t>telles que</w:t>
      </w:r>
      <w:r w:rsidRPr="00C323A3">
        <w:rPr>
          <w:rFonts w:cs="Arial"/>
          <w:spacing w:val="9"/>
          <w:sz w:val="22"/>
          <w:szCs w:val="22"/>
        </w:rPr>
        <w:t xml:space="preserve"> </w:t>
      </w:r>
      <w:r w:rsidRPr="00C323A3">
        <w:rPr>
          <w:rFonts w:cs="Arial"/>
          <w:sz w:val="22"/>
          <w:szCs w:val="22"/>
        </w:rPr>
        <w:t>les valeurs maximum</w:t>
      </w:r>
      <w:r w:rsidRPr="00C323A3">
        <w:rPr>
          <w:rFonts w:cs="Arial"/>
          <w:spacing w:val="11"/>
          <w:sz w:val="22"/>
          <w:szCs w:val="22"/>
        </w:rPr>
        <w:t xml:space="preserve"> </w:t>
      </w:r>
      <w:r w:rsidRPr="00C323A3">
        <w:rPr>
          <w:rFonts w:cs="Arial"/>
          <w:sz w:val="22"/>
          <w:szCs w:val="22"/>
        </w:rPr>
        <w:t>ou</w:t>
      </w:r>
      <w:r w:rsidRPr="00C323A3">
        <w:rPr>
          <w:rFonts w:cs="Arial"/>
          <w:spacing w:val="11"/>
          <w:sz w:val="22"/>
          <w:szCs w:val="22"/>
        </w:rPr>
        <w:t xml:space="preserve"> </w:t>
      </w:r>
      <w:r w:rsidRPr="00C323A3">
        <w:rPr>
          <w:rFonts w:cs="Arial"/>
          <w:sz w:val="22"/>
          <w:szCs w:val="22"/>
        </w:rPr>
        <w:t>minimum</w:t>
      </w:r>
      <w:r w:rsidRPr="00C323A3">
        <w:rPr>
          <w:rFonts w:cs="Arial"/>
          <w:spacing w:val="11"/>
          <w:sz w:val="22"/>
          <w:szCs w:val="22"/>
        </w:rPr>
        <w:t xml:space="preserve"> </w:t>
      </w:r>
      <w:r w:rsidRPr="00C323A3">
        <w:rPr>
          <w:rFonts w:cs="Arial"/>
          <w:sz w:val="22"/>
          <w:szCs w:val="22"/>
        </w:rPr>
        <w:t>garanties,</w:t>
      </w:r>
      <w:r w:rsidRPr="00C323A3">
        <w:rPr>
          <w:rFonts w:cs="Arial"/>
          <w:spacing w:val="11"/>
          <w:sz w:val="22"/>
          <w:szCs w:val="22"/>
        </w:rPr>
        <w:t xml:space="preserve"> </w:t>
      </w:r>
      <w:r w:rsidRPr="00C323A3">
        <w:rPr>
          <w:rFonts w:cs="Arial"/>
          <w:sz w:val="22"/>
          <w:szCs w:val="22"/>
        </w:rPr>
        <w:t>selon</w:t>
      </w:r>
      <w:r w:rsidRPr="00C323A3">
        <w:rPr>
          <w:rFonts w:cs="Arial"/>
          <w:spacing w:val="11"/>
          <w:sz w:val="22"/>
          <w:szCs w:val="22"/>
        </w:rPr>
        <w:t xml:space="preserve"> </w:t>
      </w:r>
      <w:r w:rsidRPr="00C323A3">
        <w:rPr>
          <w:rFonts w:cs="Arial"/>
          <w:sz w:val="22"/>
          <w:szCs w:val="22"/>
        </w:rPr>
        <w:t>le</w:t>
      </w:r>
      <w:r w:rsidRPr="00C323A3">
        <w:rPr>
          <w:rFonts w:cs="Arial"/>
          <w:spacing w:val="11"/>
          <w:sz w:val="22"/>
          <w:szCs w:val="22"/>
        </w:rPr>
        <w:t xml:space="preserve"> </w:t>
      </w:r>
      <w:r w:rsidRPr="00C323A3">
        <w:rPr>
          <w:rFonts w:cs="Arial"/>
          <w:sz w:val="22"/>
          <w:szCs w:val="22"/>
        </w:rPr>
        <w:t>cas.</w:t>
      </w:r>
      <w:r w:rsidRPr="00C323A3">
        <w:rPr>
          <w:rFonts w:cs="Arial"/>
          <w:spacing w:val="11"/>
          <w:sz w:val="22"/>
          <w:szCs w:val="22"/>
        </w:rPr>
        <w:t xml:space="preserve"> </w:t>
      </w:r>
      <w:r w:rsidRPr="00C323A3">
        <w:rPr>
          <w:rFonts w:cs="Arial"/>
          <w:sz w:val="22"/>
          <w:szCs w:val="22"/>
        </w:rPr>
        <w:t>Si nécessaire,</w:t>
      </w:r>
      <w:r w:rsidRPr="00C323A3">
        <w:rPr>
          <w:rFonts w:cs="Arial"/>
          <w:spacing w:val="27"/>
          <w:sz w:val="22"/>
          <w:szCs w:val="22"/>
        </w:rPr>
        <w:t xml:space="preserve"> </w:t>
      </w:r>
      <w:r w:rsidRPr="00C323A3">
        <w:rPr>
          <w:rFonts w:cs="Arial"/>
          <w:sz w:val="22"/>
          <w:szCs w:val="22"/>
        </w:rPr>
        <w:t>le</w:t>
      </w:r>
      <w:r w:rsidRPr="00C323A3">
        <w:rPr>
          <w:rFonts w:cs="Arial"/>
          <w:spacing w:val="27"/>
          <w:sz w:val="22"/>
          <w:szCs w:val="22"/>
        </w:rPr>
        <w:t xml:space="preserve"> </w:t>
      </w:r>
      <w:r w:rsidRPr="00C323A3">
        <w:rPr>
          <w:rFonts w:cs="Arial"/>
          <w:sz w:val="22"/>
          <w:szCs w:val="22"/>
        </w:rPr>
        <w:t>Maître</w:t>
      </w:r>
      <w:r w:rsidRPr="00C323A3">
        <w:rPr>
          <w:rFonts w:cs="Arial"/>
          <w:spacing w:val="27"/>
          <w:sz w:val="22"/>
          <w:szCs w:val="22"/>
        </w:rPr>
        <w:t xml:space="preserve"> </w:t>
      </w:r>
      <w:r w:rsidRPr="00C323A3">
        <w:rPr>
          <w:rFonts w:cs="Arial"/>
          <w:sz w:val="22"/>
          <w:szCs w:val="22"/>
        </w:rPr>
        <w:t>d’Ouvrage</w:t>
      </w:r>
      <w:r w:rsidRPr="00C323A3">
        <w:rPr>
          <w:rFonts w:cs="Arial"/>
          <w:spacing w:val="27"/>
          <w:sz w:val="22"/>
          <w:szCs w:val="22"/>
        </w:rPr>
        <w:t xml:space="preserve"> </w:t>
      </w:r>
      <w:r w:rsidRPr="00C323A3">
        <w:rPr>
          <w:rFonts w:cs="Arial"/>
          <w:sz w:val="22"/>
          <w:szCs w:val="22"/>
        </w:rPr>
        <w:t>inclut</w:t>
      </w:r>
      <w:r w:rsidRPr="00C323A3">
        <w:rPr>
          <w:rFonts w:cs="Arial"/>
          <w:spacing w:val="27"/>
          <w:sz w:val="22"/>
          <w:szCs w:val="22"/>
        </w:rPr>
        <w:t xml:space="preserve"> </w:t>
      </w:r>
      <w:r w:rsidRPr="00C323A3">
        <w:rPr>
          <w:rFonts w:cs="Arial"/>
          <w:sz w:val="22"/>
          <w:szCs w:val="22"/>
        </w:rPr>
        <w:t>un</w:t>
      </w:r>
      <w:r w:rsidRPr="00C323A3">
        <w:rPr>
          <w:rFonts w:cs="Arial"/>
          <w:spacing w:val="27"/>
          <w:sz w:val="22"/>
          <w:szCs w:val="22"/>
        </w:rPr>
        <w:t xml:space="preserve"> </w:t>
      </w:r>
      <w:r w:rsidRPr="00C323A3">
        <w:rPr>
          <w:rFonts w:cs="Arial"/>
          <w:sz w:val="22"/>
          <w:szCs w:val="22"/>
        </w:rPr>
        <w:t>formulaire</w:t>
      </w:r>
      <w:r w:rsidRPr="00C323A3">
        <w:rPr>
          <w:rFonts w:cs="Arial"/>
          <w:spacing w:val="-4"/>
          <w:sz w:val="22"/>
          <w:szCs w:val="22"/>
        </w:rPr>
        <w:t xml:space="preserve"> </w:t>
      </w:r>
      <w:r w:rsidRPr="00C323A3">
        <w:rPr>
          <w:rFonts w:cs="Arial"/>
          <w:sz w:val="22"/>
          <w:szCs w:val="22"/>
        </w:rPr>
        <w:t>ad</w:t>
      </w:r>
      <w:r w:rsidRPr="00C323A3">
        <w:rPr>
          <w:rFonts w:cs="Arial"/>
          <w:spacing w:val="-4"/>
          <w:sz w:val="22"/>
          <w:szCs w:val="22"/>
        </w:rPr>
        <w:t xml:space="preserve"> </w:t>
      </w:r>
      <w:r w:rsidRPr="00C323A3">
        <w:rPr>
          <w:rFonts w:cs="Arial"/>
          <w:sz w:val="22"/>
          <w:szCs w:val="22"/>
        </w:rPr>
        <w:t>hoc</w:t>
      </w:r>
      <w:r w:rsidRPr="00C323A3">
        <w:rPr>
          <w:rFonts w:cs="Arial"/>
          <w:spacing w:val="-4"/>
          <w:sz w:val="22"/>
          <w:szCs w:val="22"/>
        </w:rPr>
        <w:t xml:space="preserve"> </w:t>
      </w:r>
      <w:r w:rsidRPr="00C323A3">
        <w:rPr>
          <w:rFonts w:cs="Arial"/>
          <w:sz w:val="22"/>
          <w:szCs w:val="22"/>
        </w:rPr>
        <w:t>(pièce</w:t>
      </w:r>
      <w:r w:rsidRPr="00C323A3">
        <w:rPr>
          <w:rFonts w:cs="Arial"/>
          <w:spacing w:val="-4"/>
          <w:sz w:val="22"/>
          <w:szCs w:val="22"/>
        </w:rPr>
        <w:t xml:space="preserve"> </w:t>
      </w:r>
      <w:r w:rsidRPr="00C323A3">
        <w:rPr>
          <w:rFonts w:cs="Arial"/>
          <w:sz w:val="22"/>
          <w:szCs w:val="22"/>
        </w:rPr>
        <w:t>jointe</w:t>
      </w:r>
      <w:r w:rsidRPr="00C323A3">
        <w:rPr>
          <w:rFonts w:cs="Arial"/>
          <w:spacing w:val="-4"/>
          <w:sz w:val="22"/>
          <w:szCs w:val="22"/>
        </w:rPr>
        <w:t xml:space="preserve"> </w:t>
      </w:r>
      <w:r w:rsidRPr="00C323A3">
        <w:rPr>
          <w:rFonts w:cs="Arial"/>
          <w:sz w:val="22"/>
          <w:szCs w:val="22"/>
        </w:rPr>
        <w:t>à</w:t>
      </w:r>
      <w:r w:rsidRPr="00C323A3">
        <w:rPr>
          <w:rFonts w:cs="Arial"/>
          <w:spacing w:val="-4"/>
          <w:sz w:val="22"/>
          <w:szCs w:val="22"/>
        </w:rPr>
        <w:t xml:space="preserve"> </w:t>
      </w:r>
      <w:r w:rsidRPr="00C323A3">
        <w:rPr>
          <w:rFonts w:cs="Arial"/>
          <w:sz w:val="22"/>
          <w:szCs w:val="22"/>
        </w:rPr>
        <w:t>la</w:t>
      </w:r>
      <w:r w:rsidRPr="00C323A3">
        <w:rPr>
          <w:rFonts w:cs="Arial"/>
          <w:spacing w:val="-4"/>
          <w:sz w:val="22"/>
          <w:szCs w:val="22"/>
        </w:rPr>
        <w:t xml:space="preserve"> </w:t>
      </w:r>
      <w:r w:rsidRPr="00C323A3">
        <w:rPr>
          <w:rFonts w:cs="Arial"/>
          <w:sz w:val="22"/>
          <w:szCs w:val="22"/>
        </w:rPr>
        <w:t>lettre</w:t>
      </w:r>
      <w:r w:rsidRPr="00C323A3">
        <w:rPr>
          <w:rFonts w:cs="Arial"/>
          <w:spacing w:val="-4"/>
          <w:sz w:val="22"/>
          <w:szCs w:val="22"/>
        </w:rPr>
        <w:t xml:space="preserve"> </w:t>
      </w:r>
      <w:r w:rsidRPr="00C323A3">
        <w:rPr>
          <w:rFonts w:cs="Arial"/>
          <w:sz w:val="22"/>
          <w:szCs w:val="22"/>
        </w:rPr>
        <w:t>de</w:t>
      </w:r>
      <w:r w:rsidRPr="00C323A3">
        <w:rPr>
          <w:rFonts w:cs="Arial"/>
          <w:spacing w:val="-4"/>
          <w:sz w:val="22"/>
          <w:szCs w:val="22"/>
        </w:rPr>
        <w:t xml:space="preserve"> </w:t>
      </w:r>
      <w:r w:rsidRPr="00C323A3">
        <w:rPr>
          <w:rFonts w:cs="Arial"/>
          <w:sz w:val="22"/>
          <w:szCs w:val="22"/>
        </w:rPr>
        <w:t>soumission) dans</w:t>
      </w:r>
      <w:r w:rsidRPr="00C323A3">
        <w:rPr>
          <w:rFonts w:cs="Arial"/>
          <w:spacing w:val="27"/>
          <w:sz w:val="22"/>
          <w:szCs w:val="22"/>
        </w:rPr>
        <w:t xml:space="preserve"> </w:t>
      </w:r>
      <w:r w:rsidRPr="00C323A3">
        <w:rPr>
          <w:rFonts w:cs="Arial"/>
          <w:sz w:val="22"/>
          <w:szCs w:val="22"/>
        </w:rPr>
        <w:t>lequel</w:t>
      </w:r>
      <w:r w:rsidRPr="00C323A3">
        <w:rPr>
          <w:rFonts w:cs="Arial"/>
          <w:spacing w:val="27"/>
          <w:sz w:val="22"/>
          <w:szCs w:val="22"/>
        </w:rPr>
        <w:t xml:space="preserve"> </w:t>
      </w:r>
      <w:r w:rsidRPr="00C323A3">
        <w:rPr>
          <w:rFonts w:cs="Arial"/>
          <w:sz w:val="22"/>
          <w:szCs w:val="22"/>
        </w:rPr>
        <w:t>le</w:t>
      </w:r>
      <w:r w:rsidRPr="00C323A3">
        <w:rPr>
          <w:rFonts w:cs="Arial"/>
          <w:spacing w:val="27"/>
          <w:sz w:val="22"/>
          <w:szCs w:val="22"/>
        </w:rPr>
        <w:t xml:space="preserve"> </w:t>
      </w:r>
      <w:r w:rsidRPr="00C323A3">
        <w:rPr>
          <w:rFonts w:cs="Arial"/>
          <w:sz w:val="22"/>
          <w:szCs w:val="22"/>
        </w:rPr>
        <w:t>Soumissionnaire</w:t>
      </w:r>
      <w:r w:rsidRPr="00C323A3">
        <w:rPr>
          <w:rFonts w:cs="Arial"/>
          <w:spacing w:val="27"/>
          <w:sz w:val="22"/>
          <w:szCs w:val="22"/>
        </w:rPr>
        <w:t xml:space="preserve"> </w:t>
      </w:r>
      <w:r w:rsidRPr="00C323A3">
        <w:rPr>
          <w:rFonts w:cs="Arial"/>
          <w:sz w:val="22"/>
          <w:szCs w:val="22"/>
        </w:rPr>
        <w:t>fournit</w:t>
      </w:r>
      <w:r w:rsidRPr="00C323A3">
        <w:rPr>
          <w:rFonts w:cs="Arial"/>
          <w:spacing w:val="27"/>
          <w:sz w:val="22"/>
          <w:szCs w:val="22"/>
        </w:rPr>
        <w:t xml:space="preserve"> </w:t>
      </w:r>
      <w:r w:rsidRPr="00C323A3">
        <w:rPr>
          <w:rFonts w:cs="Arial"/>
          <w:sz w:val="22"/>
          <w:szCs w:val="22"/>
        </w:rPr>
        <w:t>des</w:t>
      </w:r>
      <w:r w:rsidRPr="00C323A3">
        <w:rPr>
          <w:rFonts w:cs="Arial"/>
          <w:spacing w:val="27"/>
          <w:sz w:val="22"/>
          <w:szCs w:val="22"/>
        </w:rPr>
        <w:t xml:space="preserve"> </w:t>
      </w:r>
      <w:r w:rsidRPr="00C323A3">
        <w:rPr>
          <w:rFonts w:cs="Arial"/>
          <w:sz w:val="22"/>
          <w:szCs w:val="22"/>
        </w:rPr>
        <w:t>informations</w:t>
      </w:r>
      <w:r w:rsidRPr="00C323A3">
        <w:rPr>
          <w:rFonts w:cs="Arial"/>
          <w:spacing w:val="13"/>
          <w:sz w:val="22"/>
          <w:szCs w:val="22"/>
        </w:rPr>
        <w:t xml:space="preserve"> </w:t>
      </w:r>
      <w:r w:rsidRPr="00C323A3">
        <w:rPr>
          <w:rFonts w:cs="Arial"/>
          <w:sz w:val="22"/>
          <w:szCs w:val="22"/>
        </w:rPr>
        <w:t>détaillées</w:t>
      </w:r>
      <w:r w:rsidRPr="00C323A3">
        <w:rPr>
          <w:rFonts w:cs="Arial"/>
          <w:spacing w:val="13"/>
          <w:sz w:val="22"/>
          <w:szCs w:val="22"/>
        </w:rPr>
        <w:t xml:space="preserve"> </w:t>
      </w:r>
      <w:r w:rsidRPr="00C323A3">
        <w:rPr>
          <w:rFonts w:cs="Arial"/>
          <w:sz w:val="22"/>
          <w:szCs w:val="22"/>
        </w:rPr>
        <w:t>sur</w:t>
      </w:r>
      <w:r w:rsidRPr="00C323A3">
        <w:rPr>
          <w:rFonts w:cs="Arial"/>
          <w:spacing w:val="13"/>
          <w:sz w:val="22"/>
          <w:szCs w:val="22"/>
        </w:rPr>
        <w:t xml:space="preserve"> </w:t>
      </w:r>
      <w:r w:rsidRPr="00C323A3">
        <w:rPr>
          <w:rFonts w:cs="Arial"/>
          <w:sz w:val="22"/>
          <w:szCs w:val="22"/>
        </w:rPr>
        <w:t>les</w:t>
      </w:r>
      <w:r w:rsidRPr="00C323A3">
        <w:rPr>
          <w:rFonts w:cs="Arial"/>
          <w:spacing w:val="13"/>
          <w:sz w:val="22"/>
          <w:szCs w:val="22"/>
        </w:rPr>
        <w:t xml:space="preserve"> </w:t>
      </w:r>
      <w:r w:rsidRPr="00C323A3">
        <w:rPr>
          <w:rFonts w:cs="Arial"/>
          <w:sz w:val="22"/>
          <w:szCs w:val="22"/>
        </w:rPr>
        <w:t>valeurs</w:t>
      </w:r>
      <w:r w:rsidRPr="00C323A3">
        <w:rPr>
          <w:rFonts w:cs="Arial"/>
          <w:spacing w:val="13"/>
          <w:sz w:val="22"/>
          <w:szCs w:val="22"/>
        </w:rPr>
        <w:t xml:space="preserve"> </w:t>
      </w:r>
      <w:r w:rsidRPr="00C323A3">
        <w:rPr>
          <w:rFonts w:cs="Arial"/>
          <w:sz w:val="22"/>
          <w:szCs w:val="22"/>
        </w:rPr>
        <w:t>acceptables</w:t>
      </w:r>
      <w:r w:rsidRPr="00C323A3">
        <w:rPr>
          <w:rFonts w:cs="Arial"/>
          <w:spacing w:val="13"/>
          <w:sz w:val="22"/>
          <w:szCs w:val="22"/>
        </w:rPr>
        <w:t xml:space="preserve"> </w:t>
      </w:r>
      <w:r w:rsidRPr="00C323A3">
        <w:rPr>
          <w:rFonts w:cs="Arial"/>
          <w:sz w:val="22"/>
          <w:szCs w:val="22"/>
        </w:rPr>
        <w:t>ou garanties des caractéristiques de fonctionnement.</w:t>
      </w:r>
    </w:p>
    <w:p w14:paraId="4C966C5D" w14:textId="77777777" w:rsidR="00751F33" w:rsidRPr="007D0EA0" w:rsidRDefault="00751F33" w:rsidP="00D544A5">
      <w:pPr>
        <w:autoSpaceDE w:val="0"/>
        <w:spacing w:before="0" w:after="0" w:line="160" w:lineRule="exact"/>
        <w:rPr>
          <w:rFonts w:cs="Arial"/>
          <w:sz w:val="16"/>
          <w:szCs w:val="16"/>
        </w:rPr>
      </w:pPr>
    </w:p>
    <w:p w14:paraId="7E4CCE7E" w14:textId="6CE06DC1" w:rsidR="001063BC" w:rsidRDefault="001063BC" w:rsidP="00D544A5">
      <w:pPr>
        <w:autoSpaceDE w:val="0"/>
        <w:spacing w:before="0" w:after="0"/>
        <w:ind w:right="-42"/>
        <w:rPr>
          <w:rFonts w:cs="Arial"/>
          <w:sz w:val="22"/>
          <w:szCs w:val="22"/>
        </w:rPr>
      </w:pPr>
    </w:p>
    <w:p w14:paraId="78DF6D1C" w14:textId="2E69CFDF" w:rsidR="00D544A5" w:rsidRDefault="00D544A5" w:rsidP="00D544A5">
      <w:pPr>
        <w:autoSpaceDE w:val="0"/>
        <w:spacing w:before="0" w:after="0"/>
        <w:ind w:right="-42"/>
        <w:rPr>
          <w:rFonts w:cs="Arial"/>
          <w:sz w:val="22"/>
          <w:szCs w:val="22"/>
        </w:rPr>
      </w:pPr>
    </w:p>
    <w:p w14:paraId="2C586BDD" w14:textId="572ECC8F" w:rsidR="00D544A5" w:rsidRDefault="00D544A5" w:rsidP="00D544A5">
      <w:pPr>
        <w:autoSpaceDE w:val="0"/>
        <w:spacing w:before="0" w:after="0"/>
        <w:ind w:right="-42"/>
        <w:rPr>
          <w:rFonts w:cs="Arial"/>
          <w:sz w:val="22"/>
          <w:szCs w:val="22"/>
        </w:rPr>
      </w:pPr>
    </w:p>
    <w:p w14:paraId="396A6A88" w14:textId="4285C26A" w:rsidR="00D544A5" w:rsidRDefault="00D544A5" w:rsidP="00D544A5">
      <w:pPr>
        <w:autoSpaceDE w:val="0"/>
        <w:spacing w:before="0" w:after="0"/>
        <w:ind w:right="-42"/>
        <w:rPr>
          <w:rFonts w:cs="Arial"/>
          <w:sz w:val="22"/>
          <w:szCs w:val="22"/>
        </w:rPr>
      </w:pPr>
    </w:p>
    <w:p w14:paraId="208042A3" w14:textId="738930CB" w:rsidR="00D544A5" w:rsidRDefault="00D544A5" w:rsidP="00D544A5">
      <w:pPr>
        <w:autoSpaceDE w:val="0"/>
        <w:spacing w:before="0" w:after="0"/>
        <w:ind w:right="-42"/>
        <w:rPr>
          <w:rFonts w:cs="Arial"/>
          <w:sz w:val="22"/>
          <w:szCs w:val="22"/>
        </w:rPr>
      </w:pPr>
    </w:p>
    <w:p w14:paraId="7121C3D2" w14:textId="376234AB" w:rsidR="00D544A5" w:rsidRDefault="00D544A5" w:rsidP="00D544A5">
      <w:pPr>
        <w:autoSpaceDE w:val="0"/>
        <w:spacing w:before="0" w:after="0"/>
        <w:ind w:right="-42"/>
        <w:rPr>
          <w:rFonts w:cs="Arial"/>
          <w:sz w:val="22"/>
          <w:szCs w:val="22"/>
        </w:rPr>
      </w:pPr>
    </w:p>
    <w:p w14:paraId="4D8B54D2" w14:textId="7541C7D0" w:rsidR="00D544A5" w:rsidRDefault="00D544A5" w:rsidP="00D544A5">
      <w:pPr>
        <w:autoSpaceDE w:val="0"/>
        <w:spacing w:before="0" w:after="0"/>
        <w:ind w:right="-42"/>
        <w:rPr>
          <w:rFonts w:cs="Arial"/>
          <w:sz w:val="22"/>
          <w:szCs w:val="22"/>
        </w:rPr>
      </w:pPr>
    </w:p>
    <w:p w14:paraId="779B7A5C" w14:textId="77777777" w:rsidR="00D544A5" w:rsidRDefault="00D544A5" w:rsidP="00D544A5">
      <w:pPr>
        <w:autoSpaceDE w:val="0"/>
        <w:spacing w:before="0" w:after="0"/>
        <w:ind w:right="-42"/>
        <w:rPr>
          <w:rFonts w:cs="Arial"/>
          <w:sz w:val="22"/>
          <w:szCs w:val="22"/>
        </w:rPr>
      </w:pPr>
    </w:p>
    <w:p w14:paraId="7C5F6BF0" w14:textId="77777777" w:rsidR="00F93055" w:rsidRDefault="00F93055" w:rsidP="00D544A5">
      <w:pPr>
        <w:autoSpaceDE w:val="0"/>
        <w:spacing w:before="0" w:after="0"/>
        <w:ind w:right="-42"/>
        <w:rPr>
          <w:rFonts w:cs="Arial"/>
          <w:sz w:val="22"/>
          <w:szCs w:val="22"/>
        </w:rPr>
      </w:pPr>
    </w:p>
    <w:p w14:paraId="41C80061" w14:textId="363A86A9" w:rsidR="00751F33" w:rsidRPr="007D0EA0" w:rsidRDefault="00751F33" w:rsidP="00D544A5">
      <w:pPr>
        <w:autoSpaceDE w:val="0"/>
        <w:spacing w:before="0" w:after="0"/>
        <w:ind w:right="-42"/>
        <w:rPr>
          <w:rFonts w:cs="Arial"/>
        </w:rPr>
      </w:pPr>
      <w:r w:rsidRPr="007D0EA0">
        <w:rPr>
          <w:rFonts w:cs="Arial"/>
          <w:sz w:val="22"/>
          <w:szCs w:val="22"/>
        </w:rPr>
        <w:lastRenderedPageBreak/>
        <w:t>Les</w:t>
      </w:r>
      <w:r w:rsidRPr="007D0EA0">
        <w:rPr>
          <w:rFonts w:cs="Arial"/>
          <w:spacing w:val="15"/>
          <w:sz w:val="22"/>
          <w:szCs w:val="22"/>
        </w:rPr>
        <w:t xml:space="preserve"> </w:t>
      </w:r>
      <w:r w:rsidRPr="007D0EA0">
        <w:rPr>
          <w:rFonts w:cs="Arial"/>
          <w:sz w:val="22"/>
          <w:szCs w:val="22"/>
        </w:rPr>
        <w:t>Fournitures</w:t>
      </w:r>
      <w:r w:rsidRPr="007D0EA0">
        <w:rPr>
          <w:rFonts w:cs="Arial"/>
          <w:spacing w:val="15"/>
          <w:sz w:val="22"/>
          <w:szCs w:val="22"/>
        </w:rPr>
        <w:t xml:space="preserve"> </w:t>
      </w:r>
      <w:r w:rsidRPr="007D0EA0">
        <w:rPr>
          <w:rFonts w:cs="Arial"/>
          <w:sz w:val="22"/>
          <w:szCs w:val="22"/>
        </w:rPr>
        <w:t>devront</w:t>
      </w:r>
      <w:r w:rsidRPr="007D0EA0">
        <w:rPr>
          <w:rFonts w:cs="Arial"/>
          <w:spacing w:val="15"/>
          <w:sz w:val="22"/>
          <w:szCs w:val="22"/>
        </w:rPr>
        <w:t xml:space="preserve"> </w:t>
      </w:r>
      <w:r w:rsidRPr="007D0EA0">
        <w:rPr>
          <w:rFonts w:cs="Arial"/>
          <w:sz w:val="22"/>
          <w:szCs w:val="22"/>
        </w:rPr>
        <w:t>être conformes</w:t>
      </w:r>
      <w:r w:rsidRPr="007D0EA0">
        <w:rPr>
          <w:rFonts w:cs="Arial"/>
          <w:spacing w:val="6"/>
          <w:sz w:val="22"/>
          <w:szCs w:val="22"/>
        </w:rPr>
        <w:t xml:space="preserve"> </w:t>
      </w:r>
      <w:r w:rsidRPr="007D0EA0">
        <w:rPr>
          <w:rFonts w:cs="Arial"/>
          <w:sz w:val="22"/>
          <w:szCs w:val="22"/>
        </w:rPr>
        <w:t>aux</w:t>
      </w:r>
      <w:r w:rsidRPr="007D0EA0">
        <w:rPr>
          <w:rFonts w:cs="Arial"/>
          <w:spacing w:val="6"/>
          <w:sz w:val="22"/>
          <w:szCs w:val="22"/>
        </w:rPr>
        <w:t xml:space="preserve"> </w:t>
      </w:r>
      <w:r w:rsidRPr="007D0EA0">
        <w:rPr>
          <w:rFonts w:cs="Arial"/>
          <w:sz w:val="22"/>
          <w:szCs w:val="22"/>
        </w:rPr>
        <w:t>spécifications</w:t>
      </w:r>
      <w:r w:rsidRPr="007D0EA0">
        <w:rPr>
          <w:rFonts w:cs="Arial"/>
          <w:spacing w:val="6"/>
          <w:sz w:val="22"/>
          <w:szCs w:val="22"/>
        </w:rPr>
        <w:t xml:space="preserve"> </w:t>
      </w:r>
      <w:r w:rsidRPr="007D0EA0">
        <w:rPr>
          <w:rFonts w:cs="Arial"/>
          <w:sz w:val="22"/>
          <w:szCs w:val="22"/>
        </w:rPr>
        <w:t>et</w:t>
      </w:r>
      <w:r w:rsidRPr="007D0EA0">
        <w:rPr>
          <w:rFonts w:cs="Arial"/>
          <w:spacing w:val="6"/>
          <w:sz w:val="22"/>
          <w:szCs w:val="22"/>
        </w:rPr>
        <w:t xml:space="preserve"> </w:t>
      </w:r>
      <w:r w:rsidRPr="007D0EA0">
        <w:rPr>
          <w:rFonts w:cs="Arial"/>
          <w:sz w:val="22"/>
          <w:szCs w:val="22"/>
        </w:rPr>
        <w:t>normes</w:t>
      </w:r>
      <w:r w:rsidRPr="007D0EA0">
        <w:rPr>
          <w:rFonts w:cs="Arial"/>
          <w:spacing w:val="6"/>
          <w:sz w:val="22"/>
          <w:szCs w:val="22"/>
        </w:rPr>
        <w:t xml:space="preserve"> </w:t>
      </w:r>
      <w:r w:rsidRPr="007D0EA0">
        <w:rPr>
          <w:rFonts w:cs="Arial"/>
          <w:sz w:val="22"/>
          <w:szCs w:val="22"/>
        </w:rPr>
        <w:t>suivantes :</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8095"/>
      </w:tblGrid>
      <w:tr w:rsidR="00E60D54" w:rsidRPr="007D0EA0" w14:paraId="7E633482" w14:textId="77777777" w:rsidTr="00076968">
        <w:tc>
          <w:tcPr>
            <w:tcW w:w="851" w:type="dxa"/>
            <w:shd w:val="clear" w:color="auto" w:fill="auto"/>
            <w:vAlign w:val="center"/>
          </w:tcPr>
          <w:p w14:paraId="60DA0F89" w14:textId="77777777" w:rsidR="00E60D54" w:rsidRPr="007D0EA0" w:rsidRDefault="00E60D54" w:rsidP="00076968">
            <w:pPr>
              <w:autoSpaceDE w:val="0"/>
              <w:spacing w:before="0" w:after="0"/>
              <w:ind w:right="-20"/>
              <w:jc w:val="center"/>
              <w:rPr>
                <w:rFonts w:eastAsia="Calibri" w:cs="Arial"/>
                <w:b/>
                <w:sz w:val="20"/>
                <w:szCs w:val="18"/>
              </w:rPr>
            </w:pPr>
            <w:r w:rsidRPr="007D0EA0">
              <w:rPr>
                <w:rFonts w:eastAsia="Calibri" w:cs="Arial"/>
                <w:b/>
                <w:sz w:val="20"/>
                <w:szCs w:val="18"/>
              </w:rPr>
              <w:t>N° Article</w:t>
            </w:r>
          </w:p>
        </w:tc>
        <w:tc>
          <w:tcPr>
            <w:tcW w:w="1418" w:type="dxa"/>
            <w:shd w:val="clear" w:color="auto" w:fill="auto"/>
            <w:vAlign w:val="center"/>
          </w:tcPr>
          <w:p w14:paraId="2892EF70" w14:textId="77777777" w:rsidR="00E60D54" w:rsidRPr="007D0EA0" w:rsidRDefault="00E60D54" w:rsidP="00076968">
            <w:pPr>
              <w:autoSpaceDE w:val="0"/>
              <w:spacing w:before="0" w:after="0"/>
              <w:ind w:right="-20"/>
              <w:jc w:val="center"/>
              <w:rPr>
                <w:rFonts w:eastAsia="Calibri" w:cs="Arial"/>
                <w:b/>
                <w:sz w:val="20"/>
                <w:szCs w:val="18"/>
              </w:rPr>
            </w:pPr>
            <w:r w:rsidRPr="007D0EA0">
              <w:rPr>
                <w:rFonts w:eastAsia="Calibri" w:cs="Arial"/>
                <w:b/>
                <w:sz w:val="20"/>
                <w:szCs w:val="18"/>
              </w:rPr>
              <w:t>Noms des Fournitures</w:t>
            </w:r>
          </w:p>
        </w:tc>
        <w:tc>
          <w:tcPr>
            <w:tcW w:w="8095" w:type="dxa"/>
            <w:shd w:val="clear" w:color="auto" w:fill="auto"/>
            <w:vAlign w:val="center"/>
          </w:tcPr>
          <w:p w14:paraId="27F85F0D" w14:textId="77777777" w:rsidR="00E60D54" w:rsidRPr="007D0EA0" w:rsidRDefault="00E60D54" w:rsidP="00076968">
            <w:pPr>
              <w:autoSpaceDE w:val="0"/>
              <w:spacing w:before="0" w:after="0"/>
              <w:ind w:right="-20"/>
              <w:jc w:val="center"/>
              <w:rPr>
                <w:rFonts w:eastAsia="Calibri" w:cs="Arial"/>
                <w:b/>
                <w:sz w:val="20"/>
                <w:szCs w:val="18"/>
              </w:rPr>
            </w:pPr>
            <w:r w:rsidRPr="007D0EA0">
              <w:rPr>
                <w:rFonts w:eastAsia="Calibri" w:cs="Arial"/>
                <w:b/>
                <w:bCs/>
                <w:sz w:val="20"/>
                <w:szCs w:val="18"/>
              </w:rPr>
              <w:t>Spécifications techniques</w:t>
            </w:r>
            <w:r w:rsidRPr="007D0EA0">
              <w:rPr>
                <w:rFonts w:eastAsia="Calibri" w:cs="Arial"/>
                <w:b/>
                <w:bCs/>
                <w:spacing w:val="6"/>
                <w:sz w:val="20"/>
                <w:szCs w:val="18"/>
              </w:rPr>
              <w:t xml:space="preserve"> </w:t>
            </w:r>
            <w:r w:rsidRPr="007D0EA0">
              <w:rPr>
                <w:rFonts w:eastAsia="Calibri" w:cs="Arial"/>
                <w:b/>
                <w:bCs/>
                <w:sz w:val="20"/>
                <w:szCs w:val="18"/>
              </w:rPr>
              <w:t>et normes applicables</w:t>
            </w:r>
          </w:p>
        </w:tc>
      </w:tr>
      <w:tr w:rsidR="00E60D54" w:rsidRPr="007D0EA0" w14:paraId="4D7103AA" w14:textId="77777777" w:rsidTr="00114B17">
        <w:trPr>
          <w:trHeight w:val="6028"/>
        </w:trPr>
        <w:tc>
          <w:tcPr>
            <w:tcW w:w="851" w:type="dxa"/>
            <w:shd w:val="clear" w:color="auto" w:fill="auto"/>
            <w:vAlign w:val="center"/>
          </w:tcPr>
          <w:p w14:paraId="3EE267AC" w14:textId="77777777" w:rsidR="00E60D54" w:rsidRPr="007D0EA0" w:rsidRDefault="00E60D54" w:rsidP="00076968">
            <w:pPr>
              <w:autoSpaceDE w:val="0"/>
              <w:spacing w:before="0" w:after="0"/>
              <w:ind w:right="-20"/>
              <w:jc w:val="center"/>
              <w:rPr>
                <w:rFonts w:eastAsia="Calibri" w:cs="Arial"/>
                <w:sz w:val="18"/>
                <w:szCs w:val="18"/>
              </w:rPr>
            </w:pPr>
            <w:r w:rsidRPr="007D0EA0">
              <w:rPr>
                <w:rFonts w:eastAsia="Calibri" w:cs="Arial"/>
                <w:sz w:val="18"/>
                <w:szCs w:val="18"/>
              </w:rPr>
              <w:t>1</w:t>
            </w:r>
          </w:p>
        </w:tc>
        <w:tc>
          <w:tcPr>
            <w:tcW w:w="1418" w:type="dxa"/>
            <w:shd w:val="clear" w:color="auto" w:fill="auto"/>
            <w:vAlign w:val="center"/>
          </w:tcPr>
          <w:p w14:paraId="0EB0027C" w14:textId="77777777" w:rsidR="00E60D54" w:rsidRPr="00114B17" w:rsidRDefault="00E60D54" w:rsidP="00076968">
            <w:pPr>
              <w:autoSpaceDE w:val="0"/>
              <w:spacing w:before="0" w:after="0"/>
              <w:ind w:right="-20"/>
              <w:jc w:val="center"/>
              <w:rPr>
                <w:rFonts w:eastAsia="Calibri" w:cs="Arial"/>
                <w:sz w:val="20"/>
                <w:szCs w:val="20"/>
              </w:rPr>
            </w:pPr>
            <w:r w:rsidRPr="00114B17">
              <w:rPr>
                <w:rFonts w:eastAsia="Calibri" w:cs="Arial"/>
                <w:sz w:val="20"/>
                <w:szCs w:val="20"/>
              </w:rPr>
              <w:t xml:space="preserve">Chaussure de sécurité </w:t>
            </w:r>
          </w:p>
        </w:tc>
        <w:tc>
          <w:tcPr>
            <w:tcW w:w="8095" w:type="dxa"/>
            <w:shd w:val="clear" w:color="auto" w:fill="auto"/>
            <w:vAlign w:val="center"/>
          </w:tcPr>
          <w:p w14:paraId="115C1016"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FO : Résistance aux hydrocarbures</w:t>
            </w:r>
          </w:p>
          <w:p w14:paraId="13E1E8F2" w14:textId="0DC6E72E"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A : Semelle </w:t>
            </w:r>
            <w:r w:rsidR="006B3B0F">
              <w:rPr>
                <w:rFonts w:eastAsia="Calibri" w:cs="Arial"/>
                <w:sz w:val="20"/>
                <w:szCs w:val="20"/>
              </w:rPr>
              <w:t>nitriler</w:t>
            </w:r>
            <w:r w:rsidRPr="00114B17">
              <w:rPr>
                <w:rFonts w:eastAsia="Calibri" w:cs="Arial"/>
                <w:sz w:val="20"/>
                <w:szCs w:val="20"/>
              </w:rPr>
              <w:t xml:space="preserve"> double densité – antistatique de 1.105 OHM à 1.109 OHM</w:t>
            </w:r>
          </w:p>
          <w:p w14:paraId="5CB2544B"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P : Semelle anti-perforation &gt; 1100 Newton</w:t>
            </w:r>
          </w:p>
          <w:p w14:paraId="4058ACEB"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E : Talon absorbeur d’énergie ≥ 20 joules</w:t>
            </w:r>
          </w:p>
          <w:p w14:paraId="24EE8DE3"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WRU : Matériel pour tige hydrofuge &gt;60’ – Absorption &lt; 30%</w:t>
            </w:r>
          </w:p>
          <w:p w14:paraId="6EC6011F" w14:textId="77777777" w:rsidR="00E60D54" w:rsidRPr="00114B17" w:rsidRDefault="00E60D54" w:rsidP="00076968">
            <w:pPr>
              <w:autoSpaceDE w:val="0"/>
              <w:spacing w:before="0" w:after="0"/>
              <w:ind w:right="-144"/>
              <w:rPr>
                <w:rFonts w:cs="Arial"/>
                <w:sz w:val="20"/>
                <w:szCs w:val="20"/>
              </w:rPr>
            </w:pPr>
            <w:r w:rsidRPr="00114B17">
              <w:rPr>
                <w:rFonts w:cs="Arial"/>
                <w:sz w:val="20"/>
                <w:szCs w:val="20"/>
              </w:rPr>
              <w:t xml:space="preserve">Protection de l’embout résistance mini 200 joules </w:t>
            </w:r>
          </w:p>
          <w:p w14:paraId="3D26034A" w14:textId="77777777" w:rsidR="00E60D54" w:rsidRPr="00114B17" w:rsidRDefault="00E60D54" w:rsidP="00076968">
            <w:pPr>
              <w:spacing w:before="0" w:after="0"/>
              <w:rPr>
                <w:rFonts w:cs="Arial"/>
                <w:sz w:val="20"/>
                <w:szCs w:val="20"/>
              </w:rPr>
            </w:pPr>
            <w:r w:rsidRPr="00114B17">
              <w:rPr>
                <w:rFonts w:cs="Arial"/>
                <w:sz w:val="20"/>
                <w:szCs w:val="20"/>
              </w:rPr>
              <w:t>HRO : Semelle résistante à la chaleur par contact Direct</w:t>
            </w:r>
          </w:p>
          <w:p w14:paraId="7658FFA0" w14:textId="2E641DF4" w:rsidR="00E60D54" w:rsidRPr="00114B17" w:rsidRDefault="00E60D54" w:rsidP="00076968">
            <w:pPr>
              <w:spacing w:before="0" w:after="0"/>
              <w:rPr>
                <w:rFonts w:cs="Arial"/>
                <w:sz w:val="20"/>
                <w:szCs w:val="20"/>
              </w:rPr>
            </w:pPr>
            <w:r w:rsidRPr="00114B17">
              <w:rPr>
                <w:rFonts w:cs="Arial"/>
                <w:sz w:val="20"/>
                <w:szCs w:val="20"/>
              </w:rPr>
              <w:t>Chaussant extra large ; Empeigne résistante et hydrofuge ; Renfort de tige matelassé ; Languette anti</w:t>
            </w:r>
            <w:r w:rsidR="006B3B0F">
              <w:rPr>
                <w:rFonts w:cs="Arial"/>
                <w:sz w:val="20"/>
                <w:szCs w:val="20"/>
              </w:rPr>
              <w:t>-</w:t>
            </w:r>
            <w:r w:rsidRPr="00114B17">
              <w:rPr>
                <w:rFonts w:cs="Arial"/>
                <w:sz w:val="20"/>
                <w:szCs w:val="20"/>
              </w:rPr>
              <w:t xml:space="preserve">poussière matelassée ; Système de laçage facile à nouer et résistant à la saleté ; </w:t>
            </w:r>
          </w:p>
          <w:p w14:paraId="4F53A3D8" w14:textId="26EEB35F" w:rsidR="00E60D54" w:rsidRPr="00114B17" w:rsidRDefault="00E60D54" w:rsidP="00076968">
            <w:pPr>
              <w:spacing w:before="0" w:after="0"/>
              <w:rPr>
                <w:rFonts w:cs="Arial"/>
                <w:sz w:val="20"/>
                <w:szCs w:val="20"/>
              </w:rPr>
            </w:pPr>
            <w:r w:rsidRPr="00114B17">
              <w:rPr>
                <w:rFonts w:cs="Arial"/>
                <w:sz w:val="20"/>
                <w:szCs w:val="20"/>
              </w:rPr>
              <w:t>Semelle pour utilisation en extérieur ; Propriétés antidérapantes ; Aide à la montée au niveau de l’articulation ; Stabilisateurs latéraux comme protection anti-entorse ; Résistance thermique de la semelle extérieure jusqu’à +120 °C ; Antistatique ; Résistante à l’huile et aux hydrocarbures ; Sans silicone ; Profil autonettoyant.</w:t>
            </w:r>
          </w:p>
          <w:p w14:paraId="56C18616" w14:textId="6DC65E7A" w:rsidR="00E60D54" w:rsidRPr="00114B17" w:rsidRDefault="00E60D54" w:rsidP="00076968">
            <w:pPr>
              <w:spacing w:before="0" w:after="0"/>
              <w:rPr>
                <w:rFonts w:cs="Arial"/>
                <w:sz w:val="20"/>
                <w:szCs w:val="20"/>
              </w:rPr>
            </w:pPr>
            <w:r w:rsidRPr="00114B17">
              <w:rPr>
                <w:rFonts w:cs="Arial"/>
                <w:sz w:val="20"/>
                <w:szCs w:val="20"/>
              </w:rPr>
              <w:t xml:space="preserve">Fabriquées au courant de l’année </w:t>
            </w:r>
            <w:r w:rsidR="00527F9C">
              <w:rPr>
                <w:rFonts w:cs="Arial"/>
                <w:sz w:val="20"/>
                <w:szCs w:val="20"/>
              </w:rPr>
              <w:t>202</w:t>
            </w:r>
            <w:r w:rsidR="007D0214">
              <w:rPr>
                <w:rFonts w:cs="Arial"/>
                <w:sz w:val="20"/>
                <w:szCs w:val="20"/>
              </w:rPr>
              <w:t>3</w:t>
            </w:r>
            <w:r w:rsidRPr="00114B17">
              <w:rPr>
                <w:rFonts w:cs="Arial"/>
                <w:sz w:val="20"/>
                <w:szCs w:val="20"/>
              </w:rPr>
              <w:t xml:space="preserve"> et avoir été conservées dans un endroit sain sans humidité, d’où la nécessité de délivrer un certificat de garantie de leur qualité.</w:t>
            </w:r>
          </w:p>
          <w:p w14:paraId="5941D40E"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La résistance aux hydrocarbures doit l’être pour un séjour prolongé et permanent dans cet environnement. La marque de chaussures doit être reconnue et avoir fait des preuves par ailleurs. Les chaussures doivent être livrées avec un certificat matière. Les couleurs recommandées : MARRON ou NOIR</w:t>
            </w:r>
          </w:p>
        </w:tc>
      </w:tr>
      <w:tr w:rsidR="00E60D54" w:rsidRPr="007D0EA0" w14:paraId="4DEEACE2" w14:textId="77777777" w:rsidTr="00076968">
        <w:trPr>
          <w:trHeight w:val="1481"/>
        </w:trPr>
        <w:tc>
          <w:tcPr>
            <w:tcW w:w="851" w:type="dxa"/>
            <w:shd w:val="clear" w:color="auto" w:fill="auto"/>
            <w:vAlign w:val="center"/>
          </w:tcPr>
          <w:p w14:paraId="03A65DCA" w14:textId="77777777" w:rsidR="00E60D54" w:rsidRPr="007D0EA0" w:rsidRDefault="00E60D54" w:rsidP="00076968">
            <w:pPr>
              <w:autoSpaceDE w:val="0"/>
              <w:spacing w:before="0" w:after="0"/>
              <w:ind w:right="-20"/>
              <w:jc w:val="center"/>
              <w:rPr>
                <w:rFonts w:eastAsia="Calibri" w:cs="Arial"/>
                <w:sz w:val="18"/>
                <w:szCs w:val="18"/>
              </w:rPr>
            </w:pPr>
            <w:r w:rsidRPr="007D0EA0">
              <w:rPr>
                <w:rFonts w:eastAsia="Calibri" w:cs="Arial"/>
                <w:sz w:val="18"/>
                <w:szCs w:val="18"/>
              </w:rPr>
              <w:t>2</w:t>
            </w:r>
          </w:p>
        </w:tc>
        <w:tc>
          <w:tcPr>
            <w:tcW w:w="1418" w:type="dxa"/>
            <w:shd w:val="clear" w:color="auto" w:fill="auto"/>
            <w:vAlign w:val="center"/>
          </w:tcPr>
          <w:p w14:paraId="2068B75F" w14:textId="77777777" w:rsidR="00E60D54" w:rsidRPr="00114B17" w:rsidRDefault="00E60D54" w:rsidP="00076968">
            <w:pPr>
              <w:autoSpaceDE w:val="0"/>
              <w:spacing w:before="0" w:after="0"/>
              <w:ind w:right="-20"/>
              <w:jc w:val="center"/>
              <w:rPr>
                <w:rFonts w:eastAsia="Calibri" w:cs="Arial"/>
                <w:sz w:val="20"/>
                <w:szCs w:val="20"/>
              </w:rPr>
            </w:pPr>
            <w:r w:rsidRPr="00114B17">
              <w:rPr>
                <w:rFonts w:eastAsia="Calibri" w:cs="Arial"/>
                <w:sz w:val="20"/>
                <w:szCs w:val="20"/>
              </w:rPr>
              <w:t>Botte de sécurité en PVC</w:t>
            </w:r>
          </w:p>
        </w:tc>
        <w:tc>
          <w:tcPr>
            <w:tcW w:w="8095" w:type="dxa"/>
            <w:shd w:val="clear" w:color="auto" w:fill="auto"/>
            <w:vAlign w:val="center"/>
          </w:tcPr>
          <w:p w14:paraId="6C4F78B2" w14:textId="77777777" w:rsidR="00E60D54" w:rsidRPr="00114B17" w:rsidRDefault="00E60D54" w:rsidP="00076968">
            <w:pPr>
              <w:suppressAutoHyphens w:val="0"/>
              <w:autoSpaceDN/>
              <w:spacing w:before="0" w:after="0"/>
              <w:textAlignment w:val="auto"/>
              <w:rPr>
                <w:rFonts w:eastAsia="Calibri" w:cs="Arial"/>
                <w:sz w:val="20"/>
                <w:szCs w:val="20"/>
              </w:rPr>
            </w:pPr>
            <w:r w:rsidRPr="00114B17">
              <w:rPr>
                <w:rFonts w:eastAsia="Calibri" w:cs="Arial"/>
                <w:sz w:val="20"/>
                <w:szCs w:val="20"/>
              </w:rPr>
              <w:t xml:space="preserve">Type S5 – SRC suivant la norme EN 20345 : 2011 </w:t>
            </w:r>
          </w:p>
          <w:p w14:paraId="3FD645EA"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FO : Résistance aux hydrocarbures</w:t>
            </w:r>
          </w:p>
          <w:p w14:paraId="1A450896" w14:textId="57DF6AA3"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A : Semelle </w:t>
            </w:r>
            <w:r w:rsidR="006B3B0F">
              <w:rPr>
                <w:rFonts w:eastAsia="Calibri" w:cs="Arial"/>
                <w:sz w:val="20"/>
                <w:szCs w:val="20"/>
              </w:rPr>
              <w:t>PVC/Nitrile</w:t>
            </w:r>
            <w:r w:rsidRPr="00114B17">
              <w:rPr>
                <w:rFonts w:eastAsia="Calibri" w:cs="Arial"/>
                <w:sz w:val="20"/>
                <w:szCs w:val="20"/>
              </w:rPr>
              <w:t xml:space="preserve"> double densité – antistatique de 1.105 OHM à 1.109 OHM</w:t>
            </w:r>
          </w:p>
          <w:p w14:paraId="65672F84"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P : Semelle anti-perforation &gt; 1100 Newton</w:t>
            </w:r>
          </w:p>
          <w:p w14:paraId="4296D0AA"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E : Talon absorbeur d’énergie ≥ 20 joules</w:t>
            </w:r>
          </w:p>
          <w:p w14:paraId="2ECFF14F"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WR : Chaussure hydrofuge</w:t>
            </w:r>
          </w:p>
          <w:p w14:paraId="7A693E96" w14:textId="77777777" w:rsidR="00E60D54" w:rsidRPr="00114B17" w:rsidRDefault="00E60D54" w:rsidP="00076968">
            <w:pPr>
              <w:autoSpaceDE w:val="0"/>
              <w:spacing w:before="0" w:after="0"/>
              <w:ind w:right="-144"/>
              <w:rPr>
                <w:rFonts w:eastAsia="Calibri" w:cs="Arial"/>
                <w:sz w:val="20"/>
                <w:szCs w:val="20"/>
              </w:rPr>
            </w:pPr>
            <w:r w:rsidRPr="00114B17">
              <w:rPr>
                <w:rFonts w:eastAsia="Calibri" w:cs="Arial"/>
                <w:sz w:val="20"/>
                <w:szCs w:val="20"/>
              </w:rPr>
              <w:t>Protection de l’embout résistance mini 200 joules</w:t>
            </w:r>
          </w:p>
          <w:p w14:paraId="3292E6FF" w14:textId="1E55D5B6"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Botte de sécurité Série RAIN BOOT. Empeigne et tige en PVC </w:t>
            </w:r>
            <w:r w:rsidR="00F65BDD">
              <w:rPr>
                <w:rFonts w:eastAsia="Calibri" w:cs="Arial"/>
                <w:sz w:val="20"/>
                <w:szCs w:val="20"/>
              </w:rPr>
              <w:t>/ Nitrile</w:t>
            </w:r>
            <w:r w:rsidRPr="00114B17">
              <w:rPr>
                <w:rFonts w:eastAsia="Calibri" w:cs="Arial"/>
                <w:sz w:val="20"/>
                <w:szCs w:val="20"/>
              </w:rPr>
              <w:t xml:space="preserve">. Doublure </w:t>
            </w:r>
            <w:r w:rsidR="00F65BDD">
              <w:rPr>
                <w:rFonts w:eastAsia="Calibri" w:cs="Arial"/>
                <w:sz w:val="20"/>
                <w:szCs w:val="20"/>
              </w:rPr>
              <w:t>nylon lavable</w:t>
            </w:r>
            <w:r w:rsidRPr="00114B17">
              <w:rPr>
                <w:rFonts w:eastAsia="Calibri" w:cs="Arial"/>
                <w:sz w:val="20"/>
                <w:szCs w:val="20"/>
              </w:rPr>
              <w:t>. Semelle antidérapante avec dessin autonettoyant en PVC</w:t>
            </w:r>
            <w:r w:rsidR="006B3B0F">
              <w:rPr>
                <w:rFonts w:eastAsia="Calibri" w:cs="Arial"/>
                <w:sz w:val="20"/>
                <w:szCs w:val="20"/>
              </w:rPr>
              <w:t>/N</w:t>
            </w:r>
            <w:r w:rsidRPr="00114B17">
              <w:rPr>
                <w:rFonts w:eastAsia="Calibri" w:cs="Arial"/>
                <w:sz w:val="20"/>
                <w:szCs w:val="20"/>
              </w:rPr>
              <w:t>itrile (résistance aux agents agressifs). Protection renforcée du tibia, des malléoles et du talon. Equipée d'un embout et d'une semelle en acier. Confort maximum avec sous pied anatomique et embout à base large.</w:t>
            </w:r>
          </w:p>
          <w:p w14:paraId="48B48AB2" w14:textId="6DF44D83" w:rsidR="00E60D54" w:rsidRPr="00114B17" w:rsidRDefault="00E60D54" w:rsidP="00076968">
            <w:pPr>
              <w:pStyle w:val="Paragraphedeliste"/>
              <w:spacing w:after="0"/>
              <w:jc w:val="left"/>
              <w:rPr>
                <w:rFonts w:eastAsia="Calibri" w:cs="Arial"/>
                <w:sz w:val="20"/>
                <w:szCs w:val="20"/>
              </w:rPr>
            </w:pPr>
            <w:r w:rsidRPr="00114B17">
              <w:rPr>
                <w:rFonts w:eastAsia="Calibri" w:cs="Arial"/>
                <w:sz w:val="20"/>
                <w:szCs w:val="20"/>
              </w:rPr>
              <w:t>Empeigne et tige : PVC</w:t>
            </w:r>
            <w:r w:rsidR="00F65BDD">
              <w:rPr>
                <w:rFonts w:eastAsia="Calibri" w:cs="Arial"/>
                <w:sz w:val="20"/>
                <w:szCs w:val="20"/>
              </w:rPr>
              <w:t>/Nitrile</w:t>
            </w:r>
            <w:r w:rsidRPr="00114B17">
              <w:rPr>
                <w:rFonts w:eastAsia="Calibri" w:cs="Arial"/>
                <w:sz w:val="20"/>
                <w:szCs w:val="20"/>
              </w:rPr>
              <w:t>.</w:t>
            </w:r>
            <w:r w:rsidRPr="00114B17">
              <w:rPr>
                <w:rFonts w:eastAsia="Calibri" w:cs="Arial"/>
                <w:sz w:val="20"/>
                <w:szCs w:val="20"/>
              </w:rPr>
              <w:br/>
              <w:t xml:space="preserve">Doublure : </w:t>
            </w:r>
            <w:r w:rsidR="00F65BDD">
              <w:rPr>
                <w:rFonts w:eastAsia="Calibri" w:cs="Arial"/>
                <w:sz w:val="20"/>
                <w:szCs w:val="20"/>
              </w:rPr>
              <w:t>Nylon lavable</w:t>
            </w:r>
            <w:r w:rsidRPr="00114B17">
              <w:rPr>
                <w:rFonts w:eastAsia="Calibri" w:cs="Arial"/>
                <w:sz w:val="20"/>
                <w:szCs w:val="20"/>
              </w:rPr>
              <w:t>.</w:t>
            </w:r>
            <w:r w:rsidRPr="00114B17">
              <w:rPr>
                <w:rFonts w:eastAsia="Calibri" w:cs="Arial"/>
                <w:sz w:val="20"/>
                <w:szCs w:val="20"/>
              </w:rPr>
              <w:br/>
              <w:t>Semelle anti-perforation et embout : acier inoxydable</w:t>
            </w:r>
            <w:r w:rsidRPr="00114B17">
              <w:rPr>
                <w:rFonts w:eastAsia="Calibri" w:cs="Arial"/>
                <w:sz w:val="20"/>
                <w:szCs w:val="20"/>
              </w:rPr>
              <w:br/>
              <w:t>Semelle injectée : PVC / Nitrile.</w:t>
            </w:r>
          </w:p>
          <w:p w14:paraId="5139A222" w14:textId="1CA8E388"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Fabriquées au courant de l’année </w:t>
            </w:r>
            <w:r w:rsidR="00527F9C">
              <w:rPr>
                <w:rFonts w:eastAsia="Calibri" w:cs="Arial"/>
                <w:sz w:val="20"/>
                <w:szCs w:val="20"/>
              </w:rPr>
              <w:t>202</w:t>
            </w:r>
            <w:r w:rsidR="007D0214">
              <w:rPr>
                <w:rFonts w:eastAsia="Calibri" w:cs="Arial"/>
                <w:sz w:val="20"/>
                <w:szCs w:val="20"/>
              </w:rPr>
              <w:t>3</w:t>
            </w:r>
            <w:r w:rsidRPr="00114B17">
              <w:rPr>
                <w:rFonts w:eastAsia="Calibri" w:cs="Arial"/>
                <w:sz w:val="20"/>
                <w:szCs w:val="20"/>
              </w:rPr>
              <w:t xml:space="preserve"> et avoir été conservées dans un endroit sain sans humidité, d’où la nécessité de délivrer un certificat de garantie de leur qualité.</w:t>
            </w:r>
          </w:p>
          <w:p w14:paraId="2B0DD988" w14:textId="77777777"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Les chaussures doivent être livrées avec un certificat matière. </w:t>
            </w:r>
          </w:p>
          <w:p w14:paraId="4D5EEE74" w14:textId="578D3DD1" w:rsidR="00E60D54" w:rsidRPr="00114B17" w:rsidRDefault="00E60D54" w:rsidP="00076968">
            <w:pPr>
              <w:pStyle w:val="Paragraphedeliste"/>
              <w:spacing w:after="0"/>
              <w:rPr>
                <w:rFonts w:eastAsia="Calibri" w:cs="Arial"/>
                <w:sz w:val="20"/>
                <w:szCs w:val="20"/>
              </w:rPr>
            </w:pPr>
            <w:r w:rsidRPr="00114B17">
              <w:rPr>
                <w:rFonts w:eastAsia="Calibri" w:cs="Arial"/>
                <w:sz w:val="20"/>
                <w:szCs w:val="20"/>
              </w:rPr>
              <w:t xml:space="preserve">La couleur recommandée : </w:t>
            </w:r>
            <w:r w:rsidR="00F65BDD">
              <w:rPr>
                <w:rFonts w:eastAsia="Calibri" w:cs="Arial"/>
                <w:sz w:val="20"/>
                <w:szCs w:val="20"/>
              </w:rPr>
              <w:t>à définir</w:t>
            </w:r>
            <w:r w:rsidRPr="00114B17">
              <w:rPr>
                <w:rFonts w:eastAsia="Calibri" w:cs="Arial"/>
                <w:sz w:val="20"/>
                <w:szCs w:val="20"/>
              </w:rPr>
              <w:t xml:space="preserve"> </w:t>
            </w:r>
          </w:p>
        </w:tc>
      </w:tr>
      <w:tr w:rsidR="00E60D54" w:rsidRPr="007D0EA0" w14:paraId="1C7B11B8" w14:textId="77777777" w:rsidTr="00076968">
        <w:trPr>
          <w:trHeight w:val="6652"/>
        </w:trPr>
        <w:tc>
          <w:tcPr>
            <w:tcW w:w="851" w:type="dxa"/>
            <w:shd w:val="clear" w:color="auto" w:fill="auto"/>
            <w:vAlign w:val="center"/>
          </w:tcPr>
          <w:p w14:paraId="50BF78FA" w14:textId="23F6FFFF" w:rsidR="00E60D54" w:rsidRPr="007D0EA0" w:rsidRDefault="00114B17" w:rsidP="00076968">
            <w:pPr>
              <w:autoSpaceDE w:val="0"/>
              <w:spacing w:before="0" w:after="0"/>
              <w:ind w:right="-20"/>
              <w:jc w:val="center"/>
              <w:rPr>
                <w:rFonts w:eastAsia="Calibri" w:cs="Arial"/>
                <w:sz w:val="18"/>
                <w:szCs w:val="18"/>
              </w:rPr>
            </w:pPr>
            <w:r>
              <w:rPr>
                <w:rFonts w:eastAsia="Calibri" w:cs="Arial"/>
                <w:sz w:val="18"/>
                <w:szCs w:val="18"/>
              </w:rPr>
              <w:lastRenderedPageBreak/>
              <w:t>3</w:t>
            </w:r>
          </w:p>
        </w:tc>
        <w:tc>
          <w:tcPr>
            <w:tcW w:w="1418" w:type="dxa"/>
            <w:shd w:val="clear" w:color="auto" w:fill="auto"/>
            <w:vAlign w:val="center"/>
          </w:tcPr>
          <w:p w14:paraId="5C90E942" w14:textId="77777777" w:rsidR="00E60D54" w:rsidRPr="007D0EA0" w:rsidRDefault="00E60D54" w:rsidP="00076968">
            <w:pPr>
              <w:spacing w:before="0" w:after="0"/>
              <w:jc w:val="center"/>
              <w:rPr>
                <w:rFonts w:eastAsia="Calibri" w:cs="Arial"/>
                <w:sz w:val="18"/>
                <w:szCs w:val="18"/>
              </w:rPr>
            </w:pPr>
            <w:r w:rsidRPr="007D0EA0">
              <w:rPr>
                <w:rFonts w:eastAsia="Calibri" w:cs="Arial"/>
                <w:sz w:val="18"/>
                <w:szCs w:val="18"/>
              </w:rPr>
              <w:t>Vêtements de travail</w:t>
            </w:r>
          </w:p>
        </w:tc>
        <w:tc>
          <w:tcPr>
            <w:tcW w:w="8095" w:type="dxa"/>
            <w:shd w:val="clear" w:color="auto" w:fill="auto"/>
            <w:vAlign w:val="center"/>
          </w:tcPr>
          <w:p w14:paraId="3E516C08" w14:textId="77777777" w:rsidR="00E60D54" w:rsidRPr="007D0EA0" w:rsidRDefault="00E60D54" w:rsidP="00076968">
            <w:pPr>
              <w:widowControl/>
              <w:suppressAutoHyphens w:val="0"/>
              <w:autoSpaceDN/>
              <w:spacing w:before="0" w:after="0" w:line="240" w:lineRule="auto"/>
              <w:jc w:val="left"/>
              <w:textAlignment w:val="auto"/>
              <w:rPr>
                <w:rFonts w:cs="Arial"/>
                <w:i/>
                <w:sz w:val="20"/>
                <w:szCs w:val="20"/>
                <w:u w:val="single"/>
              </w:rPr>
            </w:pPr>
            <w:r w:rsidRPr="007D0EA0">
              <w:rPr>
                <w:rFonts w:cs="Arial"/>
                <w:i/>
                <w:sz w:val="20"/>
                <w:szCs w:val="20"/>
                <w:u w:val="single"/>
              </w:rPr>
              <w:t>DESCRIPTION</w:t>
            </w:r>
          </w:p>
          <w:p w14:paraId="6A6BA5A9" w14:textId="758CB932" w:rsidR="00E60D54" w:rsidRDefault="00E60D54" w:rsidP="00AD45D3">
            <w:pPr>
              <w:widowControl/>
              <w:numPr>
                <w:ilvl w:val="0"/>
                <w:numId w:val="81"/>
              </w:numPr>
              <w:suppressAutoHyphens w:val="0"/>
              <w:autoSpaceDN/>
              <w:spacing w:before="0" w:after="0" w:line="240" w:lineRule="auto"/>
              <w:ind w:left="318"/>
              <w:jc w:val="left"/>
              <w:textAlignment w:val="auto"/>
              <w:rPr>
                <w:rFonts w:cs="Arial"/>
                <w:b/>
                <w:sz w:val="20"/>
                <w:szCs w:val="20"/>
                <w:u w:val="single"/>
              </w:rPr>
            </w:pPr>
            <w:r>
              <w:rPr>
                <w:rFonts w:cs="Arial"/>
                <w:b/>
                <w:sz w:val="20"/>
                <w:szCs w:val="20"/>
                <w:u w:val="single"/>
              </w:rPr>
              <w:t xml:space="preserve">Ensemble industriel de couleur </w:t>
            </w:r>
            <w:r w:rsidR="00887228">
              <w:rPr>
                <w:rFonts w:cs="Arial"/>
                <w:b/>
                <w:sz w:val="20"/>
                <w:szCs w:val="20"/>
                <w:u w:val="single"/>
              </w:rPr>
              <w:t xml:space="preserve">bleue / </w:t>
            </w:r>
            <w:r>
              <w:rPr>
                <w:rFonts w:cs="Arial"/>
                <w:b/>
                <w:sz w:val="20"/>
                <w:szCs w:val="20"/>
                <w:u w:val="single"/>
              </w:rPr>
              <w:t>kaki</w:t>
            </w:r>
          </w:p>
          <w:p w14:paraId="3EBF401A" w14:textId="77777777" w:rsidR="00E60D54" w:rsidRPr="007D0EA0" w:rsidRDefault="00E60D54" w:rsidP="00AD45D3">
            <w:pPr>
              <w:widowControl/>
              <w:numPr>
                <w:ilvl w:val="1"/>
                <w:numId w:val="100"/>
              </w:numPr>
              <w:suppressAutoHyphens w:val="0"/>
              <w:autoSpaceDN/>
              <w:spacing w:before="0" w:after="0" w:line="240" w:lineRule="auto"/>
              <w:ind w:left="743"/>
              <w:jc w:val="left"/>
              <w:textAlignment w:val="auto"/>
              <w:rPr>
                <w:rFonts w:cs="Arial"/>
                <w:b/>
                <w:sz w:val="20"/>
                <w:szCs w:val="20"/>
                <w:u w:val="single"/>
              </w:rPr>
            </w:pPr>
            <w:r w:rsidRPr="007D0EA0">
              <w:rPr>
                <w:rFonts w:cs="Arial"/>
                <w:b/>
                <w:sz w:val="20"/>
                <w:szCs w:val="20"/>
                <w:u w:val="single"/>
              </w:rPr>
              <w:t>Blouson :</w:t>
            </w:r>
          </w:p>
          <w:p w14:paraId="4A0AFB03" w14:textId="56AAB704" w:rsidR="00E60D54" w:rsidRPr="001001FC" w:rsidRDefault="00E60D54" w:rsidP="00AD45D3">
            <w:pPr>
              <w:pStyle w:val="Paragraphedeliste"/>
              <w:widowControl/>
              <w:numPr>
                <w:ilvl w:val="0"/>
                <w:numId w:val="102"/>
              </w:numPr>
              <w:suppressAutoHyphens w:val="0"/>
              <w:autoSpaceDN/>
              <w:spacing w:after="0" w:line="240" w:lineRule="auto"/>
              <w:jc w:val="left"/>
              <w:textAlignment w:val="auto"/>
              <w:rPr>
                <w:rFonts w:cs="Arial"/>
                <w:sz w:val="20"/>
                <w:szCs w:val="20"/>
              </w:rPr>
            </w:pPr>
            <w:r w:rsidRPr="001001FC">
              <w:rPr>
                <w:rFonts w:cs="Arial"/>
                <w:sz w:val="20"/>
                <w:szCs w:val="20"/>
              </w:rPr>
              <w:t xml:space="preserve">Vêtement de travail de couleur </w:t>
            </w:r>
            <w:r w:rsidR="00FD28AD">
              <w:rPr>
                <w:rFonts w:cs="Arial"/>
                <w:sz w:val="20"/>
                <w:szCs w:val="20"/>
              </w:rPr>
              <w:t xml:space="preserve">Bleu / </w:t>
            </w:r>
            <w:r w:rsidRPr="001001FC">
              <w:rPr>
                <w:rFonts w:cs="Arial"/>
                <w:sz w:val="20"/>
                <w:szCs w:val="20"/>
              </w:rPr>
              <w:t>Kaki ;</w:t>
            </w:r>
          </w:p>
          <w:p w14:paraId="224C8C91" w14:textId="77777777" w:rsidR="00E60D54" w:rsidRPr="001001FC" w:rsidRDefault="00E60D54" w:rsidP="00AD45D3">
            <w:pPr>
              <w:pStyle w:val="Paragraphedeliste"/>
              <w:widowControl/>
              <w:numPr>
                <w:ilvl w:val="0"/>
                <w:numId w:val="102"/>
              </w:numPr>
              <w:suppressAutoHyphens w:val="0"/>
              <w:autoSpaceDN/>
              <w:spacing w:after="0" w:line="240" w:lineRule="auto"/>
              <w:jc w:val="left"/>
              <w:textAlignment w:val="auto"/>
              <w:rPr>
                <w:rFonts w:cs="Arial"/>
                <w:sz w:val="20"/>
                <w:szCs w:val="20"/>
              </w:rPr>
            </w:pPr>
            <w:r w:rsidRPr="001001FC">
              <w:rPr>
                <w:rFonts w:cs="Arial"/>
                <w:sz w:val="20"/>
                <w:szCs w:val="20"/>
              </w:rPr>
              <w:t>Bandes réfléchissante jaune fluor sur les épaules et les bras ;</w:t>
            </w:r>
          </w:p>
          <w:p w14:paraId="6DB94E6C" w14:textId="77777777" w:rsidR="00E60D54" w:rsidRPr="001001FC" w:rsidRDefault="00E60D54" w:rsidP="00AD45D3">
            <w:pPr>
              <w:pStyle w:val="Paragraphedeliste"/>
              <w:widowControl/>
              <w:numPr>
                <w:ilvl w:val="0"/>
                <w:numId w:val="102"/>
              </w:numPr>
              <w:suppressAutoHyphens w:val="0"/>
              <w:autoSpaceDN/>
              <w:spacing w:after="0" w:line="240" w:lineRule="auto"/>
              <w:jc w:val="left"/>
              <w:textAlignment w:val="auto"/>
              <w:rPr>
                <w:rFonts w:cs="Arial"/>
                <w:sz w:val="20"/>
                <w:szCs w:val="20"/>
              </w:rPr>
            </w:pPr>
            <w:r w:rsidRPr="001001FC">
              <w:rPr>
                <w:rFonts w:cs="Arial"/>
                <w:sz w:val="20"/>
                <w:szCs w:val="20"/>
              </w:rPr>
              <w:t>Fermeture par fermeture à glissière cachée au moyen d’un rabat ;</w:t>
            </w:r>
          </w:p>
          <w:p w14:paraId="79026477" w14:textId="2D63CCE5" w:rsidR="00E60D54" w:rsidRPr="001001FC" w:rsidRDefault="00E60D54" w:rsidP="00AD45D3">
            <w:pPr>
              <w:pStyle w:val="Paragraphedeliste"/>
              <w:widowControl/>
              <w:numPr>
                <w:ilvl w:val="0"/>
                <w:numId w:val="102"/>
              </w:numPr>
              <w:suppressAutoHyphens w:val="0"/>
              <w:autoSpaceDN/>
              <w:spacing w:after="0" w:line="240" w:lineRule="auto"/>
              <w:jc w:val="left"/>
              <w:textAlignment w:val="auto"/>
              <w:rPr>
                <w:rFonts w:cs="Arial"/>
                <w:sz w:val="20"/>
                <w:szCs w:val="20"/>
              </w:rPr>
            </w:pPr>
            <w:r w:rsidRPr="001001FC">
              <w:rPr>
                <w:rFonts w:cs="Arial"/>
                <w:sz w:val="20"/>
                <w:szCs w:val="20"/>
              </w:rPr>
              <w:t>Deux poches plaquées devant avec des fermetures au moyen de rabat et velcro ;</w:t>
            </w:r>
          </w:p>
          <w:p w14:paraId="6BD52456" w14:textId="4BEB2D73" w:rsidR="00E60D54" w:rsidRPr="001001FC" w:rsidRDefault="00E60D54" w:rsidP="00AD45D3">
            <w:pPr>
              <w:pStyle w:val="Paragraphedeliste"/>
              <w:widowControl/>
              <w:numPr>
                <w:ilvl w:val="0"/>
                <w:numId w:val="102"/>
              </w:numPr>
              <w:suppressAutoHyphens w:val="0"/>
              <w:autoSpaceDN/>
              <w:spacing w:after="0" w:line="240" w:lineRule="auto"/>
              <w:jc w:val="left"/>
              <w:textAlignment w:val="auto"/>
              <w:rPr>
                <w:rFonts w:cs="Arial"/>
                <w:sz w:val="20"/>
                <w:szCs w:val="20"/>
              </w:rPr>
            </w:pPr>
            <w:r w:rsidRPr="001001FC">
              <w:rPr>
                <w:rFonts w:cs="Arial"/>
                <w:sz w:val="20"/>
                <w:szCs w:val="20"/>
              </w:rPr>
              <w:t xml:space="preserve">Logo SCDP de couleur vert sur fond blanc brodé avec inscription année </w:t>
            </w:r>
            <w:r w:rsidR="00171B3A">
              <w:rPr>
                <w:rFonts w:cs="Arial"/>
                <w:sz w:val="20"/>
                <w:szCs w:val="20"/>
              </w:rPr>
              <w:t>2025</w:t>
            </w:r>
            <w:r w:rsidRPr="001001FC">
              <w:rPr>
                <w:rFonts w:cs="Arial"/>
                <w:sz w:val="20"/>
                <w:szCs w:val="20"/>
              </w:rPr>
              <w:t xml:space="preserve"> sur la poche gauche (poitrine) et à l’arrière (dos) d</w:t>
            </w:r>
            <w:r w:rsidR="00887228">
              <w:rPr>
                <w:rFonts w:cs="Arial"/>
                <w:sz w:val="20"/>
                <w:szCs w:val="20"/>
              </w:rPr>
              <w:t>u blouson</w:t>
            </w:r>
            <w:r w:rsidRPr="001001FC">
              <w:rPr>
                <w:rFonts w:cs="Arial"/>
                <w:sz w:val="20"/>
                <w:szCs w:val="20"/>
              </w:rPr>
              <w:t>.</w:t>
            </w:r>
          </w:p>
          <w:p w14:paraId="6ADFE1DD" w14:textId="77777777" w:rsidR="00E60D54" w:rsidRPr="007D0EA0" w:rsidRDefault="00E60D54" w:rsidP="00AD45D3">
            <w:pPr>
              <w:widowControl/>
              <w:numPr>
                <w:ilvl w:val="1"/>
                <w:numId w:val="101"/>
              </w:numPr>
              <w:suppressAutoHyphens w:val="0"/>
              <w:autoSpaceDN/>
              <w:spacing w:before="0" w:after="0" w:line="240" w:lineRule="auto"/>
              <w:ind w:left="743"/>
              <w:jc w:val="left"/>
              <w:textAlignment w:val="auto"/>
              <w:rPr>
                <w:rFonts w:cs="Arial"/>
                <w:b/>
                <w:sz w:val="20"/>
                <w:szCs w:val="20"/>
                <w:u w:val="single"/>
              </w:rPr>
            </w:pPr>
            <w:r w:rsidRPr="007D0EA0">
              <w:rPr>
                <w:rFonts w:cs="Arial"/>
                <w:b/>
                <w:sz w:val="20"/>
                <w:szCs w:val="20"/>
                <w:u w:val="single"/>
              </w:rPr>
              <w:t>Pantalon :</w:t>
            </w:r>
          </w:p>
          <w:p w14:paraId="29E8C769" w14:textId="76B0AB57" w:rsidR="00E60D54" w:rsidRPr="001001FC"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 xml:space="preserve">Vêtement de travail de couleur </w:t>
            </w:r>
            <w:r w:rsidR="00FD28AD">
              <w:rPr>
                <w:rFonts w:cs="Arial"/>
                <w:sz w:val="20"/>
                <w:szCs w:val="20"/>
              </w:rPr>
              <w:t xml:space="preserve">Bleu / </w:t>
            </w:r>
            <w:r w:rsidRPr="001001FC">
              <w:rPr>
                <w:rFonts w:cs="Arial"/>
                <w:sz w:val="20"/>
                <w:szCs w:val="20"/>
              </w:rPr>
              <w:t>Kaki</w:t>
            </w:r>
          </w:p>
          <w:p w14:paraId="6236BED1" w14:textId="77777777" w:rsidR="00E60D54" w:rsidRPr="001001FC"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Bandes réfléchissante jaune fluor sur les jambes ;</w:t>
            </w:r>
          </w:p>
          <w:p w14:paraId="69433030" w14:textId="77777777" w:rsidR="00E60D54" w:rsidRPr="001001FC"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Ceinture de 4cm de large avec 6 passants ;</w:t>
            </w:r>
          </w:p>
          <w:p w14:paraId="519CA097" w14:textId="77777777" w:rsidR="00E60D54" w:rsidRPr="001001FC"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Poche latérale sur chaque jambe, à accès incliné ;</w:t>
            </w:r>
          </w:p>
          <w:p w14:paraId="00C9A411" w14:textId="77777777" w:rsidR="00E60D54" w:rsidRPr="001001FC"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Une poche sur le fond droit avec rabat ;</w:t>
            </w:r>
          </w:p>
          <w:p w14:paraId="52A7C02B" w14:textId="77777777" w:rsidR="00E60D54" w:rsidRDefault="00E60D54" w:rsidP="00AD45D3">
            <w:pPr>
              <w:pStyle w:val="Paragraphedeliste"/>
              <w:widowControl/>
              <w:numPr>
                <w:ilvl w:val="0"/>
                <w:numId w:val="103"/>
              </w:numPr>
              <w:suppressAutoHyphens w:val="0"/>
              <w:autoSpaceDN/>
              <w:spacing w:after="0" w:line="240" w:lineRule="auto"/>
              <w:jc w:val="left"/>
              <w:textAlignment w:val="auto"/>
              <w:rPr>
                <w:rFonts w:cs="Arial"/>
                <w:sz w:val="20"/>
                <w:szCs w:val="20"/>
              </w:rPr>
            </w:pPr>
            <w:r w:rsidRPr="001001FC">
              <w:rPr>
                <w:rFonts w:cs="Arial"/>
                <w:sz w:val="20"/>
                <w:szCs w:val="20"/>
              </w:rPr>
              <w:t>Une poche sur le côté de la jambe droite avec rabat.</w:t>
            </w:r>
          </w:p>
          <w:p w14:paraId="548CBD23" w14:textId="1C252E63" w:rsidR="00D64218" w:rsidRPr="004775DA" w:rsidRDefault="00D64218" w:rsidP="00AD45D3">
            <w:pPr>
              <w:pStyle w:val="Paragraphedeliste"/>
              <w:widowControl/>
              <w:numPr>
                <w:ilvl w:val="0"/>
                <w:numId w:val="78"/>
              </w:numPr>
              <w:suppressAutoHyphens w:val="0"/>
              <w:autoSpaceDN/>
              <w:spacing w:after="0" w:line="240" w:lineRule="auto"/>
              <w:ind w:left="348"/>
              <w:jc w:val="left"/>
              <w:textAlignment w:val="auto"/>
              <w:rPr>
                <w:rFonts w:cs="Arial"/>
                <w:b/>
                <w:sz w:val="22"/>
                <w:szCs w:val="22"/>
                <w:u w:val="single"/>
              </w:rPr>
            </w:pPr>
            <w:proofErr w:type="gramStart"/>
            <w:r w:rsidRPr="004775DA">
              <w:rPr>
                <w:rFonts w:cs="Arial"/>
                <w:b/>
                <w:sz w:val="22"/>
                <w:szCs w:val="22"/>
                <w:u w:val="single"/>
              </w:rPr>
              <w:t>Chasuble:</w:t>
            </w:r>
            <w:proofErr w:type="gramEnd"/>
          </w:p>
          <w:p w14:paraId="3640C6E0" w14:textId="77777777" w:rsidR="00D64218" w:rsidRPr="001A2B63" w:rsidRDefault="00D64218" w:rsidP="00AD45D3">
            <w:pPr>
              <w:pStyle w:val="Paragraphedeliste"/>
              <w:widowControl/>
              <w:numPr>
                <w:ilvl w:val="0"/>
                <w:numId w:val="104"/>
              </w:numPr>
              <w:suppressAutoHyphens w:val="0"/>
              <w:autoSpaceDN/>
              <w:spacing w:after="0" w:line="240" w:lineRule="auto"/>
              <w:ind w:left="773" w:hanging="425"/>
              <w:jc w:val="left"/>
              <w:textAlignment w:val="auto"/>
              <w:rPr>
                <w:rFonts w:cs="Arial"/>
                <w:sz w:val="20"/>
                <w:szCs w:val="20"/>
              </w:rPr>
            </w:pPr>
            <w:r w:rsidRPr="001A2B63">
              <w:rPr>
                <w:rFonts w:cs="Arial"/>
                <w:sz w:val="20"/>
                <w:szCs w:val="20"/>
              </w:rPr>
              <w:t>Bandes réfléchissantes sur les épaules</w:t>
            </w:r>
          </w:p>
          <w:p w14:paraId="6E1A4D13" w14:textId="77777777" w:rsidR="00D64218" w:rsidRPr="001A2B63" w:rsidRDefault="00D64218" w:rsidP="00AD45D3">
            <w:pPr>
              <w:pStyle w:val="Paragraphedeliste"/>
              <w:widowControl/>
              <w:numPr>
                <w:ilvl w:val="0"/>
                <w:numId w:val="104"/>
              </w:numPr>
              <w:suppressAutoHyphens w:val="0"/>
              <w:autoSpaceDN/>
              <w:spacing w:after="0" w:line="240" w:lineRule="auto"/>
              <w:ind w:left="773" w:hanging="425"/>
              <w:jc w:val="left"/>
              <w:textAlignment w:val="auto"/>
              <w:rPr>
                <w:rFonts w:cs="Arial"/>
                <w:sz w:val="20"/>
                <w:szCs w:val="20"/>
              </w:rPr>
            </w:pPr>
            <w:r w:rsidRPr="001A2B63">
              <w:rPr>
                <w:rFonts w:cs="Arial"/>
                <w:sz w:val="20"/>
                <w:szCs w:val="20"/>
              </w:rPr>
              <w:t xml:space="preserve">Fermeture par fermeture à glissière </w:t>
            </w:r>
          </w:p>
          <w:p w14:paraId="020BB99B" w14:textId="3E3FD058" w:rsidR="00D64218" w:rsidRPr="001A2B63" w:rsidRDefault="00D64218" w:rsidP="00AD45D3">
            <w:pPr>
              <w:pStyle w:val="Paragraphedeliste"/>
              <w:widowControl/>
              <w:numPr>
                <w:ilvl w:val="0"/>
                <w:numId w:val="104"/>
              </w:numPr>
              <w:suppressAutoHyphens w:val="0"/>
              <w:autoSpaceDN/>
              <w:spacing w:after="0" w:line="240" w:lineRule="auto"/>
              <w:ind w:left="773" w:hanging="425"/>
              <w:jc w:val="left"/>
              <w:textAlignment w:val="auto"/>
              <w:rPr>
                <w:rFonts w:cs="Arial"/>
                <w:sz w:val="20"/>
                <w:szCs w:val="20"/>
              </w:rPr>
            </w:pPr>
            <w:r w:rsidRPr="001A2B63">
              <w:rPr>
                <w:rFonts w:cs="Arial"/>
                <w:sz w:val="20"/>
                <w:szCs w:val="20"/>
              </w:rPr>
              <w:t xml:space="preserve">Logo SCDP de couleur vert sur fond blanc brodé avec inscription année </w:t>
            </w:r>
            <w:r w:rsidR="00171B3A">
              <w:rPr>
                <w:rFonts w:cs="Arial"/>
                <w:sz w:val="20"/>
                <w:szCs w:val="20"/>
              </w:rPr>
              <w:t>2025</w:t>
            </w:r>
            <w:r w:rsidRPr="001A2B63">
              <w:rPr>
                <w:rFonts w:cs="Arial"/>
                <w:sz w:val="20"/>
                <w:szCs w:val="20"/>
              </w:rPr>
              <w:t xml:space="preserve"> sur la poche gauche (poitrine) et à l’arrière (dos) de la combinaison.</w:t>
            </w:r>
          </w:p>
          <w:p w14:paraId="16DC31C6" w14:textId="77777777" w:rsidR="00D64218" w:rsidRPr="001A2B63" w:rsidRDefault="00D64218" w:rsidP="00AD45D3">
            <w:pPr>
              <w:pStyle w:val="Paragraphedeliste"/>
              <w:widowControl/>
              <w:numPr>
                <w:ilvl w:val="0"/>
                <w:numId w:val="104"/>
              </w:numPr>
              <w:suppressAutoHyphens w:val="0"/>
              <w:autoSpaceDN/>
              <w:spacing w:after="0" w:line="240" w:lineRule="auto"/>
              <w:ind w:left="773" w:hanging="425"/>
              <w:jc w:val="left"/>
              <w:textAlignment w:val="auto"/>
              <w:rPr>
                <w:rFonts w:cs="Arial"/>
                <w:sz w:val="20"/>
                <w:szCs w:val="20"/>
              </w:rPr>
            </w:pPr>
            <w:r w:rsidRPr="001A2B63">
              <w:rPr>
                <w:rFonts w:cs="Arial"/>
                <w:sz w:val="20"/>
                <w:szCs w:val="20"/>
              </w:rPr>
              <w:t>Deux poches plaquées devant avec des fermetures au moyen de rabat et velcro</w:t>
            </w:r>
          </w:p>
          <w:p w14:paraId="088420F8" w14:textId="77777777" w:rsidR="00E60D54" w:rsidRPr="007D0EA0" w:rsidRDefault="00E60D54" w:rsidP="00076968">
            <w:pPr>
              <w:widowControl/>
              <w:spacing w:before="0" w:after="0" w:line="240" w:lineRule="auto"/>
              <w:jc w:val="left"/>
              <w:rPr>
                <w:rFonts w:cs="Arial"/>
                <w:i/>
                <w:sz w:val="20"/>
                <w:szCs w:val="20"/>
                <w:u w:val="single"/>
              </w:rPr>
            </w:pPr>
            <w:r w:rsidRPr="007D0EA0">
              <w:rPr>
                <w:rFonts w:cs="Arial"/>
                <w:i/>
                <w:sz w:val="20"/>
                <w:szCs w:val="20"/>
                <w:u w:val="single"/>
              </w:rPr>
              <w:t>TISSU</w:t>
            </w:r>
          </w:p>
          <w:p w14:paraId="4FF185E3" w14:textId="68B83F63" w:rsidR="00E60D54" w:rsidRPr="007D0EA0" w:rsidRDefault="00E60D54" w:rsidP="00AD45D3">
            <w:pPr>
              <w:widowControl/>
              <w:numPr>
                <w:ilvl w:val="0"/>
                <w:numId w:val="80"/>
              </w:numPr>
              <w:tabs>
                <w:tab w:val="num" w:pos="360"/>
              </w:tabs>
              <w:suppressAutoHyphens w:val="0"/>
              <w:autoSpaceDN/>
              <w:spacing w:before="0" w:after="0" w:line="240" w:lineRule="auto"/>
              <w:ind w:left="460"/>
              <w:jc w:val="left"/>
              <w:textAlignment w:val="auto"/>
              <w:rPr>
                <w:rFonts w:cs="Arial"/>
                <w:sz w:val="20"/>
                <w:szCs w:val="20"/>
              </w:rPr>
            </w:pPr>
            <w:r w:rsidRPr="007D0EA0">
              <w:rPr>
                <w:rFonts w:cs="Arial"/>
                <w:sz w:val="20"/>
                <w:szCs w:val="20"/>
              </w:rPr>
              <w:t>Tiss</w:t>
            </w:r>
            <w:r>
              <w:rPr>
                <w:rFonts w:cs="Arial"/>
                <w:sz w:val="20"/>
                <w:szCs w:val="20"/>
              </w:rPr>
              <w:t>u 100% coton, drill, ≥ 200g/m² ;</w:t>
            </w:r>
          </w:p>
          <w:p w14:paraId="7FAA2D5A" w14:textId="77777777" w:rsidR="00E60D54" w:rsidRPr="00DE6DAE" w:rsidRDefault="00E60D54" w:rsidP="00AD45D3">
            <w:pPr>
              <w:widowControl/>
              <w:numPr>
                <w:ilvl w:val="0"/>
                <w:numId w:val="80"/>
              </w:numPr>
              <w:tabs>
                <w:tab w:val="num" w:pos="360"/>
              </w:tabs>
              <w:spacing w:before="0" w:after="0" w:line="240" w:lineRule="auto"/>
              <w:ind w:left="460"/>
              <w:jc w:val="left"/>
              <w:rPr>
                <w:rFonts w:cs="Arial"/>
                <w:sz w:val="20"/>
                <w:szCs w:val="20"/>
              </w:rPr>
            </w:pPr>
            <w:r w:rsidRPr="007D0EA0">
              <w:rPr>
                <w:rFonts w:cs="Arial"/>
                <w:sz w:val="20"/>
                <w:szCs w:val="20"/>
              </w:rPr>
              <w:t>Banque réfléchissante 3M</w:t>
            </w:r>
            <w:r>
              <w:rPr>
                <w:rFonts w:cs="Arial"/>
                <w:sz w:val="20"/>
                <w:szCs w:val="20"/>
              </w:rPr>
              <w:t>.</w:t>
            </w:r>
          </w:p>
          <w:p w14:paraId="3E9AD85F" w14:textId="77777777" w:rsidR="00E60D54" w:rsidRPr="007D0EA0" w:rsidRDefault="00E60D54" w:rsidP="00076968">
            <w:pPr>
              <w:suppressAutoHyphens w:val="0"/>
              <w:autoSpaceDN/>
              <w:spacing w:before="0" w:after="0"/>
              <w:textAlignment w:val="auto"/>
              <w:rPr>
                <w:rFonts w:eastAsia="Calibri" w:cs="Arial"/>
                <w:i/>
                <w:sz w:val="18"/>
                <w:szCs w:val="18"/>
                <w:u w:val="single"/>
              </w:rPr>
            </w:pPr>
            <w:r w:rsidRPr="007D0EA0">
              <w:rPr>
                <w:rFonts w:eastAsia="Calibri" w:cs="Arial"/>
                <w:i/>
                <w:sz w:val="18"/>
                <w:szCs w:val="18"/>
                <w:u w:val="single"/>
              </w:rPr>
              <w:t>NORMES</w:t>
            </w:r>
          </w:p>
          <w:p w14:paraId="556B85F5" w14:textId="49202A4F" w:rsidR="00E60D54" w:rsidRPr="007D0EA0" w:rsidRDefault="004775DA" w:rsidP="00076968">
            <w:pPr>
              <w:suppressAutoHyphens w:val="0"/>
              <w:autoSpaceDN/>
              <w:spacing w:before="0" w:after="0"/>
              <w:textAlignment w:val="auto"/>
              <w:rPr>
                <w:rFonts w:eastAsia="Calibri" w:cs="Arial"/>
                <w:sz w:val="18"/>
                <w:szCs w:val="18"/>
              </w:rPr>
            </w:pPr>
            <w:r w:rsidRPr="007D0EA0">
              <w:rPr>
                <w:rFonts w:eastAsia="Calibri" w:cs="Arial"/>
                <w:sz w:val="18"/>
                <w:szCs w:val="18"/>
              </w:rPr>
              <w:t>Equipement de</w:t>
            </w:r>
            <w:r w:rsidR="00E60D54" w:rsidRPr="007D0EA0">
              <w:rPr>
                <w:rFonts w:eastAsia="Calibri" w:cs="Arial"/>
                <w:sz w:val="18"/>
                <w:szCs w:val="18"/>
              </w:rPr>
              <w:t xml:space="preserve"> Protection Individuelle, Catégorie III, selon Directive 89/686/CEE.</w:t>
            </w:r>
          </w:p>
          <w:p w14:paraId="18FEF2DB"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EN 340 : Vêtement de protection. Exigences générales.</w:t>
            </w:r>
          </w:p>
          <w:p w14:paraId="07B76FCA"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EN 11612 : Vêtement de protection contre la chaleur et les flammes.</w:t>
            </w:r>
          </w:p>
          <w:p w14:paraId="23483CA6" w14:textId="7F945778" w:rsidR="00E60D54" w:rsidRPr="007D0EA0" w:rsidRDefault="00E60D54" w:rsidP="00076968">
            <w:pPr>
              <w:spacing w:before="0" w:after="0"/>
              <w:rPr>
                <w:rFonts w:eastAsia="Calibri" w:cs="Arial"/>
                <w:sz w:val="18"/>
                <w:szCs w:val="18"/>
              </w:rPr>
            </w:pPr>
            <w:r w:rsidRPr="007D0EA0">
              <w:rPr>
                <w:rFonts w:eastAsia="Calibri" w:cs="Arial"/>
                <w:sz w:val="18"/>
                <w:szCs w:val="18"/>
              </w:rPr>
              <w:t xml:space="preserve">EN 1149-5 : Vêtement de protection. </w:t>
            </w:r>
            <w:r w:rsidR="004775DA" w:rsidRPr="007D0EA0">
              <w:rPr>
                <w:rFonts w:eastAsia="Calibri" w:cs="Arial"/>
                <w:sz w:val="18"/>
                <w:szCs w:val="18"/>
              </w:rPr>
              <w:t>Propriétés électrostatiques</w:t>
            </w:r>
            <w:r w:rsidRPr="007D0EA0">
              <w:rPr>
                <w:rFonts w:eastAsia="Calibri" w:cs="Arial"/>
                <w:sz w:val="18"/>
                <w:szCs w:val="18"/>
              </w:rPr>
              <w:t>.</w:t>
            </w:r>
          </w:p>
          <w:p w14:paraId="254B82D9"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EN 471 : Vêtements de signalisation à haute visibilité. Méthodes d’essai et exigences.</w:t>
            </w:r>
          </w:p>
          <w:p w14:paraId="5CE790CD" w14:textId="77777777" w:rsidR="00E60D54" w:rsidRPr="007D0EA0" w:rsidRDefault="00E60D54" w:rsidP="00076968">
            <w:pPr>
              <w:spacing w:before="0" w:after="0"/>
              <w:rPr>
                <w:rFonts w:eastAsia="SimSun" w:cs="Arial"/>
                <w:sz w:val="18"/>
                <w:szCs w:val="18"/>
              </w:rPr>
            </w:pPr>
            <w:r w:rsidRPr="007D0EA0">
              <w:rPr>
                <w:rFonts w:eastAsia="Calibri" w:cs="Arial"/>
                <w:sz w:val="18"/>
                <w:szCs w:val="18"/>
              </w:rPr>
              <w:t xml:space="preserve">EN 13034 : Vêtements de protection </w:t>
            </w:r>
            <w:r w:rsidRPr="007D0EA0">
              <w:rPr>
                <w:rFonts w:eastAsia="SimSun" w:cs="Arial"/>
                <w:sz w:val="18"/>
                <w:szCs w:val="18"/>
              </w:rPr>
              <w:t xml:space="preserve">contre les produits chimiques liquides </w:t>
            </w:r>
          </w:p>
          <w:p w14:paraId="3AAAFDBC" w14:textId="77777777" w:rsidR="00E60D54" w:rsidRPr="007D0EA0" w:rsidRDefault="00E60D54" w:rsidP="00076968">
            <w:pPr>
              <w:spacing w:before="0" w:after="0"/>
              <w:rPr>
                <w:rFonts w:eastAsia="SimSun" w:cs="Arial"/>
                <w:sz w:val="18"/>
                <w:szCs w:val="18"/>
              </w:rPr>
            </w:pPr>
            <w:r w:rsidRPr="007D0EA0">
              <w:rPr>
                <w:rFonts w:eastAsia="SimSun" w:cs="Arial"/>
                <w:sz w:val="18"/>
                <w:szCs w:val="18"/>
              </w:rPr>
              <w:t>Exigences pour les vêtements de protection chimique offrant une protection limitée contre les produits chimiques liquides équipement du Type 6 et du Type PB [6].</w:t>
            </w:r>
          </w:p>
          <w:p w14:paraId="4CD4F967" w14:textId="77777777" w:rsidR="00E60D54" w:rsidRPr="007D0EA0" w:rsidRDefault="00E60D54" w:rsidP="00076968">
            <w:pPr>
              <w:suppressAutoHyphens w:val="0"/>
              <w:autoSpaceDN/>
              <w:spacing w:before="0" w:after="0"/>
              <w:textAlignment w:val="auto"/>
              <w:rPr>
                <w:rFonts w:eastAsia="Calibri" w:cs="Arial"/>
                <w:i/>
                <w:sz w:val="18"/>
                <w:szCs w:val="18"/>
                <w:u w:val="single"/>
              </w:rPr>
            </w:pPr>
            <w:r w:rsidRPr="007D0EA0">
              <w:rPr>
                <w:rFonts w:eastAsia="Calibri" w:cs="Arial"/>
                <w:i/>
                <w:sz w:val="18"/>
                <w:szCs w:val="18"/>
                <w:u w:val="single"/>
              </w:rPr>
              <w:t>ETIQUETAGE POUR L’ENTRETIEN</w:t>
            </w:r>
          </w:p>
          <w:p w14:paraId="2170B1AC"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 xml:space="preserve">Lavage en machine à la température max de 60° ; </w:t>
            </w:r>
          </w:p>
          <w:p w14:paraId="7B5CD15F"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 xml:space="preserve">Blanchiment interdit ; Repassage au fer chaud (150°) ; </w:t>
            </w:r>
          </w:p>
          <w:p w14:paraId="32D92B10" w14:textId="1E344CC5" w:rsidR="00E60D54" w:rsidRPr="007D0EA0" w:rsidRDefault="00E60D54" w:rsidP="00076968">
            <w:pPr>
              <w:spacing w:before="0" w:after="0"/>
              <w:rPr>
                <w:rFonts w:eastAsia="Calibri" w:cs="Arial"/>
                <w:sz w:val="18"/>
                <w:szCs w:val="18"/>
              </w:rPr>
            </w:pPr>
            <w:r w:rsidRPr="007D0EA0">
              <w:rPr>
                <w:rFonts w:eastAsia="Calibri" w:cs="Arial"/>
                <w:sz w:val="18"/>
                <w:szCs w:val="18"/>
              </w:rPr>
              <w:t xml:space="preserve">Nettoyage à sec avec solvant usuels type </w:t>
            </w:r>
            <w:r w:rsidR="004775DA" w:rsidRPr="007D0EA0">
              <w:rPr>
                <w:rFonts w:eastAsia="Calibri" w:cs="Arial"/>
                <w:sz w:val="18"/>
                <w:szCs w:val="18"/>
              </w:rPr>
              <w:t>perchloroéthylène</w:t>
            </w:r>
            <w:r w:rsidRPr="007D0EA0">
              <w:rPr>
                <w:rFonts w:eastAsia="Calibri" w:cs="Arial"/>
                <w:sz w:val="18"/>
                <w:szCs w:val="18"/>
              </w:rPr>
              <w:t xml:space="preserve"> ; </w:t>
            </w:r>
          </w:p>
          <w:p w14:paraId="5055E0E6"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 xml:space="preserve">Solvants pétroliers (essences minérales) ; </w:t>
            </w:r>
          </w:p>
          <w:p w14:paraId="09A1BA77" w14:textId="77777777" w:rsidR="00E60D54" w:rsidRPr="007D0EA0" w:rsidRDefault="00E60D54" w:rsidP="00076968">
            <w:pPr>
              <w:spacing w:before="0" w:after="0"/>
              <w:rPr>
                <w:rFonts w:eastAsia="Calibri" w:cs="Arial"/>
                <w:sz w:val="18"/>
                <w:szCs w:val="18"/>
              </w:rPr>
            </w:pPr>
            <w:r w:rsidRPr="007D0EA0">
              <w:rPr>
                <w:rFonts w:eastAsia="Calibri" w:cs="Arial"/>
                <w:sz w:val="18"/>
                <w:szCs w:val="18"/>
              </w:rPr>
              <w:t>Séchage à température modérée (60°)</w:t>
            </w:r>
          </w:p>
        </w:tc>
      </w:tr>
      <w:tr w:rsidR="00E60D54" w:rsidRPr="007D0EA0" w14:paraId="5AED644C" w14:textId="77777777" w:rsidTr="00076968">
        <w:trPr>
          <w:trHeight w:val="1118"/>
        </w:trPr>
        <w:tc>
          <w:tcPr>
            <w:tcW w:w="851" w:type="dxa"/>
            <w:shd w:val="clear" w:color="auto" w:fill="auto"/>
            <w:vAlign w:val="center"/>
          </w:tcPr>
          <w:p w14:paraId="386372F2" w14:textId="68402C5F" w:rsidR="00E60D54" w:rsidRPr="007D0EA0" w:rsidRDefault="00114B17" w:rsidP="00076968">
            <w:pPr>
              <w:autoSpaceDE w:val="0"/>
              <w:spacing w:before="0" w:after="0"/>
              <w:ind w:right="-20"/>
              <w:jc w:val="center"/>
              <w:rPr>
                <w:rFonts w:eastAsia="Calibri" w:cs="Arial"/>
                <w:sz w:val="18"/>
                <w:szCs w:val="18"/>
              </w:rPr>
            </w:pPr>
            <w:r>
              <w:rPr>
                <w:rFonts w:eastAsia="Calibri" w:cs="Arial"/>
                <w:sz w:val="18"/>
                <w:szCs w:val="18"/>
              </w:rPr>
              <w:t>4</w:t>
            </w:r>
          </w:p>
        </w:tc>
        <w:tc>
          <w:tcPr>
            <w:tcW w:w="1418" w:type="dxa"/>
            <w:shd w:val="clear" w:color="auto" w:fill="auto"/>
            <w:vAlign w:val="center"/>
          </w:tcPr>
          <w:p w14:paraId="5A3D831B" w14:textId="77777777" w:rsidR="00E60D54" w:rsidRPr="007D0EA0" w:rsidRDefault="00E60D54" w:rsidP="00076968">
            <w:pPr>
              <w:suppressAutoHyphens w:val="0"/>
              <w:autoSpaceDN/>
              <w:spacing w:before="0" w:after="0"/>
              <w:jc w:val="center"/>
              <w:textAlignment w:val="auto"/>
              <w:rPr>
                <w:rFonts w:eastAsia="Calibri" w:cs="Arial"/>
                <w:sz w:val="18"/>
                <w:szCs w:val="18"/>
              </w:rPr>
            </w:pPr>
            <w:r w:rsidRPr="007D0EA0">
              <w:rPr>
                <w:rFonts w:eastAsia="Calibri" w:cs="Arial"/>
                <w:sz w:val="18"/>
                <w:szCs w:val="18"/>
              </w:rPr>
              <w:t>Vêtements de pluie</w:t>
            </w:r>
          </w:p>
        </w:tc>
        <w:tc>
          <w:tcPr>
            <w:tcW w:w="8095" w:type="dxa"/>
            <w:shd w:val="clear" w:color="auto" w:fill="auto"/>
            <w:vAlign w:val="center"/>
          </w:tcPr>
          <w:p w14:paraId="04DB90CF" w14:textId="77777777" w:rsidR="00E60D54" w:rsidRPr="007D0EA0" w:rsidRDefault="00E60D54" w:rsidP="00076968">
            <w:pPr>
              <w:suppressAutoHyphens w:val="0"/>
              <w:autoSpaceDN/>
              <w:spacing w:before="0" w:after="0"/>
              <w:textAlignment w:val="auto"/>
              <w:rPr>
                <w:rFonts w:eastAsia="Calibri" w:cs="Arial"/>
                <w:sz w:val="18"/>
                <w:szCs w:val="18"/>
              </w:rPr>
            </w:pPr>
            <w:r w:rsidRPr="007D0EA0">
              <w:rPr>
                <w:rFonts w:eastAsia="Calibri" w:cs="Arial"/>
                <w:sz w:val="18"/>
                <w:szCs w:val="18"/>
              </w:rPr>
              <w:t>Veste de pluie en PVC/Polyuréthane avec logo SCDP.</w:t>
            </w:r>
          </w:p>
          <w:p w14:paraId="764EFB2F" w14:textId="77777777" w:rsidR="00E60D54" w:rsidRPr="007D0EA0" w:rsidRDefault="00E60D54" w:rsidP="00076968">
            <w:pPr>
              <w:suppressAutoHyphens w:val="0"/>
              <w:autoSpaceDN/>
              <w:spacing w:before="0" w:after="0"/>
              <w:textAlignment w:val="auto"/>
              <w:rPr>
                <w:rFonts w:eastAsia="Calibri" w:cs="Arial"/>
                <w:sz w:val="18"/>
                <w:szCs w:val="18"/>
              </w:rPr>
            </w:pPr>
            <w:r w:rsidRPr="007D0EA0">
              <w:rPr>
                <w:rFonts w:eastAsia="Calibri" w:cs="Arial"/>
                <w:sz w:val="18"/>
                <w:szCs w:val="18"/>
              </w:rPr>
              <w:t>Manches kimono, avec serrage du bas des manches par élastiques large sous rabat.</w:t>
            </w:r>
          </w:p>
          <w:p w14:paraId="4F073DCC" w14:textId="77777777" w:rsidR="00E60D54" w:rsidRPr="007D0EA0" w:rsidRDefault="00E60D54" w:rsidP="00076968">
            <w:pPr>
              <w:suppressAutoHyphens w:val="0"/>
              <w:autoSpaceDN/>
              <w:spacing w:before="0" w:after="0"/>
              <w:textAlignment w:val="auto"/>
              <w:rPr>
                <w:rFonts w:eastAsia="Calibri" w:cs="Arial"/>
                <w:sz w:val="18"/>
                <w:szCs w:val="18"/>
              </w:rPr>
            </w:pPr>
            <w:r w:rsidRPr="007D0EA0">
              <w:rPr>
                <w:rFonts w:eastAsia="Calibri" w:cs="Arial"/>
                <w:sz w:val="18"/>
                <w:szCs w:val="18"/>
              </w:rPr>
              <w:t xml:space="preserve">Capuche intégrée dans le col avec cordons de serrage et stoppeurs. </w:t>
            </w:r>
          </w:p>
          <w:p w14:paraId="63DAA189" w14:textId="77777777" w:rsidR="00E60D54" w:rsidRPr="007D0EA0" w:rsidRDefault="00E60D54" w:rsidP="00076968">
            <w:pPr>
              <w:suppressAutoHyphens w:val="0"/>
              <w:autoSpaceDN/>
              <w:spacing w:before="0" w:after="0"/>
              <w:textAlignment w:val="auto"/>
              <w:rPr>
                <w:rFonts w:eastAsia="Calibri" w:cs="Arial"/>
                <w:sz w:val="18"/>
                <w:szCs w:val="18"/>
              </w:rPr>
            </w:pPr>
            <w:r w:rsidRPr="007D0EA0">
              <w:rPr>
                <w:rFonts w:eastAsia="Calibri" w:cs="Arial"/>
                <w:sz w:val="18"/>
                <w:szCs w:val="18"/>
              </w:rPr>
              <w:t>Fermeture par glissière simple curseur protégée par un rabat auto-agrippant.</w:t>
            </w:r>
          </w:p>
          <w:p w14:paraId="5573EA39" w14:textId="77777777" w:rsidR="00E60D54" w:rsidRPr="007D0EA0" w:rsidRDefault="00E60D54" w:rsidP="00076968">
            <w:pPr>
              <w:suppressAutoHyphens w:val="0"/>
              <w:autoSpaceDN/>
              <w:spacing w:before="0" w:after="0"/>
              <w:textAlignment w:val="auto"/>
              <w:rPr>
                <w:rFonts w:eastAsia="Calibri" w:cs="Arial"/>
                <w:sz w:val="18"/>
                <w:szCs w:val="18"/>
              </w:rPr>
            </w:pPr>
            <w:r w:rsidRPr="007D0EA0">
              <w:rPr>
                <w:rFonts w:eastAsia="Calibri" w:cs="Arial"/>
                <w:sz w:val="18"/>
                <w:szCs w:val="18"/>
              </w:rPr>
              <w:t>Pantalon de pluie en PVC. Polyuréthane, serrage élastique de la taille par cordon.</w:t>
            </w:r>
          </w:p>
        </w:tc>
      </w:tr>
      <w:tr w:rsidR="00E60D54" w:rsidRPr="007D0EA0" w14:paraId="73CF5867" w14:textId="77777777" w:rsidTr="00076968">
        <w:trPr>
          <w:trHeight w:val="2331"/>
        </w:trPr>
        <w:tc>
          <w:tcPr>
            <w:tcW w:w="851" w:type="dxa"/>
            <w:shd w:val="clear" w:color="auto" w:fill="auto"/>
            <w:vAlign w:val="center"/>
          </w:tcPr>
          <w:p w14:paraId="602D9E69" w14:textId="0A9D7B25" w:rsidR="00E60D54" w:rsidRPr="007D0EA0" w:rsidRDefault="00114B17" w:rsidP="00076968">
            <w:pPr>
              <w:autoSpaceDE w:val="0"/>
              <w:spacing w:before="0" w:after="0"/>
              <w:ind w:right="-20"/>
              <w:jc w:val="center"/>
              <w:rPr>
                <w:rFonts w:eastAsia="Calibri" w:cs="Arial"/>
                <w:sz w:val="18"/>
                <w:szCs w:val="18"/>
              </w:rPr>
            </w:pPr>
            <w:r>
              <w:rPr>
                <w:rFonts w:eastAsia="Calibri" w:cs="Arial"/>
                <w:sz w:val="18"/>
                <w:szCs w:val="18"/>
              </w:rPr>
              <w:t>5</w:t>
            </w:r>
          </w:p>
        </w:tc>
        <w:tc>
          <w:tcPr>
            <w:tcW w:w="1418" w:type="dxa"/>
            <w:shd w:val="clear" w:color="auto" w:fill="auto"/>
            <w:vAlign w:val="center"/>
          </w:tcPr>
          <w:p w14:paraId="51230413" w14:textId="77777777" w:rsidR="00E60D54" w:rsidRPr="007D0EA0" w:rsidRDefault="00E60D54" w:rsidP="00076968">
            <w:pPr>
              <w:pStyle w:val="Paragraphedeliste"/>
              <w:suppressAutoHyphens w:val="0"/>
              <w:autoSpaceDN/>
              <w:spacing w:after="0"/>
              <w:jc w:val="center"/>
              <w:textAlignment w:val="auto"/>
              <w:rPr>
                <w:rFonts w:eastAsia="Calibri" w:cs="Arial"/>
                <w:sz w:val="18"/>
                <w:szCs w:val="18"/>
              </w:rPr>
            </w:pPr>
            <w:r w:rsidRPr="007D0EA0">
              <w:rPr>
                <w:rFonts w:eastAsia="Calibri" w:cs="Arial"/>
                <w:sz w:val="18"/>
                <w:szCs w:val="18"/>
              </w:rPr>
              <w:t>Gants hydrocarbures</w:t>
            </w:r>
          </w:p>
        </w:tc>
        <w:tc>
          <w:tcPr>
            <w:tcW w:w="8095" w:type="dxa"/>
            <w:shd w:val="clear" w:color="auto" w:fill="auto"/>
            <w:vAlign w:val="center"/>
          </w:tcPr>
          <w:p w14:paraId="47603640" w14:textId="42A6A858" w:rsidR="00E60D54" w:rsidRPr="007D0EA0" w:rsidRDefault="00E60D54" w:rsidP="00076968">
            <w:pPr>
              <w:spacing w:before="0" w:after="0"/>
              <w:outlineLvl w:val="2"/>
              <w:rPr>
                <w:rFonts w:cs="Arial"/>
                <w:caps/>
                <w:color w:val="111111"/>
                <w:sz w:val="23"/>
                <w:szCs w:val="23"/>
              </w:rPr>
            </w:pPr>
            <w:r w:rsidRPr="007D0EA0">
              <w:rPr>
                <w:rFonts w:cs="Arial"/>
                <w:sz w:val="18"/>
                <w:szCs w:val="22"/>
              </w:rPr>
              <w:t>NITROSAFE chimique A81</w:t>
            </w:r>
            <w:r w:rsidR="00F65BDD">
              <w:rPr>
                <w:rFonts w:cs="Arial"/>
                <w:sz w:val="18"/>
                <w:szCs w:val="22"/>
              </w:rPr>
              <w:t>3</w:t>
            </w:r>
            <w:r w:rsidRPr="007D0EA0">
              <w:rPr>
                <w:rFonts w:cs="Arial"/>
                <w:sz w:val="18"/>
                <w:szCs w:val="22"/>
              </w:rPr>
              <w:t xml:space="preserve"> </w:t>
            </w:r>
          </w:p>
          <w:p w14:paraId="510E1DED" w14:textId="77777777" w:rsidR="00E60D54" w:rsidRPr="007D0EA0" w:rsidRDefault="00E60D54" w:rsidP="00076968">
            <w:pPr>
              <w:spacing w:before="0" w:after="0"/>
              <w:rPr>
                <w:rFonts w:cs="Arial"/>
                <w:sz w:val="18"/>
              </w:rPr>
            </w:pPr>
            <w:r w:rsidRPr="007D0EA0">
              <w:rPr>
                <w:rFonts w:cs="Arial"/>
                <w:sz w:val="18"/>
                <w:u w:val="single"/>
              </w:rPr>
              <w:t>Description</w:t>
            </w:r>
            <w:r w:rsidRPr="007D0EA0">
              <w:rPr>
                <w:rFonts w:cs="Arial"/>
                <w:sz w:val="18"/>
              </w:rPr>
              <w:t xml:space="preserve"> :</w:t>
            </w:r>
          </w:p>
          <w:p w14:paraId="259EDD6C" w14:textId="06888256" w:rsidR="00E60D54" w:rsidRPr="007D0EA0" w:rsidRDefault="00E60D54" w:rsidP="00076968">
            <w:pPr>
              <w:spacing w:before="0" w:after="0"/>
              <w:rPr>
                <w:rFonts w:cs="Arial"/>
                <w:sz w:val="18"/>
              </w:rPr>
            </w:pPr>
            <w:r w:rsidRPr="007D0EA0">
              <w:rPr>
                <w:rFonts w:cs="Arial"/>
                <w:sz w:val="18"/>
              </w:rPr>
              <w:t>Gant nitrile résistant aux produits chimiques</w:t>
            </w:r>
          </w:p>
          <w:p w14:paraId="5AA14748" w14:textId="77777777" w:rsidR="00E60D54" w:rsidRPr="007D0EA0" w:rsidRDefault="00E60D54" w:rsidP="00076968">
            <w:pPr>
              <w:spacing w:before="0" w:after="0"/>
              <w:rPr>
                <w:rFonts w:cs="Arial"/>
                <w:sz w:val="18"/>
              </w:rPr>
            </w:pPr>
            <w:r w:rsidRPr="007D0EA0">
              <w:rPr>
                <w:rFonts w:cs="Arial"/>
                <w:sz w:val="18"/>
              </w:rPr>
              <w:t>Utilisation industries chimiques, hydrocarbures, huiles et industries alimentaires.</w:t>
            </w:r>
          </w:p>
          <w:p w14:paraId="78388732" w14:textId="77777777" w:rsidR="00E60D54" w:rsidRPr="007D0EA0" w:rsidRDefault="00E60D54" w:rsidP="00076968">
            <w:pPr>
              <w:spacing w:before="0" w:after="0"/>
              <w:rPr>
                <w:rFonts w:cs="Arial"/>
                <w:sz w:val="18"/>
              </w:rPr>
            </w:pPr>
            <w:r w:rsidRPr="007D0EA0">
              <w:rPr>
                <w:rFonts w:cs="Arial"/>
                <w:sz w:val="18"/>
                <w:u w:val="single"/>
              </w:rPr>
              <w:t xml:space="preserve">Couleurs </w:t>
            </w:r>
            <w:r w:rsidRPr="007D0EA0">
              <w:rPr>
                <w:rFonts w:cs="Arial"/>
                <w:sz w:val="18"/>
              </w:rPr>
              <w:t>:</w:t>
            </w:r>
          </w:p>
          <w:p w14:paraId="2BA7748A" w14:textId="77777777" w:rsidR="00E60D54" w:rsidRPr="007D0EA0" w:rsidRDefault="00E60D54" w:rsidP="00076968">
            <w:pPr>
              <w:spacing w:before="0" w:after="0"/>
              <w:rPr>
                <w:rFonts w:cs="Arial"/>
                <w:sz w:val="18"/>
              </w:rPr>
            </w:pPr>
            <w:r w:rsidRPr="007D0EA0">
              <w:rPr>
                <w:rFonts w:cs="Arial"/>
                <w:sz w:val="18"/>
              </w:rPr>
              <w:t>Vert</w:t>
            </w:r>
          </w:p>
          <w:p w14:paraId="522E90D9" w14:textId="77777777" w:rsidR="00E60D54" w:rsidRPr="007D0EA0" w:rsidRDefault="00E60D54" w:rsidP="00076968">
            <w:pPr>
              <w:spacing w:before="0" w:after="0"/>
              <w:rPr>
                <w:rFonts w:cs="Arial"/>
                <w:sz w:val="18"/>
              </w:rPr>
            </w:pPr>
            <w:r w:rsidRPr="007D0EA0">
              <w:rPr>
                <w:rFonts w:cs="Arial"/>
                <w:sz w:val="18"/>
                <w:u w:val="single"/>
              </w:rPr>
              <w:t xml:space="preserve">Normes </w:t>
            </w:r>
            <w:r w:rsidRPr="007D0EA0">
              <w:rPr>
                <w:rFonts w:cs="Arial"/>
                <w:sz w:val="18"/>
              </w:rPr>
              <w:t>:</w:t>
            </w:r>
          </w:p>
          <w:p w14:paraId="5F77AFF1" w14:textId="77777777" w:rsidR="00E60D54" w:rsidRPr="007D0EA0" w:rsidRDefault="00E60D54" w:rsidP="00076968">
            <w:pPr>
              <w:spacing w:before="0" w:after="0"/>
              <w:rPr>
                <w:rFonts w:cs="Arial"/>
                <w:sz w:val="18"/>
              </w:rPr>
            </w:pPr>
            <w:r w:rsidRPr="007D0EA0">
              <w:rPr>
                <w:rFonts w:cs="Arial"/>
                <w:sz w:val="18"/>
              </w:rPr>
              <w:t>EN 420</w:t>
            </w:r>
          </w:p>
          <w:p w14:paraId="0DA5ABF6" w14:textId="48F41F27" w:rsidR="00E60D54" w:rsidRPr="007D0EA0" w:rsidRDefault="00E60D54" w:rsidP="00076968">
            <w:pPr>
              <w:spacing w:before="0" w:after="0"/>
              <w:rPr>
                <w:rFonts w:cs="Arial"/>
                <w:sz w:val="18"/>
              </w:rPr>
            </w:pPr>
            <w:r w:rsidRPr="007D0EA0">
              <w:rPr>
                <w:rFonts w:cs="Arial"/>
                <w:sz w:val="18"/>
              </w:rPr>
              <w:t>EN 388</w:t>
            </w:r>
            <w:r w:rsidR="00A335AD">
              <w:rPr>
                <w:rFonts w:cs="Arial"/>
                <w:sz w:val="18"/>
              </w:rPr>
              <w:t xml:space="preserve"> :2016 </w:t>
            </w:r>
            <w:r w:rsidR="00130C03">
              <w:rPr>
                <w:rFonts w:cs="Arial"/>
                <w:sz w:val="18"/>
              </w:rPr>
              <w:t>4.1.0.1 / 4</w:t>
            </w:r>
            <w:r w:rsidRPr="007D0EA0">
              <w:rPr>
                <w:rFonts w:cs="Arial"/>
                <w:sz w:val="18"/>
              </w:rPr>
              <w:t>.</w:t>
            </w:r>
            <w:r w:rsidR="00130C03">
              <w:rPr>
                <w:rFonts w:cs="Arial"/>
                <w:sz w:val="18"/>
              </w:rPr>
              <w:t>1.0.2</w:t>
            </w:r>
          </w:p>
          <w:p w14:paraId="7985583E" w14:textId="4A3E0935" w:rsidR="00E60D54" w:rsidRDefault="00E60D54" w:rsidP="00076968">
            <w:pPr>
              <w:spacing w:before="0" w:after="0"/>
              <w:rPr>
                <w:rFonts w:cs="Arial"/>
                <w:sz w:val="18"/>
              </w:rPr>
            </w:pPr>
            <w:r w:rsidRPr="007D0EA0">
              <w:rPr>
                <w:rFonts w:cs="Arial"/>
                <w:sz w:val="18"/>
              </w:rPr>
              <w:t>EN 374</w:t>
            </w:r>
            <w:r w:rsidR="00A335AD">
              <w:rPr>
                <w:rFonts w:cs="Arial"/>
                <w:sz w:val="18"/>
              </w:rPr>
              <w:t> :</w:t>
            </w:r>
            <w:proofErr w:type="gramStart"/>
            <w:r w:rsidR="00A335AD">
              <w:rPr>
                <w:rFonts w:cs="Arial"/>
                <w:sz w:val="18"/>
              </w:rPr>
              <w:t xml:space="preserve">2016 </w:t>
            </w:r>
            <w:r w:rsidRPr="007D0EA0">
              <w:rPr>
                <w:rFonts w:cs="Arial"/>
                <w:sz w:val="18"/>
              </w:rPr>
              <w:t xml:space="preserve"> A</w:t>
            </w:r>
            <w:r w:rsidR="00130C03">
              <w:rPr>
                <w:rFonts w:cs="Arial"/>
                <w:sz w:val="18"/>
              </w:rPr>
              <w:t>J.</w:t>
            </w:r>
            <w:r w:rsidRPr="007D0EA0">
              <w:rPr>
                <w:rFonts w:cs="Arial"/>
                <w:sz w:val="18"/>
              </w:rPr>
              <w:t>K.L.</w:t>
            </w:r>
            <w:proofErr w:type="gramEnd"/>
            <w:r w:rsidR="00A335AD">
              <w:rPr>
                <w:rFonts w:cs="Arial"/>
                <w:sz w:val="18"/>
              </w:rPr>
              <w:t xml:space="preserve"> / EN 374:2016 – 5 </w:t>
            </w:r>
          </w:p>
          <w:p w14:paraId="056092BD" w14:textId="77777777" w:rsidR="00130C03" w:rsidRDefault="00130C03" w:rsidP="00076968">
            <w:pPr>
              <w:spacing w:before="0" w:after="0"/>
              <w:rPr>
                <w:rFonts w:cs="Arial"/>
                <w:sz w:val="18"/>
              </w:rPr>
            </w:pPr>
            <w:r>
              <w:rPr>
                <w:rFonts w:cs="Arial"/>
                <w:sz w:val="18"/>
              </w:rPr>
              <w:t>CAT III</w:t>
            </w:r>
          </w:p>
          <w:p w14:paraId="27C2B610" w14:textId="0517A242" w:rsidR="007D0214" w:rsidRPr="007D0214" w:rsidRDefault="007D0214" w:rsidP="007D0214">
            <w:pPr>
              <w:pStyle w:val="NormalWeb"/>
              <w:spacing w:before="0" w:beforeAutospacing="0" w:after="0" w:afterAutospacing="0"/>
              <w:rPr>
                <w:rFonts w:ascii="Eras Medium ITC" w:hAnsi="Eras Medium ITC" w:cs="Arial"/>
                <w:sz w:val="18"/>
                <w:szCs w:val="18"/>
              </w:rPr>
            </w:pPr>
            <w:r w:rsidRPr="007D0EA0">
              <w:rPr>
                <w:rFonts w:ascii="Eras Medium ITC" w:hAnsi="Eras Medium ITC" w:cs="Arial"/>
                <w:sz w:val="18"/>
                <w:szCs w:val="18"/>
                <w:u w:val="single"/>
              </w:rPr>
              <w:t>Année de fabrication</w:t>
            </w:r>
            <w:r w:rsidRPr="007D0EA0">
              <w:rPr>
                <w:rFonts w:ascii="Eras Medium ITC" w:hAnsi="Eras Medium ITC" w:cs="Arial"/>
                <w:sz w:val="18"/>
                <w:szCs w:val="18"/>
              </w:rPr>
              <w:t xml:space="preserve"> : </w:t>
            </w:r>
            <w:r>
              <w:rPr>
                <w:rFonts w:ascii="Eras Medium ITC" w:hAnsi="Eras Medium ITC" w:cs="Arial"/>
                <w:sz w:val="18"/>
                <w:szCs w:val="18"/>
              </w:rPr>
              <w:t>2023</w:t>
            </w:r>
          </w:p>
        </w:tc>
      </w:tr>
      <w:tr w:rsidR="00E60D54" w:rsidRPr="007D0EA0" w14:paraId="45A31792" w14:textId="77777777" w:rsidTr="00076968">
        <w:trPr>
          <w:trHeight w:val="3088"/>
        </w:trPr>
        <w:tc>
          <w:tcPr>
            <w:tcW w:w="851" w:type="dxa"/>
            <w:shd w:val="clear" w:color="auto" w:fill="auto"/>
            <w:vAlign w:val="center"/>
          </w:tcPr>
          <w:p w14:paraId="747F6A64" w14:textId="02CFC0B0" w:rsidR="00E60D54" w:rsidRPr="007D0EA0" w:rsidRDefault="00114B17" w:rsidP="00076968">
            <w:pPr>
              <w:autoSpaceDE w:val="0"/>
              <w:spacing w:before="0" w:after="0"/>
              <w:ind w:right="-20"/>
              <w:jc w:val="center"/>
              <w:rPr>
                <w:rFonts w:eastAsia="Calibri" w:cs="Arial"/>
                <w:sz w:val="18"/>
                <w:szCs w:val="18"/>
              </w:rPr>
            </w:pPr>
            <w:r>
              <w:rPr>
                <w:rFonts w:eastAsia="Calibri" w:cs="Arial"/>
                <w:sz w:val="18"/>
                <w:szCs w:val="18"/>
              </w:rPr>
              <w:lastRenderedPageBreak/>
              <w:t>6</w:t>
            </w:r>
          </w:p>
        </w:tc>
        <w:tc>
          <w:tcPr>
            <w:tcW w:w="1418" w:type="dxa"/>
            <w:shd w:val="clear" w:color="auto" w:fill="auto"/>
            <w:vAlign w:val="center"/>
          </w:tcPr>
          <w:p w14:paraId="57216BA6" w14:textId="77777777" w:rsidR="00E60D54" w:rsidRPr="007D0EA0" w:rsidRDefault="00E60D54" w:rsidP="00076968">
            <w:pPr>
              <w:suppressAutoHyphens w:val="0"/>
              <w:autoSpaceDN/>
              <w:spacing w:before="0" w:after="0"/>
              <w:jc w:val="center"/>
              <w:textAlignment w:val="auto"/>
              <w:rPr>
                <w:rFonts w:eastAsia="Calibri" w:cs="Arial"/>
                <w:sz w:val="18"/>
                <w:szCs w:val="18"/>
                <w:u w:val="single"/>
              </w:rPr>
            </w:pPr>
            <w:r w:rsidRPr="007D0EA0">
              <w:rPr>
                <w:rFonts w:eastAsia="Calibri" w:cs="Arial"/>
                <w:sz w:val="18"/>
                <w:szCs w:val="18"/>
              </w:rPr>
              <w:t>Gants de manutention en cuir</w:t>
            </w:r>
          </w:p>
        </w:tc>
        <w:tc>
          <w:tcPr>
            <w:tcW w:w="8095" w:type="dxa"/>
            <w:shd w:val="clear" w:color="auto" w:fill="auto"/>
            <w:vAlign w:val="center"/>
          </w:tcPr>
          <w:p w14:paraId="382B99BE" w14:textId="77777777" w:rsidR="00E60D54" w:rsidRPr="007D0EA0" w:rsidRDefault="00E60D54" w:rsidP="00076968">
            <w:pPr>
              <w:pStyle w:val="Paragraphedeliste"/>
              <w:suppressAutoHyphens w:val="0"/>
              <w:autoSpaceDN/>
              <w:spacing w:after="0"/>
              <w:textAlignment w:val="auto"/>
              <w:rPr>
                <w:rFonts w:cs="Arial"/>
                <w:sz w:val="18"/>
                <w:szCs w:val="22"/>
              </w:rPr>
            </w:pPr>
            <w:r w:rsidRPr="007D0EA0">
              <w:rPr>
                <w:rFonts w:cs="Arial"/>
                <w:sz w:val="18"/>
                <w:szCs w:val="22"/>
              </w:rPr>
              <w:t xml:space="preserve">50GBH, </w:t>
            </w:r>
            <w:r w:rsidRPr="007D0EA0">
              <w:rPr>
                <w:rFonts w:cs="Arial"/>
                <w:sz w:val="18"/>
              </w:rPr>
              <w:t>type poignet élastique</w:t>
            </w:r>
            <w:r w:rsidRPr="007D0EA0">
              <w:rPr>
                <w:rFonts w:cs="Arial"/>
                <w:sz w:val="18"/>
                <w:szCs w:val="22"/>
              </w:rPr>
              <w:t xml:space="preserve"> </w:t>
            </w:r>
          </w:p>
          <w:p w14:paraId="7BB5F113" w14:textId="77777777" w:rsidR="00E60D54" w:rsidRPr="007D0EA0" w:rsidRDefault="00E60D54" w:rsidP="00076968">
            <w:pPr>
              <w:pStyle w:val="Paragraphedeliste"/>
              <w:suppressAutoHyphens w:val="0"/>
              <w:autoSpaceDN/>
              <w:spacing w:after="0"/>
              <w:textAlignment w:val="auto"/>
              <w:rPr>
                <w:rFonts w:cs="Arial"/>
                <w:sz w:val="18"/>
              </w:rPr>
            </w:pPr>
          </w:p>
          <w:p w14:paraId="0DEE6B0E" w14:textId="77777777" w:rsidR="00E60D54" w:rsidRPr="007D0EA0" w:rsidRDefault="00E60D54" w:rsidP="00076968">
            <w:pPr>
              <w:pStyle w:val="Paragraphedeliste"/>
              <w:suppressAutoHyphens w:val="0"/>
              <w:autoSpaceDN/>
              <w:spacing w:after="0"/>
              <w:textAlignment w:val="auto"/>
              <w:rPr>
                <w:rFonts w:cs="Arial"/>
                <w:sz w:val="18"/>
              </w:rPr>
            </w:pPr>
            <w:r w:rsidRPr="007D0EA0">
              <w:rPr>
                <w:rFonts w:cs="Arial"/>
                <w:sz w:val="18"/>
                <w:u w:val="single"/>
              </w:rPr>
              <w:t>Description</w:t>
            </w:r>
            <w:r w:rsidRPr="007D0EA0">
              <w:rPr>
                <w:rFonts w:cs="Arial"/>
                <w:sz w:val="18"/>
              </w:rPr>
              <w:t> :</w:t>
            </w:r>
          </w:p>
          <w:p w14:paraId="0E8DA306" w14:textId="77777777" w:rsidR="00E60D54" w:rsidRPr="007D0EA0" w:rsidRDefault="00E60D54" w:rsidP="0023545D">
            <w:pPr>
              <w:pStyle w:val="Paragraphedeliste"/>
              <w:suppressAutoHyphens w:val="0"/>
              <w:autoSpaceDN/>
              <w:spacing w:after="0"/>
              <w:jc w:val="left"/>
              <w:textAlignment w:val="auto"/>
              <w:rPr>
                <w:rFonts w:cs="Arial"/>
                <w:sz w:val="18"/>
                <w:szCs w:val="22"/>
              </w:rPr>
            </w:pPr>
            <w:r w:rsidRPr="007D0EA0">
              <w:rPr>
                <w:rFonts w:cs="Arial"/>
                <w:sz w:val="18"/>
              </w:rPr>
              <w:t>Gants 5 doigts, pour petite et moyenne manutention, en bovin pleine fleur naturelle, coupe américaine, pouce palmé, dos non aéré.</w:t>
            </w:r>
          </w:p>
          <w:p w14:paraId="6AB3D3BA" w14:textId="77777777" w:rsidR="00E60D54" w:rsidRPr="007D0EA0" w:rsidRDefault="00E60D54" w:rsidP="0023545D">
            <w:pPr>
              <w:spacing w:before="0" w:after="0"/>
              <w:jc w:val="left"/>
              <w:rPr>
                <w:rFonts w:cs="Arial"/>
                <w:sz w:val="18"/>
              </w:rPr>
            </w:pPr>
            <w:r w:rsidRPr="007D0EA0">
              <w:rPr>
                <w:rFonts w:cs="Arial"/>
                <w:sz w:val="18"/>
              </w:rPr>
              <w:t>Ne pas utiliser pour la manipulation d’objets d’une température supérieure à 50°C et pour la manipulation de produits chimiques ou liquides.</w:t>
            </w:r>
            <w:r w:rsidRPr="007D0EA0">
              <w:rPr>
                <w:rFonts w:cs="Arial"/>
                <w:sz w:val="18"/>
              </w:rPr>
              <w:br/>
            </w:r>
            <w:proofErr w:type="gramStart"/>
            <w:r w:rsidRPr="007D0EA0">
              <w:rPr>
                <w:rFonts w:cs="Arial"/>
                <w:sz w:val="18"/>
                <w:u w:val="single"/>
              </w:rPr>
              <w:t>Normes</w:t>
            </w:r>
            <w:r w:rsidRPr="007D0EA0">
              <w:rPr>
                <w:rFonts w:cs="Arial"/>
                <w:sz w:val="18"/>
              </w:rPr>
              <w:t>:</w:t>
            </w:r>
            <w:proofErr w:type="gramEnd"/>
            <w:r w:rsidRPr="007D0EA0">
              <w:rPr>
                <w:rFonts w:cs="Arial"/>
                <w:sz w:val="18"/>
              </w:rPr>
              <w:t xml:space="preserve"> </w:t>
            </w:r>
            <w:r w:rsidRPr="007D0EA0">
              <w:rPr>
                <w:rFonts w:cs="Arial"/>
                <w:sz w:val="18"/>
              </w:rPr>
              <w:br/>
              <w:t>EN 420</w:t>
            </w:r>
          </w:p>
          <w:p w14:paraId="0FCE6967" w14:textId="092B279E" w:rsidR="00E60D54" w:rsidRPr="007D0EA0" w:rsidRDefault="00E60D54" w:rsidP="00076968">
            <w:pPr>
              <w:pStyle w:val="NormalWeb"/>
              <w:spacing w:before="0" w:beforeAutospacing="0" w:after="0" w:afterAutospacing="0"/>
              <w:rPr>
                <w:rFonts w:ascii="Eras Medium ITC" w:hAnsi="Eras Medium ITC" w:cs="Arial"/>
                <w:sz w:val="18"/>
                <w:szCs w:val="18"/>
              </w:rPr>
            </w:pPr>
            <w:r w:rsidRPr="007D0EA0">
              <w:rPr>
                <w:rFonts w:ascii="Eras Medium ITC" w:hAnsi="Eras Medium ITC" w:cs="Arial"/>
                <w:sz w:val="18"/>
              </w:rPr>
              <w:t>EN 388</w:t>
            </w:r>
            <w:r w:rsidR="00BA387E">
              <w:rPr>
                <w:rFonts w:ascii="Eras Medium ITC" w:hAnsi="Eras Medium ITC" w:cs="Arial"/>
                <w:sz w:val="18"/>
              </w:rPr>
              <w:t> :2016 +A1 :2018</w:t>
            </w:r>
            <w:r w:rsidRPr="007D0EA0">
              <w:rPr>
                <w:rFonts w:ascii="Eras Medium ITC" w:hAnsi="Eras Medium ITC" w:cs="Arial"/>
                <w:sz w:val="18"/>
              </w:rPr>
              <w:br/>
            </w:r>
          </w:p>
          <w:p w14:paraId="7CAE5E4B" w14:textId="717AB223" w:rsidR="00E60D54" w:rsidRPr="007D0EA0" w:rsidRDefault="00E60D54" w:rsidP="00076968">
            <w:pPr>
              <w:pStyle w:val="NormalWeb"/>
              <w:spacing w:before="0" w:beforeAutospacing="0" w:after="0" w:afterAutospacing="0"/>
              <w:rPr>
                <w:rFonts w:ascii="Eras Medium ITC" w:hAnsi="Eras Medium ITC" w:cs="Arial"/>
                <w:sz w:val="18"/>
                <w:szCs w:val="18"/>
              </w:rPr>
            </w:pPr>
            <w:r w:rsidRPr="007D0EA0">
              <w:rPr>
                <w:rFonts w:ascii="Eras Medium ITC" w:hAnsi="Eras Medium ITC" w:cs="Arial"/>
                <w:sz w:val="18"/>
                <w:szCs w:val="18"/>
                <w:u w:val="single"/>
              </w:rPr>
              <w:t>Année de fabrication</w:t>
            </w:r>
            <w:r w:rsidRPr="007D0EA0">
              <w:rPr>
                <w:rFonts w:ascii="Eras Medium ITC" w:hAnsi="Eras Medium ITC" w:cs="Arial"/>
                <w:sz w:val="18"/>
                <w:szCs w:val="18"/>
              </w:rPr>
              <w:t xml:space="preserve"> : </w:t>
            </w:r>
            <w:r w:rsidR="00527F9C">
              <w:rPr>
                <w:rFonts w:ascii="Eras Medium ITC" w:hAnsi="Eras Medium ITC" w:cs="Arial"/>
                <w:sz w:val="18"/>
                <w:szCs w:val="18"/>
              </w:rPr>
              <w:t>202</w:t>
            </w:r>
            <w:r w:rsidR="007D0214">
              <w:rPr>
                <w:rFonts w:ascii="Eras Medium ITC" w:hAnsi="Eras Medium ITC" w:cs="Arial"/>
                <w:sz w:val="18"/>
                <w:szCs w:val="18"/>
              </w:rPr>
              <w:t>3</w:t>
            </w:r>
          </w:p>
          <w:p w14:paraId="48646732" w14:textId="77777777" w:rsidR="00E60D54" w:rsidRPr="007D0EA0" w:rsidRDefault="00E60D54" w:rsidP="00076968">
            <w:pPr>
              <w:spacing w:before="0" w:after="0"/>
              <w:rPr>
                <w:rFonts w:cs="Arial"/>
                <w:sz w:val="18"/>
              </w:rPr>
            </w:pPr>
            <w:r w:rsidRPr="007D0EA0">
              <w:rPr>
                <w:rFonts w:cs="Arial"/>
                <w:sz w:val="18"/>
                <w:u w:val="single"/>
              </w:rPr>
              <w:t>Protection mécanique</w:t>
            </w:r>
            <w:r w:rsidRPr="007D0EA0">
              <w:rPr>
                <w:rFonts w:cs="Arial"/>
                <w:sz w:val="18"/>
              </w:rPr>
              <w:t xml:space="preserve"> : </w:t>
            </w:r>
          </w:p>
          <w:p w14:paraId="4BDAC7D0" w14:textId="77777777" w:rsidR="00130C03" w:rsidRDefault="00E60D54" w:rsidP="00076968">
            <w:pPr>
              <w:spacing w:before="0" w:after="0"/>
              <w:rPr>
                <w:rFonts w:cs="Arial"/>
                <w:sz w:val="18"/>
              </w:rPr>
            </w:pPr>
            <w:r w:rsidRPr="007D0EA0">
              <w:rPr>
                <w:rFonts w:cs="Arial"/>
                <w:sz w:val="18"/>
              </w:rPr>
              <w:t>Abrasion 2 - Coupure 1 - Déchirure 2 - Perforation 3</w:t>
            </w:r>
            <w:r w:rsidR="00130C03">
              <w:rPr>
                <w:rFonts w:cs="Arial"/>
                <w:sz w:val="18"/>
              </w:rPr>
              <w:t xml:space="preserve"> </w:t>
            </w:r>
          </w:p>
          <w:p w14:paraId="4ED7BE0F" w14:textId="10CE227B" w:rsidR="00E60D54" w:rsidRPr="007D0EA0" w:rsidRDefault="00130C03" w:rsidP="00076968">
            <w:pPr>
              <w:spacing w:before="0" w:after="0"/>
              <w:rPr>
                <w:rFonts w:cs="Arial"/>
              </w:rPr>
            </w:pPr>
            <w:r w:rsidRPr="007D0EA0">
              <w:rPr>
                <w:rFonts w:cs="Arial"/>
                <w:sz w:val="18"/>
              </w:rPr>
              <w:t xml:space="preserve">Abrasion 2 - Coupure 1 - Déchirure </w:t>
            </w:r>
            <w:r>
              <w:rPr>
                <w:rFonts w:cs="Arial"/>
                <w:sz w:val="18"/>
              </w:rPr>
              <w:t>3</w:t>
            </w:r>
            <w:r w:rsidRPr="007D0EA0">
              <w:rPr>
                <w:rFonts w:cs="Arial"/>
                <w:sz w:val="18"/>
              </w:rPr>
              <w:t xml:space="preserve"> - Perforation </w:t>
            </w:r>
            <w:r>
              <w:rPr>
                <w:rFonts w:cs="Arial"/>
                <w:sz w:val="18"/>
              </w:rPr>
              <w:t>2</w:t>
            </w:r>
          </w:p>
        </w:tc>
      </w:tr>
      <w:tr w:rsidR="007D0214" w:rsidRPr="007D0EA0" w14:paraId="707D5EB8" w14:textId="77777777" w:rsidTr="00076968">
        <w:trPr>
          <w:trHeight w:val="3088"/>
        </w:trPr>
        <w:tc>
          <w:tcPr>
            <w:tcW w:w="851" w:type="dxa"/>
            <w:shd w:val="clear" w:color="auto" w:fill="auto"/>
            <w:vAlign w:val="center"/>
          </w:tcPr>
          <w:p w14:paraId="09C3E34D" w14:textId="5239387E" w:rsidR="007D0214" w:rsidRDefault="004775DA" w:rsidP="00076968">
            <w:pPr>
              <w:autoSpaceDE w:val="0"/>
              <w:spacing w:before="0" w:after="0"/>
              <w:ind w:right="-20"/>
              <w:jc w:val="center"/>
              <w:rPr>
                <w:rFonts w:eastAsia="Calibri" w:cs="Arial"/>
                <w:sz w:val="18"/>
                <w:szCs w:val="18"/>
              </w:rPr>
            </w:pPr>
            <w:r>
              <w:rPr>
                <w:rFonts w:eastAsia="Calibri" w:cs="Arial"/>
                <w:sz w:val="18"/>
                <w:szCs w:val="18"/>
              </w:rPr>
              <w:t>7</w:t>
            </w:r>
          </w:p>
        </w:tc>
        <w:tc>
          <w:tcPr>
            <w:tcW w:w="1418" w:type="dxa"/>
            <w:shd w:val="clear" w:color="auto" w:fill="auto"/>
            <w:vAlign w:val="center"/>
          </w:tcPr>
          <w:p w14:paraId="3AF3A65D" w14:textId="4516E684" w:rsidR="007D0214" w:rsidRDefault="007D0214" w:rsidP="00076968">
            <w:pPr>
              <w:suppressAutoHyphens w:val="0"/>
              <w:autoSpaceDN/>
              <w:spacing w:before="0" w:after="0"/>
              <w:jc w:val="center"/>
              <w:textAlignment w:val="auto"/>
              <w:rPr>
                <w:rFonts w:eastAsia="Calibri" w:cs="Arial"/>
                <w:sz w:val="18"/>
                <w:szCs w:val="18"/>
              </w:rPr>
            </w:pPr>
            <w:r>
              <w:rPr>
                <w:rFonts w:eastAsia="Calibri" w:cs="Arial"/>
                <w:sz w:val="18"/>
                <w:szCs w:val="18"/>
              </w:rPr>
              <w:t xml:space="preserve">Casques </w:t>
            </w:r>
            <w:r w:rsidR="00D238A6">
              <w:rPr>
                <w:rFonts w:eastAsia="Calibri" w:cs="Arial"/>
                <w:sz w:val="18"/>
                <w:szCs w:val="18"/>
              </w:rPr>
              <w:t xml:space="preserve">de sécurité </w:t>
            </w:r>
            <w:r w:rsidR="006820F1">
              <w:rPr>
                <w:rFonts w:eastAsia="Calibri" w:cs="Arial"/>
                <w:sz w:val="18"/>
                <w:szCs w:val="18"/>
              </w:rPr>
              <w:t>avec lunettes et lanière</w:t>
            </w:r>
          </w:p>
        </w:tc>
        <w:tc>
          <w:tcPr>
            <w:tcW w:w="8095" w:type="dxa"/>
            <w:shd w:val="clear" w:color="auto" w:fill="auto"/>
            <w:vAlign w:val="center"/>
          </w:tcPr>
          <w:p w14:paraId="351E4F86" w14:textId="77777777" w:rsidR="007D0214" w:rsidRPr="00CE1098" w:rsidRDefault="007D0214" w:rsidP="007D0214">
            <w:pPr>
              <w:pStyle w:val="Paragraphedeliste"/>
              <w:suppressAutoHyphens w:val="0"/>
              <w:autoSpaceDN/>
              <w:spacing w:after="0"/>
              <w:textAlignment w:val="auto"/>
              <w:rPr>
                <w:rFonts w:cs="Arial"/>
                <w:sz w:val="18"/>
              </w:rPr>
            </w:pPr>
            <w:r w:rsidRPr="00CE1098">
              <w:rPr>
                <w:rFonts w:cs="Arial"/>
                <w:sz w:val="18"/>
                <w:u w:val="single"/>
              </w:rPr>
              <w:t>Description</w:t>
            </w:r>
            <w:r w:rsidRPr="00CE1098">
              <w:rPr>
                <w:rFonts w:cs="Arial"/>
                <w:sz w:val="18"/>
              </w:rPr>
              <w:t> :</w:t>
            </w:r>
          </w:p>
          <w:p w14:paraId="5123A23D"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 xml:space="preserve">Casque de protection en polyamide moulée sous pression avec lunette en polycarbonate incolore intégrée, aérations réglables, coiffe en tresse textile, bandeau de tour de tête en Polypropylène, coussinet de confort en Polypropylène faible densité, amovible et réglable de 52 à 63cm. </w:t>
            </w:r>
          </w:p>
          <w:p w14:paraId="5F13F020"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p>
          <w:p w14:paraId="1AEFE008"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Bords inclinés du casque qui aident à évacuer la pluie et les débris</w:t>
            </w:r>
          </w:p>
          <w:p w14:paraId="7F7255AA"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3 niveaux d’ajustement de la hauteur de port : pour choisir le champ de vision vers le haut souhaité</w:t>
            </w:r>
          </w:p>
          <w:p w14:paraId="604D54E4"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p>
          <w:p w14:paraId="11BE8BAB"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Oculaire avec revêtement antibuée Premium (EN166 K + N) et compatibles avec le port de luttes correctrices</w:t>
            </w:r>
          </w:p>
          <w:p w14:paraId="5600D49E"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Préhension de l’oculaire : avec ou sans gants</w:t>
            </w:r>
          </w:p>
          <w:p w14:paraId="78E9A5C2"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Sur lunettes en Polycarbonate transparent, avec joint en Polyuréthane thermoplastique, remplaçables sans outil</w:t>
            </w:r>
          </w:p>
          <w:p w14:paraId="3689070D"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p>
          <w:p w14:paraId="41E05610"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Calotte ABS avec stabilisateurs d’UV intégrés, ventilée</w:t>
            </w:r>
          </w:p>
          <w:p w14:paraId="56528392"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p>
          <w:p w14:paraId="368E5720"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 xml:space="preserve">Version avec stickers rétro réfléchissants : </w:t>
            </w:r>
          </w:p>
          <w:p w14:paraId="0DB12D5C" w14:textId="77777777" w:rsidR="00CE1098" w:rsidRPr="00CE1098" w:rsidRDefault="00CE1098" w:rsidP="00AD45D3">
            <w:pPr>
              <w:pStyle w:val="NormalWeb"/>
              <w:numPr>
                <w:ilvl w:val="1"/>
                <w:numId w:val="105"/>
              </w:numPr>
              <w:spacing w:before="0" w:beforeAutospacing="0" w:after="0" w:afterAutospacing="0"/>
              <w:ind w:left="709"/>
              <w:rPr>
                <w:rFonts w:ascii="Eras Medium ITC" w:hAnsi="Eras Medium ITC" w:cs="Arial"/>
                <w:sz w:val="18"/>
                <w:szCs w:val="18"/>
              </w:rPr>
            </w:pPr>
            <w:r w:rsidRPr="00CE1098">
              <w:rPr>
                <w:rFonts w:ascii="Eras Medium ITC" w:hAnsi="Eras Medium ITC" w:cs="Arial"/>
                <w:sz w:val="18"/>
                <w:szCs w:val="18"/>
              </w:rPr>
              <w:t xml:space="preserve">Matière </w:t>
            </w:r>
            <w:proofErr w:type="spellStart"/>
            <w:r w:rsidRPr="00CE1098">
              <w:rPr>
                <w:rFonts w:ascii="Eras Medium ITC" w:hAnsi="Eras Medium ITC" w:cs="Arial"/>
                <w:sz w:val="18"/>
                <w:szCs w:val="18"/>
              </w:rPr>
              <w:t>microprisme</w:t>
            </w:r>
            <w:proofErr w:type="spellEnd"/>
            <w:r w:rsidRPr="00CE1098">
              <w:rPr>
                <w:rFonts w:ascii="Eras Medium ITC" w:hAnsi="Eras Medium ITC" w:cs="Arial"/>
                <w:sz w:val="18"/>
                <w:szCs w:val="18"/>
              </w:rPr>
              <w:t xml:space="preserve"> : excellente rétro réflexion quelles que soient les conditions de lumière. </w:t>
            </w:r>
            <w:proofErr w:type="gramStart"/>
            <w:r w:rsidRPr="00CE1098">
              <w:rPr>
                <w:rFonts w:ascii="Eras Medium ITC" w:hAnsi="Eras Medium ITC" w:cs="Arial"/>
                <w:sz w:val="18"/>
                <w:szCs w:val="18"/>
              </w:rPr>
              <w:t>matière</w:t>
            </w:r>
            <w:proofErr w:type="gramEnd"/>
            <w:r w:rsidRPr="00CE1098">
              <w:rPr>
                <w:rFonts w:ascii="Eras Medium ITC" w:hAnsi="Eras Medium ITC" w:cs="Arial"/>
                <w:sz w:val="18"/>
                <w:szCs w:val="18"/>
              </w:rPr>
              <w:t xml:space="preserve"> </w:t>
            </w:r>
            <w:proofErr w:type="spellStart"/>
            <w:r w:rsidRPr="00CE1098">
              <w:rPr>
                <w:rFonts w:ascii="Eras Medium ITC" w:hAnsi="Eras Medium ITC" w:cs="Arial"/>
                <w:sz w:val="18"/>
                <w:szCs w:val="18"/>
              </w:rPr>
              <w:t>microprisme</w:t>
            </w:r>
            <w:proofErr w:type="spellEnd"/>
            <w:r w:rsidRPr="00CE1098">
              <w:rPr>
                <w:rFonts w:ascii="Eras Medium ITC" w:hAnsi="Eras Medium ITC" w:cs="Arial"/>
                <w:sz w:val="18"/>
                <w:szCs w:val="18"/>
              </w:rPr>
              <w:t xml:space="preserve"> à très haut pouvoir de rétro réflexion constitué de réflecteurs </w:t>
            </w:r>
            <w:proofErr w:type="spellStart"/>
            <w:r w:rsidRPr="00CE1098">
              <w:rPr>
                <w:rFonts w:ascii="Eras Medium ITC" w:hAnsi="Eras Medium ITC" w:cs="Arial"/>
                <w:sz w:val="18"/>
                <w:szCs w:val="18"/>
              </w:rPr>
              <w:t>microprismatiques</w:t>
            </w:r>
            <w:proofErr w:type="spellEnd"/>
            <w:r w:rsidRPr="00CE1098">
              <w:rPr>
                <w:rFonts w:ascii="Eras Medium ITC" w:hAnsi="Eras Medium ITC" w:cs="Arial"/>
                <w:sz w:val="18"/>
                <w:szCs w:val="18"/>
              </w:rPr>
              <w:t xml:space="preserve"> réalisés dans une résine transparente résistante avec une couche de métallisation, puis scellés sur film synthétique et munis d’un adhésif sensible à la pression.</w:t>
            </w:r>
          </w:p>
          <w:p w14:paraId="6125E7E1" w14:textId="77777777" w:rsidR="00CE1098" w:rsidRPr="00CE1098" w:rsidRDefault="00CE1098" w:rsidP="00AD45D3">
            <w:pPr>
              <w:pStyle w:val="NormalWeb"/>
              <w:numPr>
                <w:ilvl w:val="1"/>
                <w:numId w:val="105"/>
              </w:numPr>
              <w:spacing w:before="0" w:beforeAutospacing="0" w:after="0" w:afterAutospacing="0"/>
              <w:ind w:left="709"/>
              <w:rPr>
                <w:rFonts w:ascii="Eras Medium ITC" w:hAnsi="Eras Medium ITC" w:cs="Arial"/>
                <w:sz w:val="18"/>
                <w:szCs w:val="18"/>
              </w:rPr>
            </w:pPr>
            <w:r w:rsidRPr="00CE1098">
              <w:rPr>
                <w:rFonts w:ascii="Eras Medium ITC" w:hAnsi="Eras Medium ITC" w:cs="Arial"/>
                <w:sz w:val="18"/>
                <w:szCs w:val="18"/>
              </w:rPr>
              <w:t>Couleurs : Gris</w:t>
            </w:r>
          </w:p>
          <w:p w14:paraId="063D8B31" w14:textId="77777777" w:rsidR="00CE1098" w:rsidRPr="00CE1098" w:rsidRDefault="00CE1098" w:rsidP="00AD45D3">
            <w:pPr>
              <w:pStyle w:val="NormalWeb"/>
              <w:numPr>
                <w:ilvl w:val="1"/>
                <w:numId w:val="105"/>
              </w:numPr>
              <w:spacing w:before="0" w:beforeAutospacing="0" w:after="0" w:afterAutospacing="0"/>
              <w:ind w:left="709"/>
              <w:rPr>
                <w:rFonts w:ascii="Eras Medium ITC" w:hAnsi="Eras Medium ITC" w:cs="Arial"/>
                <w:sz w:val="18"/>
                <w:szCs w:val="18"/>
              </w:rPr>
            </w:pPr>
            <w:r w:rsidRPr="00CE1098">
              <w:rPr>
                <w:rFonts w:ascii="Eras Medium ITC" w:hAnsi="Eras Medium ITC" w:cs="Arial"/>
                <w:sz w:val="18"/>
                <w:szCs w:val="18"/>
              </w:rPr>
              <w:t>Posés en usine</w:t>
            </w:r>
          </w:p>
          <w:p w14:paraId="02119239" w14:textId="77777777" w:rsidR="00CE1098" w:rsidRPr="00CE1098" w:rsidRDefault="00CE1098" w:rsidP="00AD45D3">
            <w:pPr>
              <w:pStyle w:val="NormalWeb"/>
              <w:numPr>
                <w:ilvl w:val="1"/>
                <w:numId w:val="105"/>
              </w:numPr>
              <w:spacing w:before="0" w:beforeAutospacing="0" w:after="0" w:afterAutospacing="0"/>
              <w:ind w:left="709"/>
              <w:rPr>
                <w:rFonts w:ascii="Eras Medium ITC" w:hAnsi="Eras Medium ITC" w:cs="Arial"/>
                <w:sz w:val="18"/>
                <w:szCs w:val="18"/>
              </w:rPr>
            </w:pPr>
            <w:r w:rsidRPr="00CE1098">
              <w:rPr>
                <w:rFonts w:ascii="Eras Medium ITC" w:hAnsi="Eras Medium ITC" w:cs="Arial"/>
                <w:sz w:val="18"/>
                <w:szCs w:val="18"/>
              </w:rPr>
              <w:t xml:space="preserve">5 stickers par casque : visibilité à 360° jusqu’à 250m, avec une surface totale de </w:t>
            </w:r>
            <w:proofErr w:type="spellStart"/>
            <w:r w:rsidRPr="00CE1098">
              <w:rPr>
                <w:rFonts w:ascii="Eras Medium ITC" w:hAnsi="Eras Medium ITC" w:cs="Arial"/>
                <w:sz w:val="18"/>
                <w:szCs w:val="18"/>
              </w:rPr>
              <w:t>rétroréflexion</w:t>
            </w:r>
            <w:proofErr w:type="spellEnd"/>
            <w:r w:rsidRPr="00CE1098">
              <w:rPr>
                <w:rFonts w:ascii="Eras Medium ITC" w:hAnsi="Eras Medium ITC" w:cs="Arial"/>
                <w:sz w:val="18"/>
                <w:szCs w:val="18"/>
              </w:rPr>
              <w:t xml:space="preserve"> de 11688m</w:t>
            </w:r>
            <w:r w:rsidRPr="00CE1098">
              <w:rPr>
                <w:rFonts w:ascii="Eras Medium ITC" w:hAnsi="Eras Medium ITC" w:cs="Arial"/>
                <w:sz w:val="18"/>
                <w:szCs w:val="18"/>
                <w:vertAlign w:val="superscript"/>
              </w:rPr>
              <w:t>2</w:t>
            </w:r>
          </w:p>
          <w:p w14:paraId="772349C1"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p>
          <w:p w14:paraId="1FD16209"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 xml:space="preserve">Résistance aux très basses températures. Peut recevoir un marquage frontal et latéral par estampillage à chaud. </w:t>
            </w:r>
          </w:p>
          <w:p w14:paraId="35B46913" w14:textId="77777777" w:rsidR="00CE1098" w:rsidRPr="00CE1098" w:rsidRDefault="00CE1098" w:rsidP="00CE1098">
            <w:pPr>
              <w:pStyle w:val="NormalWeb"/>
              <w:spacing w:before="0" w:beforeAutospacing="0" w:after="0" w:afterAutospacing="0"/>
              <w:rPr>
                <w:rFonts w:ascii="Eras Medium ITC" w:hAnsi="Eras Medium ITC" w:cs="Arial"/>
                <w:sz w:val="18"/>
              </w:rPr>
            </w:pPr>
            <w:r w:rsidRPr="00CE1098">
              <w:rPr>
                <w:rFonts w:ascii="Eras Medium ITC" w:hAnsi="Eras Medium ITC" w:cs="Arial"/>
                <w:sz w:val="18"/>
                <w:szCs w:val="18"/>
              </w:rPr>
              <w:t xml:space="preserve">Dimensions de la calotte : </w:t>
            </w:r>
            <w:r w:rsidRPr="00CE1098">
              <w:rPr>
                <w:rFonts w:ascii="Eras Medium ITC" w:hAnsi="Eras Medium ITC" w:cs="Arial"/>
                <w:sz w:val="18"/>
              </w:rPr>
              <w:t>225 mm (largeur) x 150 mm (hauteur) x 298 mm (longueur)</w:t>
            </w:r>
          </w:p>
          <w:p w14:paraId="652FCD40"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rPr>
              <w:t xml:space="preserve">Dimensions </w:t>
            </w:r>
            <w:proofErr w:type="spellStart"/>
            <w:r w:rsidRPr="00CE1098">
              <w:rPr>
                <w:rFonts w:ascii="Eras Medium ITC" w:hAnsi="Eras Medium ITC" w:cs="Arial"/>
                <w:sz w:val="18"/>
              </w:rPr>
              <w:t>surlunettes</w:t>
            </w:r>
            <w:proofErr w:type="spellEnd"/>
            <w:r w:rsidRPr="00CE1098">
              <w:rPr>
                <w:rFonts w:ascii="Eras Medium ITC" w:hAnsi="Eras Medium ITC" w:cs="Arial"/>
                <w:sz w:val="18"/>
              </w:rPr>
              <w:t xml:space="preserve"> : </w:t>
            </w:r>
            <w:r w:rsidRPr="00CE1098">
              <w:rPr>
                <w:rFonts w:ascii="Eras Medium ITC" w:hAnsi="Eras Medium ITC" w:cs="Arial"/>
                <w:sz w:val="18"/>
                <w:szCs w:val="18"/>
              </w:rPr>
              <w:t>177 mm (largeur) x 97 mm (hauteur) x 2.2 mm (épaisseur)</w:t>
            </w:r>
          </w:p>
          <w:p w14:paraId="02FDFB1B" w14:textId="48C965F8"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 xml:space="preserve">Poids : entre 465 g et 505 g avec </w:t>
            </w:r>
            <w:proofErr w:type="spellStart"/>
            <w:r w:rsidRPr="00CE1098">
              <w:rPr>
                <w:rFonts w:ascii="Eras Medium ITC" w:hAnsi="Eras Medium ITC" w:cs="Arial"/>
                <w:sz w:val="18"/>
                <w:szCs w:val="18"/>
              </w:rPr>
              <w:t>surlunettes</w:t>
            </w:r>
            <w:proofErr w:type="spellEnd"/>
            <w:r w:rsidRPr="00CE1098">
              <w:rPr>
                <w:rFonts w:ascii="Eras Medium ITC" w:hAnsi="Eras Medium ITC" w:cs="Arial"/>
                <w:sz w:val="18"/>
                <w:szCs w:val="18"/>
              </w:rPr>
              <w:t xml:space="preserve"> intégrées</w:t>
            </w:r>
          </w:p>
          <w:p w14:paraId="6496EAC3" w14:textId="77777777" w:rsidR="00CE1098" w:rsidRPr="00CE1098" w:rsidRDefault="00CE1098"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rPr>
              <w:t>Utilisation sûre en environnement ATEX/explosif</w:t>
            </w:r>
          </w:p>
          <w:p w14:paraId="71E3A9CA" w14:textId="259B1034" w:rsidR="00CE1098" w:rsidRPr="00CE1098" w:rsidRDefault="00CE1098" w:rsidP="00CE1098">
            <w:pPr>
              <w:suppressAutoHyphens w:val="0"/>
              <w:autoSpaceDN/>
              <w:spacing w:before="0" w:after="0"/>
              <w:textAlignment w:val="auto"/>
              <w:rPr>
                <w:rFonts w:cs="Arial"/>
                <w:sz w:val="18"/>
                <w:szCs w:val="18"/>
              </w:rPr>
            </w:pPr>
            <w:r w:rsidRPr="00CE1098">
              <w:rPr>
                <w:rFonts w:cs="Arial"/>
                <w:sz w:val="18"/>
                <w:szCs w:val="18"/>
              </w:rPr>
              <w:t>Test de performances antistatiques : certification INERIS selon EN 13463-1 :2001</w:t>
            </w:r>
          </w:p>
          <w:p w14:paraId="375A7DDB" w14:textId="77777777" w:rsidR="00CE1098" w:rsidRDefault="00CE1098" w:rsidP="00CE1098">
            <w:pPr>
              <w:suppressAutoHyphens w:val="0"/>
              <w:autoSpaceDN/>
              <w:textAlignment w:val="auto"/>
              <w:rPr>
                <w:rFonts w:cs="Arial"/>
                <w:sz w:val="18"/>
                <w:szCs w:val="18"/>
              </w:rPr>
            </w:pPr>
            <w:r w:rsidRPr="00CE1098">
              <w:rPr>
                <w:rFonts w:cs="Arial"/>
                <w:sz w:val="18"/>
                <w:szCs w:val="18"/>
              </w:rPr>
              <w:t>Couleur recommandée : BLANC avec logo SCDP marqué au front par estampillage à chaud</w:t>
            </w:r>
          </w:p>
          <w:p w14:paraId="1984C63D" w14:textId="77777777" w:rsidR="00CE1098" w:rsidRPr="00CE1098" w:rsidRDefault="00CE1098" w:rsidP="00CE1098">
            <w:pPr>
              <w:suppressAutoHyphens w:val="0"/>
              <w:autoSpaceDN/>
              <w:textAlignment w:val="auto"/>
              <w:rPr>
                <w:rFonts w:cs="Arial"/>
                <w:sz w:val="18"/>
                <w:szCs w:val="18"/>
              </w:rPr>
            </w:pPr>
            <w:r w:rsidRPr="00CE1098">
              <w:rPr>
                <w:rFonts w:cs="Arial"/>
                <w:sz w:val="18"/>
                <w:szCs w:val="18"/>
              </w:rPr>
              <w:t>Normes : EN397 :2012 (Casque) et EN166 :2001 (Lunette)</w:t>
            </w:r>
          </w:p>
          <w:p w14:paraId="5E7AA534" w14:textId="58816891" w:rsidR="007D0214" w:rsidRPr="00CE1098" w:rsidRDefault="007D0214" w:rsidP="00CE1098">
            <w:pPr>
              <w:pStyle w:val="NormalWeb"/>
              <w:spacing w:before="0" w:beforeAutospacing="0" w:after="0" w:afterAutospacing="0"/>
              <w:rPr>
                <w:rFonts w:ascii="Eras Medium ITC" w:hAnsi="Eras Medium ITC" w:cs="Arial"/>
                <w:sz w:val="18"/>
                <w:szCs w:val="18"/>
              </w:rPr>
            </w:pPr>
            <w:r w:rsidRPr="00CE1098">
              <w:rPr>
                <w:rFonts w:ascii="Eras Medium ITC" w:hAnsi="Eras Medium ITC" w:cs="Arial"/>
                <w:sz w:val="18"/>
                <w:szCs w:val="18"/>
                <w:u w:val="single"/>
              </w:rPr>
              <w:t>Année de fabrication</w:t>
            </w:r>
            <w:r w:rsidRPr="00CE1098">
              <w:rPr>
                <w:rFonts w:ascii="Eras Medium ITC" w:hAnsi="Eras Medium ITC" w:cs="Arial"/>
                <w:sz w:val="18"/>
                <w:szCs w:val="18"/>
              </w:rPr>
              <w:t> : 2023</w:t>
            </w:r>
          </w:p>
          <w:p w14:paraId="304209C4" w14:textId="77777777" w:rsidR="007D0214" w:rsidRPr="00CE1098" w:rsidRDefault="007D0214" w:rsidP="00076968">
            <w:pPr>
              <w:pStyle w:val="Paragraphedeliste"/>
              <w:suppressAutoHyphens w:val="0"/>
              <w:autoSpaceDN/>
              <w:spacing w:after="0"/>
              <w:textAlignment w:val="auto"/>
              <w:rPr>
                <w:rFonts w:cs="Arial"/>
                <w:sz w:val="18"/>
                <w:szCs w:val="22"/>
              </w:rPr>
            </w:pPr>
          </w:p>
        </w:tc>
      </w:tr>
      <w:tr w:rsidR="007D0214" w:rsidRPr="007D0EA0" w14:paraId="51605C92" w14:textId="77777777" w:rsidTr="00CE1098">
        <w:trPr>
          <w:trHeight w:val="1624"/>
        </w:trPr>
        <w:tc>
          <w:tcPr>
            <w:tcW w:w="851" w:type="dxa"/>
            <w:shd w:val="clear" w:color="auto" w:fill="auto"/>
            <w:vAlign w:val="center"/>
          </w:tcPr>
          <w:p w14:paraId="53E058D2" w14:textId="4433175B" w:rsidR="007D0214" w:rsidRDefault="004775DA" w:rsidP="00076968">
            <w:pPr>
              <w:autoSpaceDE w:val="0"/>
              <w:spacing w:before="0" w:after="0"/>
              <w:ind w:right="-20"/>
              <w:jc w:val="center"/>
              <w:rPr>
                <w:rFonts w:eastAsia="Calibri" w:cs="Arial"/>
                <w:sz w:val="18"/>
                <w:szCs w:val="18"/>
              </w:rPr>
            </w:pPr>
            <w:r>
              <w:rPr>
                <w:rFonts w:eastAsia="Calibri" w:cs="Arial"/>
                <w:sz w:val="18"/>
                <w:szCs w:val="18"/>
              </w:rPr>
              <w:t>8</w:t>
            </w:r>
          </w:p>
        </w:tc>
        <w:tc>
          <w:tcPr>
            <w:tcW w:w="1418" w:type="dxa"/>
            <w:shd w:val="clear" w:color="auto" w:fill="auto"/>
            <w:vAlign w:val="center"/>
          </w:tcPr>
          <w:p w14:paraId="60BC58AA" w14:textId="53FACBD1" w:rsidR="007D0214" w:rsidRDefault="007D0214" w:rsidP="00076968">
            <w:pPr>
              <w:suppressAutoHyphens w:val="0"/>
              <w:autoSpaceDN/>
              <w:spacing w:before="0" w:after="0"/>
              <w:jc w:val="center"/>
              <w:textAlignment w:val="auto"/>
              <w:rPr>
                <w:rFonts w:eastAsia="Calibri" w:cs="Arial"/>
                <w:sz w:val="18"/>
                <w:szCs w:val="18"/>
              </w:rPr>
            </w:pPr>
            <w:r>
              <w:rPr>
                <w:rFonts w:eastAsia="Calibri" w:cs="Arial"/>
                <w:sz w:val="18"/>
                <w:szCs w:val="18"/>
              </w:rPr>
              <w:t xml:space="preserve">Casques </w:t>
            </w:r>
            <w:proofErr w:type="gramStart"/>
            <w:r>
              <w:rPr>
                <w:rFonts w:eastAsia="Calibri" w:cs="Arial"/>
                <w:sz w:val="18"/>
                <w:szCs w:val="18"/>
              </w:rPr>
              <w:t>anti bruit</w:t>
            </w:r>
            <w:proofErr w:type="gramEnd"/>
          </w:p>
        </w:tc>
        <w:tc>
          <w:tcPr>
            <w:tcW w:w="8095" w:type="dxa"/>
            <w:shd w:val="clear" w:color="auto" w:fill="auto"/>
            <w:vAlign w:val="center"/>
          </w:tcPr>
          <w:p w14:paraId="4CECEEB1" w14:textId="37CC8D2D" w:rsidR="007D0214" w:rsidRDefault="007D0214" w:rsidP="007D0214">
            <w:pPr>
              <w:pStyle w:val="Paragraphedeliste"/>
              <w:suppressAutoHyphens w:val="0"/>
              <w:autoSpaceDN/>
              <w:spacing w:after="0"/>
              <w:textAlignment w:val="auto"/>
              <w:rPr>
                <w:rFonts w:cs="Arial"/>
                <w:sz w:val="18"/>
                <w:szCs w:val="22"/>
              </w:rPr>
            </w:pPr>
            <w:r w:rsidRPr="007D0214">
              <w:rPr>
                <w:rFonts w:cs="Arial"/>
                <w:sz w:val="18"/>
                <w:szCs w:val="22"/>
                <w:u w:val="single"/>
              </w:rPr>
              <w:t>Description</w:t>
            </w:r>
            <w:r>
              <w:rPr>
                <w:rFonts w:cs="Arial"/>
                <w:sz w:val="18"/>
                <w:szCs w:val="22"/>
              </w:rPr>
              <w:t> :</w:t>
            </w:r>
          </w:p>
          <w:p w14:paraId="4F9E8C87" w14:textId="77777777" w:rsidR="007D0214" w:rsidRDefault="007D0214" w:rsidP="007D0214">
            <w:pPr>
              <w:pStyle w:val="Paragraphedeliste"/>
              <w:suppressAutoHyphens w:val="0"/>
              <w:autoSpaceDN/>
              <w:spacing w:after="0"/>
              <w:textAlignment w:val="auto"/>
              <w:rPr>
                <w:rFonts w:cs="Arial"/>
                <w:sz w:val="18"/>
                <w:szCs w:val="22"/>
              </w:rPr>
            </w:pPr>
            <w:r>
              <w:rPr>
                <w:rFonts w:cs="Arial"/>
                <w:sz w:val="18"/>
                <w:szCs w:val="22"/>
              </w:rPr>
              <w:t>Doit être l</w:t>
            </w:r>
            <w:r w:rsidRPr="007D0214">
              <w:rPr>
                <w:rFonts w:cs="Arial"/>
                <w:sz w:val="18"/>
                <w:szCs w:val="22"/>
              </w:rPr>
              <w:t xml:space="preserve">éger et solide, </w:t>
            </w:r>
          </w:p>
          <w:p w14:paraId="64607142" w14:textId="77777777" w:rsidR="007D0214" w:rsidRDefault="007D0214" w:rsidP="007D0214">
            <w:pPr>
              <w:pStyle w:val="Paragraphedeliste"/>
              <w:suppressAutoHyphens w:val="0"/>
              <w:autoSpaceDN/>
              <w:spacing w:after="0"/>
              <w:textAlignment w:val="auto"/>
              <w:rPr>
                <w:rFonts w:cs="Arial"/>
                <w:sz w:val="18"/>
                <w:szCs w:val="22"/>
              </w:rPr>
            </w:pPr>
            <w:r>
              <w:rPr>
                <w:rFonts w:cs="Arial"/>
                <w:sz w:val="18"/>
                <w:szCs w:val="22"/>
              </w:rPr>
              <w:t xml:space="preserve">Doit être </w:t>
            </w:r>
            <w:r w:rsidRPr="007D0214">
              <w:rPr>
                <w:rFonts w:cs="Arial"/>
                <w:sz w:val="18"/>
                <w:szCs w:val="22"/>
              </w:rPr>
              <w:t xml:space="preserve">utilisable pour un confort sur toute la journée de travail, </w:t>
            </w:r>
          </w:p>
          <w:p w14:paraId="000A0D01" w14:textId="77777777" w:rsidR="007D0214" w:rsidRDefault="007D0214" w:rsidP="007D0214">
            <w:pPr>
              <w:pStyle w:val="Paragraphedeliste"/>
              <w:suppressAutoHyphens w:val="0"/>
              <w:autoSpaceDN/>
              <w:spacing w:after="0"/>
              <w:textAlignment w:val="auto"/>
              <w:rPr>
                <w:rFonts w:cs="Arial"/>
                <w:sz w:val="18"/>
                <w:szCs w:val="22"/>
              </w:rPr>
            </w:pPr>
            <w:r>
              <w:rPr>
                <w:rFonts w:cs="Arial"/>
                <w:sz w:val="18"/>
                <w:szCs w:val="22"/>
              </w:rPr>
              <w:t xml:space="preserve">Doit avoir un </w:t>
            </w:r>
            <w:r w:rsidRPr="007D0214">
              <w:rPr>
                <w:rFonts w:cs="Arial"/>
                <w:sz w:val="18"/>
                <w:szCs w:val="22"/>
              </w:rPr>
              <w:t>très bon niveau d'atténuation.</w:t>
            </w:r>
          </w:p>
          <w:p w14:paraId="26AB4A70" w14:textId="77777777" w:rsidR="007D0214" w:rsidRDefault="007D0214" w:rsidP="007D0214">
            <w:pPr>
              <w:pStyle w:val="Paragraphedeliste"/>
              <w:suppressAutoHyphens w:val="0"/>
              <w:autoSpaceDN/>
              <w:spacing w:after="0"/>
              <w:textAlignment w:val="auto"/>
              <w:rPr>
                <w:rFonts w:cs="Arial"/>
                <w:sz w:val="18"/>
                <w:szCs w:val="22"/>
              </w:rPr>
            </w:pPr>
            <w:r w:rsidRPr="007D0214">
              <w:rPr>
                <w:rFonts w:cs="Arial"/>
                <w:sz w:val="18"/>
                <w:szCs w:val="22"/>
                <w:u w:val="single"/>
              </w:rPr>
              <w:t>Norme </w:t>
            </w:r>
            <w:r>
              <w:rPr>
                <w:rFonts w:cs="Arial"/>
                <w:sz w:val="18"/>
                <w:szCs w:val="22"/>
              </w:rPr>
              <w:t>:</w:t>
            </w:r>
          </w:p>
          <w:p w14:paraId="14537099" w14:textId="6DF480E3" w:rsidR="007D0214" w:rsidRDefault="007D0214" w:rsidP="007D0214">
            <w:pPr>
              <w:pStyle w:val="Paragraphedeliste"/>
              <w:suppressAutoHyphens w:val="0"/>
              <w:autoSpaceDN/>
              <w:spacing w:after="0"/>
              <w:textAlignment w:val="auto"/>
              <w:rPr>
                <w:rFonts w:cs="Arial"/>
                <w:sz w:val="18"/>
                <w:szCs w:val="22"/>
              </w:rPr>
            </w:pPr>
            <w:r w:rsidRPr="007D0214">
              <w:rPr>
                <w:rFonts w:cs="Arial"/>
                <w:sz w:val="18"/>
                <w:szCs w:val="22"/>
              </w:rPr>
              <w:t>Casque anti bruit 28dB</w:t>
            </w:r>
            <w:r>
              <w:rPr>
                <w:rFonts w:cs="Arial"/>
                <w:sz w:val="18"/>
                <w:szCs w:val="22"/>
              </w:rPr>
              <w:t xml:space="preserve"> </w:t>
            </w:r>
            <w:r w:rsidRPr="007D0214">
              <w:rPr>
                <w:rFonts w:cs="Arial"/>
                <w:sz w:val="18"/>
                <w:szCs w:val="22"/>
              </w:rPr>
              <w:t>EN 352-1 SNR 28dB</w:t>
            </w:r>
            <w:r>
              <w:rPr>
                <w:rFonts w:cs="Arial"/>
                <w:sz w:val="18"/>
                <w:szCs w:val="22"/>
              </w:rPr>
              <w:t xml:space="preserve"> </w:t>
            </w:r>
          </w:p>
          <w:p w14:paraId="34A24C92" w14:textId="1AFFC76F" w:rsidR="007D0214" w:rsidRPr="007D0EA0" w:rsidRDefault="007D0214" w:rsidP="007D0214">
            <w:pPr>
              <w:pStyle w:val="Paragraphedeliste"/>
              <w:suppressAutoHyphens w:val="0"/>
              <w:autoSpaceDN/>
              <w:spacing w:after="0"/>
              <w:textAlignment w:val="auto"/>
              <w:rPr>
                <w:rFonts w:cs="Arial"/>
                <w:sz w:val="18"/>
                <w:szCs w:val="22"/>
              </w:rPr>
            </w:pPr>
            <w:r w:rsidRPr="007D0214">
              <w:rPr>
                <w:rFonts w:cs="Arial"/>
                <w:sz w:val="18"/>
                <w:szCs w:val="22"/>
                <w:u w:val="single"/>
              </w:rPr>
              <w:t>Année de fabrication</w:t>
            </w:r>
            <w:r>
              <w:rPr>
                <w:rFonts w:cs="Arial"/>
                <w:sz w:val="18"/>
                <w:szCs w:val="22"/>
              </w:rPr>
              <w:t> :2023</w:t>
            </w:r>
          </w:p>
        </w:tc>
      </w:tr>
    </w:tbl>
    <w:p w14:paraId="6F6AA798" w14:textId="77777777" w:rsidR="00FA61ED" w:rsidRDefault="00FA61ED" w:rsidP="00D544A5">
      <w:pPr>
        <w:spacing w:before="0" w:after="0"/>
      </w:pPr>
    </w:p>
    <w:p w14:paraId="69AC6FF2" w14:textId="77777777" w:rsidR="00FA61ED" w:rsidRDefault="00FA61ED" w:rsidP="00D544A5">
      <w:pPr>
        <w:spacing w:before="0" w:after="0"/>
      </w:pPr>
    </w:p>
    <w:p w14:paraId="174F8F54" w14:textId="77777777" w:rsidR="00FA61ED" w:rsidRDefault="00FA61ED" w:rsidP="00D544A5">
      <w:pPr>
        <w:spacing w:before="0" w:after="0"/>
      </w:pPr>
    </w:p>
    <w:p w14:paraId="623A3905" w14:textId="77777777" w:rsidR="00FA61ED" w:rsidRDefault="00FA61ED" w:rsidP="00D544A5">
      <w:pPr>
        <w:spacing w:before="0" w:after="0"/>
      </w:pPr>
    </w:p>
    <w:p w14:paraId="6EAA54CC" w14:textId="77777777" w:rsidR="00587759" w:rsidRPr="00587759" w:rsidRDefault="00587759" w:rsidP="00D544A5">
      <w:pPr>
        <w:spacing w:before="0" w:after="0"/>
      </w:pPr>
    </w:p>
    <w:p w14:paraId="07891A1E" w14:textId="77777777" w:rsidR="00007CD4" w:rsidRDefault="00007CD4" w:rsidP="001E6B97"/>
    <w:p w14:paraId="520BC4AC" w14:textId="77777777" w:rsidR="004775DA" w:rsidRPr="001E6B97" w:rsidRDefault="004775DA" w:rsidP="001E6B97"/>
    <w:p w14:paraId="31BB94DD" w14:textId="77777777" w:rsidR="00007CD4" w:rsidRPr="001E6B97" w:rsidRDefault="00007CD4" w:rsidP="001E6B97"/>
    <w:p w14:paraId="044AC352" w14:textId="77777777" w:rsidR="00007CD4" w:rsidRPr="001E6B97" w:rsidRDefault="00007CD4" w:rsidP="001E6B97"/>
    <w:p w14:paraId="4333DCE2" w14:textId="77777777" w:rsidR="00007CD4" w:rsidRPr="001E6B97" w:rsidRDefault="00007CD4" w:rsidP="001E6B97"/>
    <w:p w14:paraId="37AD9781" w14:textId="77777777" w:rsidR="00007CD4" w:rsidRPr="001E6B97" w:rsidRDefault="00007CD4" w:rsidP="001E6B97"/>
    <w:p w14:paraId="1999FBB2" w14:textId="77777777" w:rsidR="00007CD4" w:rsidRDefault="00007CD4" w:rsidP="001E6B97"/>
    <w:p w14:paraId="4359883F" w14:textId="77777777" w:rsidR="00934201" w:rsidRPr="001E6B97" w:rsidRDefault="00934201" w:rsidP="001E6B97"/>
    <w:p w14:paraId="5CCCB5A6" w14:textId="77777777" w:rsidR="00007CD4" w:rsidRPr="001E6B97" w:rsidRDefault="00007CD4" w:rsidP="001E6B97"/>
    <w:p w14:paraId="34617633" w14:textId="77777777" w:rsidR="00007CD4" w:rsidRPr="001E6B97" w:rsidRDefault="00007CD4" w:rsidP="001E6B97"/>
    <w:p w14:paraId="1A0054A7" w14:textId="77777777" w:rsidR="00007CD4" w:rsidRPr="001E6B97" w:rsidRDefault="001E6B97" w:rsidP="001E6B97">
      <w:pPr>
        <w:pStyle w:val="En-tte"/>
      </w:pPr>
      <w:bookmarkStart w:id="111" w:name="_Toc8317357"/>
      <w:r>
        <w:t>Pièce N°6 :</w:t>
      </w:r>
      <w:r w:rsidR="00007CD4" w:rsidRPr="001E6B97">
        <w:br/>
      </w:r>
      <w:bookmarkStart w:id="112" w:name="_Toc390424943"/>
      <w:bookmarkStart w:id="113" w:name="_Toc4156935"/>
      <w:r w:rsidR="00007CD4" w:rsidRPr="001E6B97">
        <w:t>Cadre du bordereau des prix unitaires et des prix forfaitaires</w:t>
      </w:r>
      <w:bookmarkEnd w:id="111"/>
      <w:bookmarkEnd w:id="112"/>
      <w:bookmarkEnd w:id="113"/>
    </w:p>
    <w:p w14:paraId="19BC4125" w14:textId="77777777" w:rsidR="00007CD4" w:rsidRPr="001E6B97" w:rsidRDefault="00007CD4" w:rsidP="001E6B97"/>
    <w:p w14:paraId="661BDDF0" w14:textId="77777777" w:rsidR="00007CD4" w:rsidRPr="001E6B97" w:rsidRDefault="00007CD4" w:rsidP="001E6B97"/>
    <w:p w14:paraId="561E348D" w14:textId="77777777" w:rsidR="001E6B97" w:rsidRDefault="001E6B97" w:rsidP="001E6B97"/>
    <w:p w14:paraId="5FD2E26F" w14:textId="77777777" w:rsidR="00EA42F3" w:rsidRDefault="00EA42F3" w:rsidP="001E6B97"/>
    <w:p w14:paraId="384594AA" w14:textId="77777777" w:rsidR="00EA42F3" w:rsidRDefault="00EA42F3" w:rsidP="001E6B97"/>
    <w:p w14:paraId="60651D84" w14:textId="77777777" w:rsidR="00EA42F3" w:rsidRDefault="00EA42F3" w:rsidP="001E6B97"/>
    <w:p w14:paraId="222A300A" w14:textId="77777777" w:rsidR="00C323A3" w:rsidRDefault="00C323A3" w:rsidP="001E6B97"/>
    <w:p w14:paraId="4781B65D" w14:textId="77777777" w:rsidR="00C323A3" w:rsidRDefault="00C323A3" w:rsidP="001E6B97"/>
    <w:p w14:paraId="563DF99B" w14:textId="77777777" w:rsidR="00C323A3" w:rsidRDefault="00C323A3" w:rsidP="001E6B97"/>
    <w:p w14:paraId="229D97C3" w14:textId="77777777" w:rsidR="00C323A3" w:rsidRDefault="00C323A3" w:rsidP="001E6B97"/>
    <w:p w14:paraId="12D3CF43" w14:textId="77777777" w:rsidR="00C323A3" w:rsidRDefault="00C323A3" w:rsidP="001E6B97"/>
    <w:p w14:paraId="62C2F263" w14:textId="77777777" w:rsidR="00C323A3" w:rsidRDefault="00C323A3" w:rsidP="001E6B97"/>
    <w:p w14:paraId="09905450" w14:textId="77777777" w:rsidR="004775DA" w:rsidRDefault="004775DA" w:rsidP="001E6B97"/>
    <w:p w14:paraId="6BD9B0E1" w14:textId="77777777" w:rsidR="00C323A3" w:rsidRDefault="00C323A3" w:rsidP="001E6B97"/>
    <w:p w14:paraId="19639DAE" w14:textId="77777777" w:rsidR="00007CD4" w:rsidRPr="00FF4D5D" w:rsidRDefault="001E6B97" w:rsidP="00D21EFE">
      <w:pPr>
        <w:spacing w:line="240" w:lineRule="auto"/>
        <w:jc w:val="center"/>
        <w:rPr>
          <w:b/>
          <w:sz w:val="28"/>
        </w:rPr>
      </w:pPr>
      <w:r w:rsidRPr="001E6B97">
        <w:rPr>
          <w:b/>
          <w:sz w:val="28"/>
        </w:rPr>
        <w:lastRenderedPageBreak/>
        <w:t>CADRE DU BORDEREAU DES PRIX DES UNITAIRES</w:t>
      </w:r>
    </w:p>
    <w:p w14:paraId="4ED7FB18" w14:textId="0C0329D1" w:rsidR="00D544A5" w:rsidRPr="004775DA" w:rsidRDefault="00D21EFE" w:rsidP="00D544A5">
      <w:pPr>
        <w:spacing w:before="0" w:after="0" w:line="240" w:lineRule="auto"/>
        <w:rPr>
          <w:rFonts w:cs="Arial"/>
          <w:b/>
          <w:sz w:val="20"/>
          <w:szCs w:val="20"/>
        </w:rPr>
      </w:pPr>
      <w:r w:rsidRPr="004775DA">
        <w:rPr>
          <w:rFonts w:cs="Arial"/>
          <w:b/>
          <w:sz w:val="20"/>
          <w:szCs w:val="20"/>
          <w:highlight w:val="lightGray"/>
          <w:u w:val="single"/>
        </w:rPr>
        <w:t>LOT N°1 </w:t>
      </w:r>
      <w:r w:rsidRPr="004775DA">
        <w:rPr>
          <w:rFonts w:cs="Arial"/>
          <w:b/>
          <w:sz w:val="20"/>
          <w:szCs w:val="20"/>
          <w:highlight w:val="lightGray"/>
        </w:rPr>
        <w:t>: Chaussures</w:t>
      </w:r>
      <w:r w:rsidR="0023545D" w:rsidRPr="004775DA">
        <w:rPr>
          <w:rFonts w:cs="Arial"/>
          <w:b/>
          <w:sz w:val="20"/>
          <w:szCs w:val="20"/>
          <w:highlight w:val="lightGray"/>
        </w:rPr>
        <w:t xml:space="preserve"> et </w:t>
      </w:r>
      <w:r w:rsidRPr="004775DA">
        <w:rPr>
          <w:rFonts w:cs="Arial"/>
          <w:b/>
          <w:sz w:val="20"/>
          <w:szCs w:val="20"/>
          <w:highlight w:val="lightGray"/>
        </w:rPr>
        <w:t>Bottes de sécurité</w:t>
      </w:r>
    </w:p>
    <w:p w14:paraId="0FC9CF0C" w14:textId="77777777" w:rsidR="00D544A5" w:rsidRPr="004775DA" w:rsidRDefault="00D544A5" w:rsidP="00D544A5">
      <w:pPr>
        <w:spacing w:before="0" w:after="0" w:line="240" w:lineRule="auto"/>
        <w:rPr>
          <w:rFonts w:cs="Arial"/>
          <w:b/>
          <w:sz w:val="20"/>
          <w:szCs w:val="20"/>
        </w:rPr>
      </w:pPr>
    </w:p>
    <w:tbl>
      <w:tblPr>
        <w:tblStyle w:val="Grilledutableau"/>
        <w:tblW w:w="0" w:type="auto"/>
        <w:tblLook w:val="04A0" w:firstRow="1" w:lastRow="0" w:firstColumn="1" w:lastColumn="0" w:noHBand="0" w:noVBand="1"/>
      </w:tblPr>
      <w:tblGrid>
        <w:gridCol w:w="703"/>
        <w:gridCol w:w="5779"/>
        <w:gridCol w:w="992"/>
        <w:gridCol w:w="2409"/>
      </w:tblGrid>
      <w:tr w:rsidR="00D21EFE" w:rsidRPr="004775DA" w14:paraId="1DE8FB0D" w14:textId="77777777" w:rsidTr="004775DA">
        <w:trPr>
          <w:trHeight w:val="340"/>
        </w:trPr>
        <w:tc>
          <w:tcPr>
            <w:tcW w:w="703" w:type="dxa"/>
            <w:vAlign w:val="center"/>
          </w:tcPr>
          <w:p w14:paraId="56366AD1" w14:textId="77777777" w:rsidR="00D21EFE" w:rsidRPr="004775DA" w:rsidRDefault="00D21EFE" w:rsidP="00D544A5">
            <w:pPr>
              <w:spacing w:before="0" w:after="0"/>
              <w:jc w:val="center"/>
              <w:rPr>
                <w:rFonts w:cs="Arial"/>
                <w:b/>
                <w:sz w:val="20"/>
                <w:szCs w:val="20"/>
              </w:rPr>
            </w:pPr>
            <w:r w:rsidRPr="004775DA">
              <w:rPr>
                <w:rFonts w:cs="Arial"/>
                <w:b/>
                <w:sz w:val="20"/>
                <w:szCs w:val="20"/>
              </w:rPr>
              <w:t>REF</w:t>
            </w:r>
          </w:p>
        </w:tc>
        <w:tc>
          <w:tcPr>
            <w:tcW w:w="5779" w:type="dxa"/>
            <w:vAlign w:val="center"/>
          </w:tcPr>
          <w:p w14:paraId="00ACB350" w14:textId="77777777" w:rsidR="00D21EFE" w:rsidRPr="004775DA" w:rsidRDefault="00D21EFE" w:rsidP="00D544A5">
            <w:pPr>
              <w:spacing w:before="0" w:after="0"/>
              <w:jc w:val="center"/>
              <w:rPr>
                <w:rFonts w:cs="Arial"/>
                <w:b/>
                <w:sz w:val="20"/>
                <w:szCs w:val="20"/>
              </w:rPr>
            </w:pPr>
            <w:r w:rsidRPr="004775DA">
              <w:rPr>
                <w:rFonts w:cs="Arial"/>
                <w:b/>
                <w:sz w:val="20"/>
                <w:szCs w:val="20"/>
              </w:rPr>
              <w:t>DESIGNATION</w:t>
            </w:r>
            <w:r w:rsidR="00EA3504" w:rsidRPr="004775DA">
              <w:rPr>
                <w:rFonts w:cs="Arial"/>
                <w:b/>
                <w:sz w:val="20"/>
                <w:szCs w:val="20"/>
              </w:rPr>
              <w:t xml:space="preserve"> ET PRIX UNITAIRES EN LETTRES</w:t>
            </w:r>
          </w:p>
        </w:tc>
        <w:tc>
          <w:tcPr>
            <w:tcW w:w="992" w:type="dxa"/>
            <w:vAlign w:val="center"/>
          </w:tcPr>
          <w:p w14:paraId="7C67C04D" w14:textId="77777777" w:rsidR="00D21EFE" w:rsidRPr="004775DA" w:rsidRDefault="00D21EFE" w:rsidP="00D544A5">
            <w:pPr>
              <w:spacing w:before="0" w:after="0"/>
              <w:jc w:val="center"/>
              <w:rPr>
                <w:rFonts w:cs="Arial"/>
                <w:b/>
                <w:sz w:val="20"/>
                <w:szCs w:val="20"/>
              </w:rPr>
            </w:pPr>
            <w:r w:rsidRPr="004775DA">
              <w:rPr>
                <w:rFonts w:cs="Arial"/>
                <w:b/>
                <w:sz w:val="20"/>
                <w:szCs w:val="20"/>
              </w:rPr>
              <w:t>UNITE</w:t>
            </w:r>
          </w:p>
        </w:tc>
        <w:tc>
          <w:tcPr>
            <w:tcW w:w="2409" w:type="dxa"/>
            <w:vAlign w:val="center"/>
          </w:tcPr>
          <w:p w14:paraId="33494BAD" w14:textId="77777777" w:rsidR="00D21EFE" w:rsidRPr="004775DA" w:rsidRDefault="00EA3504" w:rsidP="00D544A5">
            <w:pPr>
              <w:spacing w:before="0" w:after="0"/>
              <w:jc w:val="center"/>
              <w:rPr>
                <w:rFonts w:cs="Arial"/>
                <w:b/>
                <w:sz w:val="20"/>
                <w:szCs w:val="20"/>
              </w:rPr>
            </w:pPr>
            <w:r w:rsidRPr="004775DA">
              <w:rPr>
                <w:rFonts w:cs="Arial"/>
                <w:b/>
                <w:sz w:val="20"/>
                <w:szCs w:val="20"/>
              </w:rPr>
              <w:t>PRIX UNITAIRES EN CHIFFRES HTVA</w:t>
            </w:r>
          </w:p>
        </w:tc>
      </w:tr>
      <w:tr w:rsidR="00D21EFE" w:rsidRPr="004775DA" w14:paraId="5E3E3796" w14:textId="77777777" w:rsidTr="004775DA">
        <w:trPr>
          <w:trHeight w:val="340"/>
        </w:trPr>
        <w:tc>
          <w:tcPr>
            <w:tcW w:w="9883" w:type="dxa"/>
            <w:gridSpan w:val="4"/>
            <w:shd w:val="clear" w:color="auto" w:fill="A6A6A6" w:themeFill="background1" w:themeFillShade="A6"/>
            <w:vAlign w:val="center"/>
          </w:tcPr>
          <w:p w14:paraId="0DF3D4FA" w14:textId="77777777" w:rsidR="00D21EFE" w:rsidRPr="004775DA" w:rsidRDefault="00D21EFE" w:rsidP="00D544A5">
            <w:pPr>
              <w:spacing w:before="0" w:after="0"/>
              <w:rPr>
                <w:rFonts w:cs="Arial"/>
                <w:b/>
                <w:sz w:val="20"/>
                <w:szCs w:val="20"/>
              </w:rPr>
            </w:pPr>
            <w:r w:rsidRPr="004775DA">
              <w:rPr>
                <w:rFonts w:cs="Arial"/>
                <w:b/>
                <w:sz w:val="20"/>
                <w:szCs w:val="20"/>
              </w:rPr>
              <w:t>CHAUSSURES DE SECURITE</w:t>
            </w:r>
          </w:p>
        </w:tc>
      </w:tr>
      <w:tr w:rsidR="00D21EFE" w:rsidRPr="004775DA" w14:paraId="1C1D09C4" w14:textId="77777777" w:rsidTr="004775DA">
        <w:trPr>
          <w:trHeight w:val="340"/>
        </w:trPr>
        <w:tc>
          <w:tcPr>
            <w:tcW w:w="703" w:type="dxa"/>
            <w:vAlign w:val="center"/>
          </w:tcPr>
          <w:p w14:paraId="13E75B3F" w14:textId="77777777" w:rsidR="00D21EFE" w:rsidRPr="004775DA" w:rsidRDefault="00D21EFE" w:rsidP="00D544A5">
            <w:pPr>
              <w:spacing w:before="0" w:after="0"/>
              <w:rPr>
                <w:rFonts w:cs="Arial"/>
                <w:sz w:val="20"/>
                <w:szCs w:val="20"/>
              </w:rPr>
            </w:pPr>
            <w:r w:rsidRPr="004775DA">
              <w:rPr>
                <w:rFonts w:cs="Arial"/>
                <w:sz w:val="20"/>
                <w:szCs w:val="20"/>
              </w:rPr>
              <w:t>1100</w:t>
            </w:r>
          </w:p>
        </w:tc>
        <w:tc>
          <w:tcPr>
            <w:tcW w:w="5779" w:type="dxa"/>
            <w:vAlign w:val="center"/>
          </w:tcPr>
          <w:p w14:paraId="2DA44CFD" w14:textId="5375B9A6" w:rsidR="00D21EFE" w:rsidRPr="004775DA" w:rsidRDefault="00D21EFE" w:rsidP="00D544A5">
            <w:pPr>
              <w:spacing w:before="0" w:after="0"/>
              <w:rPr>
                <w:rFonts w:cs="Arial"/>
                <w:sz w:val="20"/>
                <w:szCs w:val="20"/>
              </w:rPr>
            </w:pPr>
            <w:r w:rsidRPr="004775DA">
              <w:rPr>
                <w:rFonts w:cs="Arial"/>
                <w:sz w:val="20"/>
                <w:szCs w:val="20"/>
              </w:rPr>
              <w:t>S3 – SRC</w:t>
            </w:r>
            <w:r w:rsidR="009073B1" w:rsidRPr="004775DA">
              <w:rPr>
                <w:rFonts w:cs="Arial"/>
                <w:sz w:val="20"/>
                <w:szCs w:val="20"/>
              </w:rPr>
              <w:t xml:space="preserve"> HRO</w:t>
            </w:r>
            <w:r w:rsidRPr="004775DA">
              <w:rPr>
                <w:rFonts w:cs="Arial"/>
                <w:sz w:val="20"/>
                <w:szCs w:val="20"/>
              </w:rPr>
              <w:t xml:space="preserve">, NORME EN 20345 : 2011 </w:t>
            </w:r>
          </w:p>
        </w:tc>
        <w:tc>
          <w:tcPr>
            <w:tcW w:w="992" w:type="dxa"/>
            <w:vAlign w:val="center"/>
          </w:tcPr>
          <w:p w14:paraId="132A5C3B" w14:textId="77777777" w:rsidR="00D21EFE" w:rsidRPr="004775DA" w:rsidRDefault="00D21EFE" w:rsidP="00D544A5">
            <w:pPr>
              <w:spacing w:before="0" w:after="0"/>
              <w:jc w:val="center"/>
              <w:rPr>
                <w:rFonts w:cs="Arial"/>
                <w:sz w:val="20"/>
                <w:szCs w:val="20"/>
              </w:rPr>
            </w:pPr>
            <w:r w:rsidRPr="004775DA">
              <w:rPr>
                <w:rFonts w:cs="Arial"/>
                <w:sz w:val="20"/>
                <w:szCs w:val="20"/>
              </w:rPr>
              <w:t>U</w:t>
            </w:r>
          </w:p>
        </w:tc>
        <w:tc>
          <w:tcPr>
            <w:tcW w:w="2409" w:type="dxa"/>
            <w:vAlign w:val="center"/>
          </w:tcPr>
          <w:p w14:paraId="5B210080" w14:textId="77777777" w:rsidR="00D21EFE" w:rsidRPr="004775DA" w:rsidRDefault="00D21EFE" w:rsidP="00D544A5">
            <w:pPr>
              <w:spacing w:before="0" w:after="0"/>
              <w:jc w:val="center"/>
              <w:rPr>
                <w:rFonts w:cs="Arial"/>
                <w:sz w:val="20"/>
                <w:szCs w:val="20"/>
              </w:rPr>
            </w:pPr>
          </w:p>
        </w:tc>
      </w:tr>
      <w:tr w:rsidR="00D21EFE" w:rsidRPr="004775DA" w14:paraId="4DDADB49" w14:textId="77777777" w:rsidTr="004775DA">
        <w:trPr>
          <w:trHeight w:val="340"/>
        </w:trPr>
        <w:tc>
          <w:tcPr>
            <w:tcW w:w="9883" w:type="dxa"/>
            <w:gridSpan w:val="4"/>
            <w:shd w:val="clear" w:color="auto" w:fill="A6A6A6" w:themeFill="background1" w:themeFillShade="A6"/>
            <w:vAlign w:val="center"/>
          </w:tcPr>
          <w:p w14:paraId="3B733591" w14:textId="77777777" w:rsidR="00D21EFE" w:rsidRPr="004775DA" w:rsidRDefault="00D21EFE" w:rsidP="00D544A5">
            <w:pPr>
              <w:spacing w:before="0" w:after="0"/>
              <w:rPr>
                <w:rFonts w:cs="Arial"/>
                <w:b/>
                <w:sz w:val="20"/>
                <w:szCs w:val="20"/>
              </w:rPr>
            </w:pPr>
            <w:r w:rsidRPr="004775DA">
              <w:rPr>
                <w:rFonts w:cs="Arial"/>
                <w:b/>
                <w:sz w:val="20"/>
                <w:szCs w:val="20"/>
              </w:rPr>
              <w:t>BOTTES DE SECURITE</w:t>
            </w:r>
          </w:p>
        </w:tc>
      </w:tr>
      <w:tr w:rsidR="00D21EFE" w:rsidRPr="004775DA" w14:paraId="103AB002" w14:textId="77777777" w:rsidTr="004775DA">
        <w:trPr>
          <w:trHeight w:val="340"/>
        </w:trPr>
        <w:tc>
          <w:tcPr>
            <w:tcW w:w="703" w:type="dxa"/>
            <w:vAlign w:val="center"/>
          </w:tcPr>
          <w:p w14:paraId="601B50AA" w14:textId="77777777" w:rsidR="00D21EFE" w:rsidRPr="004775DA" w:rsidRDefault="00D21EFE" w:rsidP="00D544A5">
            <w:pPr>
              <w:spacing w:before="0" w:after="0"/>
              <w:rPr>
                <w:rFonts w:cs="Arial"/>
                <w:sz w:val="20"/>
                <w:szCs w:val="20"/>
              </w:rPr>
            </w:pPr>
            <w:r w:rsidRPr="004775DA">
              <w:rPr>
                <w:rFonts w:cs="Arial"/>
                <w:sz w:val="20"/>
                <w:szCs w:val="20"/>
              </w:rPr>
              <w:t>1200</w:t>
            </w:r>
          </w:p>
        </w:tc>
        <w:tc>
          <w:tcPr>
            <w:tcW w:w="5779" w:type="dxa"/>
            <w:vAlign w:val="center"/>
          </w:tcPr>
          <w:p w14:paraId="12F27F19" w14:textId="526B018B" w:rsidR="00D21EFE" w:rsidRPr="004775DA" w:rsidRDefault="00D21EFE" w:rsidP="00D544A5">
            <w:pPr>
              <w:spacing w:before="0" w:after="0"/>
              <w:rPr>
                <w:rFonts w:cs="Arial"/>
                <w:sz w:val="20"/>
                <w:szCs w:val="20"/>
              </w:rPr>
            </w:pPr>
            <w:r w:rsidRPr="004775DA">
              <w:rPr>
                <w:rFonts w:cs="Arial"/>
                <w:sz w:val="20"/>
                <w:szCs w:val="20"/>
              </w:rPr>
              <w:t>S5 – SRC, NORME EN 20345 : 2011, EN PCV</w:t>
            </w:r>
            <w:r w:rsidR="009073B1" w:rsidRPr="004775DA">
              <w:rPr>
                <w:rFonts w:cs="Arial"/>
                <w:sz w:val="20"/>
                <w:szCs w:val="20"/>
              </w:rPr>
              <w:t>/NITRILE</w:t>
            </w:r>
          </w:p>
        </w:tc>
        <w:tc>
          <w:tcPr>
            <w:tcW w:w="992" w:type="dxa"/>
            <w:vAlign w:val="center"/>
          </w:tcPr>
          <w:p w14:paraId="7C02A6CA" w14:textId="77777777" w:rsidR="00D21EFE" w:rsidRPr="004775DA" w:rsidRDefault="00D21EFE" w:rsidP="00D544A5">
            <w:pPr>
              <w:spacing w:before="0" w:after="0"/>
              <w:jc w:val="center"/>
              <w:rPr>
                <w:rFonts w:cs="Arial"/>
                <w:sz w:val="20"/>
                <w:szCs w:val="20"/>
              </w:rPr>
            </w:pPr>
            <w:r w:rsidRPr="004775DA">
              <w:rPr>
                <w:rFonts w:cs="Arial"/>
                <w:sz w:val="20"/>
                <w:szCs w:val="20"/>
              </w:rPr>
              <w:t>U</w:t>
            </w:r>
          </w:p>
        </w:tc>
        <w:tc>
          <w:tcPr>
            <w:tcW w:w="2409" w:type="dxa"/>
            <w:vAlign w:val="center"/>
          </w:tcPr>
          <w:p w14:paraId="0CC582E1" w14:textId="77777777" w:rsidR="00D21EFE" w:rsidRPr="004775DA" w:rsidRDefault="00D21EFE" w:rsidP="00D544A5">
            <w:pPr>
              <w:spacing w:before="0" w:after="0"/>
              <w:rPr>
                <w:rFonts w:cs="Arial"/>
                <w:sz w:val="20"/>
                <w:szCs w:val="20"/>
              </w:rPr>
            </w:pPr>
          </w:p>
        </w:tc>
      </w:tr>
      <w:tr w:rsidR="00D21EFE" w:rsidRPr="004775DA" w14:paraId="2F73A1D9" w14:textId="77777777" w:rsidTr="004775DA">
        <w:trPr>
          <w:trHeight w:val="340"/>
        </w:trPr>
        <w:tc>
          <w:tcPr>
            <w:tcW w:w="9883" w:type="dxa"/>
            <w:gridSpan w:val="4"/>
            <w:vAlign w:val="center"/>
          </w:tcPr>
          <w:p w14:paraId="47916244" w14:textId="77777777" w:rsidR="00D21EFE" w:rsidRPr="004775DA" w:rsidRDefault="00D21EFE" w:rsidP="00D544A5">
            <w:pPr>
              <w:spacing w:before="0" w:after="0"/>
              <w:jc w:val="center"/>
              <w:rPr>
                <w:rFonts w:cs="Arial"/>
                <w:b/>
                <w:sz w:val="20"/>
                <w:szCs w:val="20"/>
              </w:rPr>
            </w:pPr>
            <w:r w:rsidRPr="004775DA">
              <w:rPr>
                <w:rFonts w:cs="Arial"/>
                <w:b/>
                <w:sz w:val="20"/>
                <w:szCs w:val="20"/>
              </w:rPr>
              <w:t>La présentation des échantillons par les soumissionnaires est obligatoire</w:t>
            </w:r>
          </w:p>
        </w:tc>
      </w:tr>
    </w:tbl>
    <w:p w14:paraId="29150EBC" w14:textId="77777777" w:rsidR="00D544A5" w:rsidRPr="004775DA" w:rsidRDefault="00D544A5" w:rsidP="00D544A5">
      <w:pPr>
        <w:spacing w:before="0" w:after="0"/>
        <w:rPr>
          <w:rFonts w:cs="Arial"/>
          <w:b/>
          <w:sz w:val="20"/>
          <w:szCs w:val="20"/>
          <w:highlight w:val="lightGray"/>
          <w:u w:val="single"/>
        </w:rPr>
      </w:pPr>
      <w:bookmarkStart w:id="114" w:name="_Toc354052348"/>
    </w:p>
    <w:p w14:paraId="69BA2517" w14:textId="0D8E8C00" w:rsidR="00D544A5" w:rsidRDefault="00D21EFE" w:rsidP="004775DA">
      <w:pPr>
        <w:spacing w:before="0" w:after="0"/>
        <w:rPr>
          <w:rFonts w:cs="Arial"/>
          <w:b/>
          <w:sz w:val="20"/>
          <w:szCs w:val="20"/>
        </w:rPr>
      </w:pPr>
      <w:r w:rsidRPr="004775DA">
        <w:rPr>
          <w:rFonts w:cs="Arial"/>
          <w:b/>
          <w:sz w:val="20"/>
          <w:szCs w:val="20"/>
          <w:highlight w:val="lightGray"/>
          <w:u w:val="single"/>
        </w:rPr>
        <w:t>LOT N°2 </w:t>
      </w:r>
      <w:r w:rsidRPr="004775DA">
        <w:rPr>
          <w:rFonts w:cs="Arial"/>
          <w:b/>
          <w:sz w:val="20"/>
          <w:szCs w:val="20"/>
          <w:highlight w:val="lightGray"/>
        </w:rPr>
        <w:t>: Vêtements de travail et de pluie et autres Equipements de Protection Individuelle</w:t>
      </w:r>
      <w:bookmarkEnd w:id="114"/>
    </w:p>
    <w:p w14:paraId="2A9C467D" w14:textId="77777777" w:rsidR="004775DA" w:rsidRPr="004775DA" w:rsidRDefault="004775DA" w:rsidP="004775DA">
      <w:pPr>
        <w:spacing w:before="0" w:after="0"/>
        <w:rPr>
          <w:rFonts w:cs="Arial"/>
          <w:b/>
          <w:sz w:val="20"/>
          <w:szCs w:val="20"/>
        </w:rPr>
      </w:pPr>
    </w:p>
    <w:tbl>
      <w:tblPr>
        <w:tblStyle w:val="Grilledutableau"/>
        <w:tblW w:w="9918" w:type="dxa"/>
        <w:tblLook w:val="04A0" w:firstRow="1" w:lastRow="0" w:firstColumn="1" w:lastColumn="0" w:noHBand="0" w:noVBand="1"/>
      </w:tblPr>
      <w:tblGrid>
        <w:gridCol w:w="765"/>
        <w:gridCol w:w="6240"/>
        <w:gridCol w:w="960"/>
        <w:gridCol w:w="1953"/>
      </w:tblGrid>
      <w:tr w:rsidR="004775DA" w:rsidRPr="004775DA" w14:paraId="7828F80C" w14:textId="77777777" w:rsidTr="004775DA">
        <w:trPr>
          <w:trHeight w:val="340"/>
        </w:trPr>
        <w:tc>
          <w:tcPr>
            <w:tcW w:w="765" w:type="dxa"/>
            <w:vAlign w:val="center"/>
          </w:tcPr>
          <w:p w14:paraId="3FA8ED99" w14:textId="77777777" w:rsidR="004775DA" w:rsidRPr="004775DA" w:rsidRDefault="004775DA" w:rsidP="004775DA">
            <w:pPr>
              <w:spacing w:before="0" w:after="0"/>
              <w:jc w:val="center"/>
              <w:rPr>
                <w:rFonts w:cs="Arial"/>
                <w:b/>
                <w:sz w:val="20"/>
                <w:szCs w:val="20"/>
              </w:rPr>
            </w:pPr>
            <w:bookmarkStart w:id="115" w:name="_Hlk188269943"/>
            <w:r w:rsidRPr="004775DA">
              <w:rPr>
                <w:rFonts w:cs="Arial"/>
                <w:b/>
                <w:sz w:val="20"/>
                <w:szCs w:val="20"/>
              </w:rPr>
              <w:t>REF</w:t>
            </w:r>
          </w:p>
        </w:tc>
        <w:tc>
          <w:tcPr>
            <w:tcW w:w="6240" w:type="dxa"/>
            <w:vAlign w:val="center"/>
          </w:tcPr>
          <w:p w14:paraId="4EAFE43E" w14:textId="77777777" w:rsidR="004775DA" w:rsidRPr="004775DA" w:rsidRDefault="004775DA" w:rsidP="004775DA">
            <w:pPr>
              <w:spacing w:before="0" w:after="0"/>
              <w:jc w:val="center"/>
              <w:rPr>
                <w:rFonts w:cs="Arial"/>
                <w:b/>
                <w:sz w:val="20"/>
                <w:szCs w:val="20"/>
              </w:rPr>
            </w:pPr>
            <w:r w:rsidRPr="004775DA">
              <w:rPr>
                <w:rFonts w:cs="Arial"/>
                <w:b/>
                <w:sz w:val="20"/>
                <w:szCs w:val="20"/>
              </w:rPr>
              <w:t>DESIGNATION</w:t>
            </w:r>
          </w:p>
        </w:tc>
        <w:tc>
          <w:tcPr>
            <w:tcW w:w="960" w:type="dxa"/>
            <w:vAlign w:val="center"/>
          </w:tcPr>
          <w:p w14:paraId="4CD3FA4F" w14:textId="77777777" w:rsidR="004775DA" w:rsidRPr="004775DA" w:rsidRDefault="004775DA" w:rsidP="004775DA">
            <w:pPr>
              <w:spacing w:before="0" w:after="0"/>
              <w:jc w:val="center"/>
              <w:rPr>
                <w:rFonts w:cs="Arial"/>
                <w:b/>
                <w:sz w:val="20"/>
                <w:szCs w:val="20"/>
              </w:rPr>
            </w:pPr>
            <w:r w:rsidRPr="004775DA">
              <w:rPr>
                <w:rFonts w:cs="Arial"/>
                <w:b/>
                <w:sz w:val="20"/>
                <w:szCs w:val="20"/>
              </w:rPr>
              <w:t>UNITE</w:t>
            </w:r>
          </w:p>
        </w:tc>
        <w:tc>
          <w:tcPr>
            <w:tcW w:w="1953" w:type="dxa"/>
            <w:vAlign w:val="center"/>
          </w:tcPr>
          <w:p w14:paraId="7B369617" w14:textId="5E313A60" w:rsidR="004775DA" w:rsidRPr="004775DA" w:rsidRDefault="004775DA" w:rsidP="004775DA">
            <w:pPr>
              <w:spacing w:before="0" w:after="0"/>
              <w:jc w:val="center"/>
              <w:rPr>
                <w:rFonts w:cs="Arial"/>
                <w:b/>
                <w:sz w:val="20"/>
                <w:szCs w:val="20"/>
              </w:rPr>
            </w:pPr>
            <w:r w:rsidRPr="004775DA">
              <w:rPr>
                <w:rFonts w:cs="Arial"/>
                <w:b/>
                <w:sz w:val="20"/>
                <w:szCs w:val="20"/>
              </w:rPr>
              <w:t>PRIX UNITAIRES EN CHIFFRES HTVA</w:t>
            </w:r>
          </w:p>
        </w:tc>
      </w:tr>
      <w:tr w:rsidR="004775DA" w:rsidRPr="004775DA" w14:paraId="40C83D2A" w14:textId="77777777" w:rsidTr="004775DA">
        <w:trPr>
          <w:trHeight w:val="340"/>
        </w:trPr>
        <w:tc>
          <w:tcPr>
            <w:tcW w:w="9918" w:type="dxa"/>
            <w:gridSpan w:val="4"/>
            <w:shd w:val="clear" w:color="auto" w:fill="A6A6A6" w:themeFill="background1" w:themeFillShade="A6"/>
            <w:vAlign w:val="center"/>
          </w:tcPr>
          <w:p w14:paraId="56C0E2C3" w14:textId="77777777" w:rsidR="004775DA" w:rsidRPr="004775DA" w:rsidRDefault="004775DA" w:rsidP="004775DA">
            <w:pPr>
              <w:spacing w:before="0" w:after="0"/>
              <w:rPr>
                <w:rFonts w:cs="Arial"/>
                <w:b/>
                <w:sz w:val="20"/>
                <w:szCs w:val="20"/>
              </w:rPr>
            </w:pPr>
            <w:r w:rsidRPr="004775DA">
              <w:rPr>
                <w:rFonts w:cs="Arial"/>
                <w:b/>
                <w:sz w:val="20"/>
                <w:szCs w:val="20"/>
              </w:rPr>
              <w:t>VETEMENTS DE TRAVAIL</w:t>
            </w:r>
          </w:p>
        </w:tc>
      </w:tr>
      <w:tr w:rsidR="004775DA" w:rsidRPr="004775DA" w14:paraId="1BA29983" w14:textId="77777777" w:rsidTr="004775DA">
        <w:trPr>
          <w:trHeight w:val="340"/>
        </w:trPr>
        <w:tc>
          <w:tcPr>
            <w:tcW w:w="765" w:type="dxa"/>
            <w:vAlign w:val="center"/>
          </w:tcPr>
          <w:p w14:paraId="5CDF446E" w14:textId="77777777" w:rsidR="004775DA" w:rsidRPr="004775DA" w:rsidRDefault="004775DA" w:rsidP="004775DA">
            <w:pPr>
              <w:spacing w:before="0" w:after="0"/>
              <w:rPr>
                <w:rFonts w:cs="Arial"/>
                <w:sz w:val="20"/>
                <w:szCs w:val="20"/>
              </w:rPr>
            </w:pPr>
            <w:r w:rsidRPr="004775DA">
              <w:rPr>
                <w:rFonts w:cs="Arial"/>
                <w:sz w:val="20"/>
                <w:szCs w:val="20"/>
              </w:rPr>
              <w:t>2100</w:t>
            </w:r>
          </w:p>
        </w:tc>
        <w:tc>
          <w:tcPr>
            <w:tcW w:w="6240" w:type="dxa"/>
            <w:vAlign w:val="center"/>
          </w:tcPr>
          <w:p w14:paraId="7C51176F" w14:textId="77777777" w:rsidR="004775DA" w:rsidRPr="004775DA" w:rsidRDefault="004775DA" w:rsidP="004775DA">
            <w:pPr>
              <w:spacing w:before="0" w:after="0"/>
              <w:rPr>
                <w:rFonts w:cs="Arial"/>
                <w:sz w:val="20"/>
                <w:szCs w:val="20"/>
              </w:rPr>
            </w:pPr>
            <w:r w:rsidRPr="004775DA">
              <w:rPr>
                <w:rFonts w:cs="Arial"/>
                <w:sz w:val="20"/>
                <w:szCs w:val="20"/>
              </w:rPr>
              <w:t xml:space="preserve">ENSEMBLE BLEU AVEC BANDE REFLECHISSANTE 3M </w:t>
            </w:r>
          </w:p>
        </w:tc>
        <w:tc>
          <w:tcPr>
            <w:tcW w:w="960" w:type="dxa"/>
            <w:vAlign w:val="center"/>
          </w:tcPr>
          <w:p w14:paraId="4DFCF79B"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7CB3DFEE" w14:textId="6A5BA136" w:rsidR="004775DA" w:rsidRPr="004775DA" w:rsidRDefault="004775DA" w:rsidP="004775DA">
            <w:pPr>
              <w:spacing w:before="0" w:after="0"/>
              <w:jc w:val="center"/>
              <w:rPr>
                <w:rFonts w:cs="Arial"/>
                <w:sz w:val="20"/>
                <w:szCs w:val="20"/>
              </w:rPr>
            </w:pPr>
          </w:p>
        </w:tc>
      </w:tr>
      <w:tr w:rsidR="004775DA" w:rsidRPr="004775DA" w14:paraId="17D8F44C" w14:textId="77777777" w:rsidTr="004775DA">
        <w:trPr>
          <w:trHeight w:val="340"/>
        </w:trPr>
        <w:tc>
          <w:tcPr>
            <w:tcW w:w="765" w:type="dxa"/>
            <w:vAlign w:val="center"/>
          </w:tcPr>
          <w:p w14:paraId="47E7E75E" w14:textId="77777777" w:rsidR="004775DA" w:rsidRPr="004775DA" w:rsidRDefault="004775DA" w:rsidP="004775DA">
            <w:pPr>
              <w:spacing w:before="0" w:after="0"/>
              <w:rPr>
                <w:rFonts w:cs="Arial"/>
                <w:sz w:val="20"/>
                <w:szCs w:val="20"/>
              </w:rPr>
            </w:pPr>
            <w:r w:rsidRPr="004775DA">
              <w:rPr>
                <w:rFonts w:cs="Arial"/>
                <w:sz w:val="20"/>
                <w:szCs w:val="20"/>
              </w:rPr>
              <w:t>2101</w:t>
            </w:r>
          </w:p>
        </w:tc>
        <w:tc>
          <w:tcPr>
            <w:tcW w:w="6240" w:type="dxa"/>
            <w:vAlign w:val="center"/>
          </w:tcPr>
          <w:p w14:paraId="26A3E481" w14:textId="77777777" w:rsidR="004775DA" w:rsidRPr="004775DA" w:rsidRDefault="004775DA" w:rsidP="004775DA">
            <w:pPr>
              <w:spacing w:before="0" w:after="0"/>
              <w:rPr>
                <w:rFonts w:cs="Arial"/>
                <w:sz w:val="20"/>
                <w:szCs w:val="20"/>
              </w:rPr>
            </w:pPr>
            <w:r w:rsidRPr="004775DA">
              <w:rPr>
                <w:rFonts w:cs="Arial"/>
                <w:sz w:val="20"/>
                <w:szCs w:val="20"/>
              </w:rPr>
              <w:t xml:space="preserve">ENSEMBLE KAKI AVEC BANDE REFLECHISSANTE 3M </w:t>
            </w:r>
          </w:p>
        </w:tc>
        <w:tc>
          <w:tcPr>
            <w:tcW w:w="960" w:type="dxa"/>
            <w:vAlign w:val="center"/>
          </w:tcPr>
          <w:p w14:paraId="7881FD28"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2DD9CEA2" w14:textId="58447FEA" w:rsidR="004775DA" w:rsidRPr="004775DA" w:rsidRDefault="004775DA" w:rsidP="004775DA">
            <w:pPr>
              <w:spacing w:before="0" w:after="0"/>
              <w:jc w:val="center"/>
              <w:rPr>
                <w:rFonts w:cs="Arial"/>
                <w:sz w:val="20"/>
                <w:szCs w:val="20"/>
              </w:rPr>
            </w:pPr>
          </w:p>
        </w:tc>
      </w:tr>
      <w:tr w:rsidR="004775DA" w:rsidRPr="004775DA" w14:paraId="45313FA0" w14:textId="77777777" w:rsidTr="004775DA">
        <w:trPr>
          <w:trHeight w:val="340"/>
        </w:trPr>
        <w:tc>
          <w:tcPr>
            <w:tcW w:w="765" w:type="dxa"/>
            <w:vAlign w:val="center"/>
          </w:tcPr>
          <w:p w14:paraId="7920BA1C" w14:textId="77777777" w:rsidR="004775DA" w:rsidRPr="004775DA" w:rsidRDefault="004775DA" w:rsidP="004775DA">
            <w:pPr>
              <w:spacing w:before="0" w:after="0"/>
              <w:rPr>
                <w:rFonts w:cs="Arial"/>
                <w:sz w:val="20"/>
                <w:szCs w:val="20"/>
              </w:rPr>
            </w:pPr>
            <w:r w:rsidRPr="004775DA">
              <w:rPr>
                <w:rFonts w:cs="Arial"/>
                <w:sz w:val="20"/>
                <w:szCs w:val="20"/>
              </w:rPr>
              <w:t>2110</w:t>
            </w:r>
          </w:p>
        </w:tc>
        <w:tc>
          <w:tcPr>
            <w:tcW w:w="6240" w:type="dxa"/>
            <w:vAlign w:val="center"/>
          </w:tcPr>
          <w:p w14:paraId="7790AE58" w14:textId="77777777" w:rsidR="004775DA" w:rsidRPr="004775DA" w:rsidRDefault="004775DA" w:rsidP="004775DA">
            <w:pPr>
              <w:spacing w:before="0" w:after="0"/>
              <w:rPr>
                <w:rFonts w:cs="Arial"/>
                <w:sz w:val="20"/>
                <w:szCs w:val="20"/>
              </w:rPr>
            </w:pPr>
            <w:r w:rsidRPr="004775DA">
              <w:rPr>
                <w:rFonts w:cs="Arial"/>
                <w:sz w:val="20"/>
                <w:szCs w:val="20"/>
              </w:rPr>
              <w:t xml:space="preserve">CHASUBLE ORANGE AVEC BANDE REFLECHISSANTE 3M </w:t>
            </w:r>
          </w:p>
        </w:tc>
        <w:tc>
          <w:tcPr>
            <w:tcW w:w="960" w:type="dxa"/>
            <w:vAlign w:val="center"/>
          </w:tcPr>
          <w:p w14:paraId="047D4EA6"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563EE057" w14:textId="56EC120B" w:rsidR="004775DA" w:rsidRPr="004775DA" w:rsidRDefault="004775DA" w:rsidP="004775DA">
            <w:pPr>
              <w:spacing w:before="0" w:after="0"/>
              <w:jc w:val="center"/>
              <w:rPr>
                <w:rFonts w:cs="Arial"/>
                <w:sz w:val="20"/>
                <w:szCs w:val="20"/>
              </w:rPr>
            </w:pPr>
          </w:p>
        </w:tc>
      </w:tr>
      <w:tr w:rsidR="004775DA" w:rsidRPr="004775DA" w14:paraId="1C5492F6" w14:textId="77777777" w:rsidTr="004775DA">
        <w:trPr>
          <w:trHeight w:val="340"/>
        </w:trPr>
        <w:tc>
          <w:tcPr>
            <w:tcW w:w="9918" w:type="dxa"/>
            <w:gridSpan w:val="4"/>
            <w:shd w:val="clear" w:color="auto" w:fill="A6A6A6" w:themeFill="background1" w:themeFillShade="A6"/>
            <w:vAlign w:val="center"/>
          </w:tcPr>
          <w:p w14:paraId="0D62A4AF" w14:textId="77777777" w:rsidR="004775DA" w:rsidRPr="004775DA" w:rsidRDefault="004775DA" w:rsidP="004775DA">
            <w:pPr>
              <w:spacing w:before="0" w:after="0"/>
              <w:rPr>
                <w:rFonts w:cs="Arial"/>
                <w:b/>
                <w:sz w:val="20"/>
                <w:szCs w:val="20"/>
              </w:rPr>
            </w:pPr>
            <w:r w:rsidRPr="004775DA">
              <w:rPr>
                <w:rFonts w:cs="Arial"/>
                <w:b/>
                <w:sz w:val="20"/>
                <w:szCs w:val="20"/>
              </w:rPr>
              <w:t>VETEMENTS DE PLUIE</w:t>
            </w:r>
          </w:p>
        </w:tc>
      </w:tr>
      <w:tr w:rsidR="004775DA" w:rsidRPr="004775DA" w14:paraId="41AE50A0" w14:textId="77777777" w:rsidTr="004775DA">
        <w:trPr>
          <w:trHeight w:val="340"/>
        </w:trPr>
        <w:tc>
          <w:tcPr>
            <w:tcW w:w="765" w:type="dxa"/>
            <w:vAlign w:val="center"/>
          </w:tcPr>
          <w:p w14:paraId="7396A27C" w14:textId="77777777" w:rsidR="004775DA" w:rsidRPr="004775DA" w:rsidRDefault="004775DA" w:rsidP="004775DA">
            <w:pPr>
              <w:spacing w:before="0" w:after="0"/>
              <w:rPr>
                <w:rFonts w:cs="Arial"/>
                <w:sz w:val="20"/>
                <w:szCs w:val="20"/>
              </w:rPr>
            </w:pPr>
            <w:r w:rsidRPr="004775DA">
              <w:rPr>
                <w:rFonts w:cs="Arial"/>
                <w:sz w:val="20"/>
                <w:szCs w:val="20"/>
              </w:rPr>
              <w:t>2200</w:t>
            </w:r>
          </w:p>
        </w:tc>
        <w:tc>
          <w:tcPr>
            <w:tcW w:w="6240" w:type="dxa"/>
            <w:vAlign w:val="center"/>
          </w:tcPr>
          <w:p w14:paraId="74E454F2" w14:textId="77777777" w:rsidR="004775DA" w:rsidRPr="004775DA" w:rsidRDefault="004775DA" w:rsidP="004775DA">
            <w:pPr>
              <w:spacing w:before="0" w:after="0"/>
              <w:rPr>
                <w:rFonts w:cs="Arial"/>
                <w:sz w:val="20"/>
                <w:szCs w:val="20"/>
              </w:rPr>
            </w:pPr>
            <w:r w:rsidRPr="004775DA">
              <w:rPr>
                <w:rFonts w:cs="Arial"/>
                <w:sz w:val="20"/>
                <w:szCs w:val="20"/>
              </w:rPr>
              <w:t>ENSEMBLE DE PLUIE EN PVC/POLYURETHANE</w:t>
            </w:r>
          </w:p>
        </w:tc>
        <w:tc>
          <w:tcPr>
            <w:tcW w:w="960" w:type="dxa"/>
            <w:vAlign w:val="center"/>
          </w:tcPr>
          <w:p w14:paraId="769BC950"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5186F693" w14:textId="397D0843" w:rsidR="004775DA" w:rsidRPr="004775DA" w:rsidRDefault="004775DA" w:rsidP="004775DA">
            <w:pPr>
              <w:spacing w:before="0" w:after="0"/>
              <w:jc w:val="center"/>
              <w:rPr>
                <w:rFonts w:cs="Arial"/>
                <w:sz w:val="20"/>
                <w:szCs w:val="20"/>
              </w:rPr>
            </w:pPr>
          </w:p>
        </w:tc>
      </w:tr>
      <w:tr w:rsidR="004775DA" w:rsidRPr="004775DA" w14:paraId="6166F130" w14:textId="77777777" w:rsidTr="004775DA">
        <w:trPr>
          <w:trHeight w:val="340"/>
        </w:trPr>
        <w:tc>
          <w:tcPr>
            <w:tcW w:w="9918" w:type="dxa"/>
            <w:gridSpan w:val="4"/>
            <w:shd w:val="clear" w:color="auto" w:fill="A6A6A6" w:themeFill="background1" w:themeFillShade="A6"/>
            <w:vAlign w:val="center"/>
          </w:tcPr>
          <w:p w14:paraId="5757E131" w14:textId="77777777" w:rsidR="004775DA" w:rsidRPr="004775DA" w:rsidRDefault="004775DA" w:rsidP="004775DA">
            <w:pPr>
              <w:spacing w:before="0" w:after="0"/>
              <w:rPr>
                <w:rFonts w:cs="Arial"/>
                <w:b/>
                <w:sz w:val="20"/>
                <w:szCs w:val="20"/>
              </w:rPr>
            </w:pPr>
            <w:r w:rsidRPr="004775DA">
              <w:rPr>
                <w:rFonts w:cs="Arial"/>
                <w:b/>
                <w:sz w:val="20"/>
                <w:szCs w:val="20"/>
              </w:rPr>
              <w:t>GANTS DE TRAVAIL</w:t>
            </w:r>
          </w:p>
        </w:tc>
      </w:tr>
      <w:tr w:rsidR="004775DA" w:rsidRPr="004775DA" w14:paraId="15F435BB" w14:textId="77777777" w:rsidTr="004775DA">
        <w:trPr>
          <w:trHeight w:val="340"/>
        </w:trPr>
        <w:tc>
          <w:tcPr>
            <w:tcW w:w="765" w:type="dxa"/>
            <w:vAlign w:val="center"/>
          </w:tcPr>
          <w:p w14:paraId="453F96DA" w14:textId="77777777" w:rsidR="004775DA" w:rsidRPr="004775DA" w:rsidRDefault="004775DA" w:rsidP="004775DA">
            <w:pPr>
              <w:spacing w:before="0" w:after="0"/>
              <w:rPr>
                <w:rFonts w:cs="Arial"/>
                <w:sz w:val="20"/>
                <w:szCs w:val="20"/>
              </w:rPr>
            </w:pPr>
            <w:r w:rsidRPr="004775DA">
              <w:rPr>
                <w:rFonts w:cs="Arial"/>
                <w:sz w:val="20"/>
                <w:szCs w:val="20"/>
              </w:rPr>
              <w:t>2300</w:t>
            </w:r>
          </w:p>
        </w:tc>
        <w:tc>
          <w:tcPr>
            <w:tcW w:w="6240" w:type="dxa"/>
            <w:vAlign w:val="center"/>
          </w:tcPr>
          <w:p w14:paraId="338B0FEC" w14:textId="77777777" w:rsidR="004775DA" w:rsidRPr="004775DA" w:rsidRDefault="004775DA" w:rsidP="004775DA">
            <w:pPr>
              <w:spacing w:before="0" w:after="0"/>
              <w:rPr>
                <w:rFonts w:cs="Arial"/>
                <w:sz w:val="20"/>
                <w:szCs w:val="20"/>
              </w:rPr>
            </w:pPr>
            <w:r w:rsidRPr="004775DA">
              <w:rPr>
                <w:rFonts w:cs="Arial"/>
                <w:sz w:val="20"/>
                <w:szCs w:val="20"/>
              </w:rPr>
              <w:t xml:space="preserve">GANTS HYDROCARBURES NITROSAFE CHIMIQUE A813 – NORME EN 420 EN 388 :2016 EN 374 :2016 </w:t>
            </w:r>
          </w:p>
        </w:tc>
        <w:tc>
          <w:tcPr>
            <w:tcW w:w="960" w:type="dxa"/>
            <w:vAlign w:val="center"/>
          </w:tcPr>
          <w:p w14:paraId="78EEABB2"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773DB922" w14:textId="0CB2CB22" w:rsidR="004775DA" w:rsidRPr="004775DA" w:rsidRDefault="004775DA" w:rsidP="004775DA">
            <w:pPr>
              <w:spacing w:before="0" w:after="0"/>
              <w:jc w:val="center"/>
              <w:rPr>
                <w:rFonts w:cs="Arial"/>
                <w:sz w:val="20"/>
                <w:szCs w:val="20"/>
              </w:rPr>
            </w:pPr>
          </w:p>
        </w:tc>
      </w:tr>
      <w:tr w:rsidR="004775DA" w:rsidRPr="004775DA" w14:paraId="7599C495" w14:textId="77777777" w:rsidTr="004775DA">
        <w:trPr>
          <w:trHeight w:val="340"/>
        </w:trPr>
        <w:tc>
          <w:tcPr>
            <w:tcW w:w="765" w:type="dxa"/>
            <w:vAlign w:val="center"/>
          </w:tcPr>
          <w:p w14:paraId="54BDFB75" w14:textId="77777777" w:rsidR="004775DA" w:rsidRPr="004775DA" w:rsidRDefault="004775DA" w:rsidP="004775DA">
            <w:pPr>
              <w:spacing w:before="0" w:after="0"/>
              <w:rPr>
                <w:rFonts w:cs="Arial"/>
                <w:sz w:val="20"/>
                <w:szCs w:val="20"/>
              </w:rPr>
            </w:pPr>
            <w:r w:rsidRPr="004775DA">
              <w:rPr>
                <w:rFonts w:cs="Arial"/>
                <w:sz w:val="20"/>
                <w:szCs w:val="20"/>
              </w:rPr>
              <w:t>2301</w:t>
            </w:r>
          </w:p>
        </w:tc>
        <w:tc>
          <w:tcPr>
            <w:tcW w:w="6240" w:type="dxa"/>
            <w:vAlign w:val="center"/>
          </w:tcPr>
          <w:p w14:paraId="17649E02" w14:textId="77777777" w:rsidR="004775DA" w:rsidRPr="004775DA" w:rsidRDefault="004775DA" w:rsidP="004775DA">
            <w:pPr>
              <w:spacing w:before="0" w:after="0"/>
              <w:rPr>
                <w:rFonts w:cs="Arial"/>
                <w:sz w:val="20"/>
                <w:szCs w:val="20"/>
              </w:rPr>
            </w:pPr>
            <w:r w:rsidRPr="004775DA">
              <w:rPr>
                <w:rFonts w:cs="Arial"/>
                <w:sz w:val="20"/>
                <w:szCs w:val="20"/>
              </w:rPr>
              <w:t>GANTS DE MANUTENTION EN CUIR 50GBH - TAILLE 8 A 10 - NORME EN 388 :2016 +A</w:t>
            </w:r>
            <w:proofErr w:type="gramStart"/>
            <w:r w:rsidRPr="004775DA">
              <w:rPr>
                <w:rFonts w:cs="Arial"/>
                <w:sz w:val="20"/>
                <w:szCs w:val="20"/>
              </w:rPr>
              <w:t>1:</w:t>
            </w:r>
            <w:proofErr w:type="gramEnd"/>
            <w:r w:rsidRPr="004775DA">
              <w:rPr>
                <w:rFonts w:cs="Arial"/>
                <w:sz w:val="20"/>
                <w:szCs w:val="20"/>
              </w:rPr>
              <w:t>2018</w:t>
            </w:r>
          </w:p>
        </w:tc>
        <w:tc>
          <w:tcPr>
            <w:tcW w:w="960" w:type="dxa"/>
            <w:vAlign w:val="center"/>
          </w:tcPr>
          <w:p w14:paraId="0A0E78CA"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683C8A7D" w14:textId="42279432" w:rsidR="004775DA" w:rsidRPr="004775DA" w:rsidRDefault="004775DA" w:rsidP="004775DA">
            <w:pPr>
              <w:spacing w:before="0" w:after="0"/>
              <w:jc w:val="center"/>
              <w:rPr>
                <w:rFonts w:cs="Arial"/>
                <w:sz w:val="20"/>
                <w:szCs w:val="20"/>
              </w:rPr>
            </w:pPr>
          </w:p>
        </w:tc>
      </w:tr>
      <w:tr w:rsidR="004775DA" w:rsidRPr="004775DA" w14:paraId="4D854EA9" w14:textId="77777777" w:rsidTr="004775DA">
        <w:trPr>
          <w:trHeight w:val="340"/>
        </w:trPr>
        <w:tc>
          <w:tcPr>
            <w:tcW w:w="9918" w:type="dxa"/>
            <w:gridSpan w:val="4"/>
            <w:shd w:val="clear" w:color="auto" w:fill="A6A6A6" w:themeFill="background1" w:themeFillShade="A6"/>
            <w:vAlign w:val="center"/>
          </w:tcPr>
          <w:p w14:paraId="27178CE7" w14:textId="77777777" w:rsidR="004775DA" w:rsidRPr="004775DA" w:rsidRDefault="004775DA" w:rsidP="004775DA">
            <w:pPr>
              <w:spacing w:before="0" w:after="0"/>
              <w:rPr>
                <w:rFonts w:cs="Arial"/>
                <w:b/>
                <w:sz w:val="20"/>
                <w:szCs w:val="20"/>
              </w:rPr>
            </w:pPr>
            <w:r w:rsidRPr="004775DA">
              <w:rPr>
                <w:rFonts w:cs="Arial"/>
                <w:b/>
                <w:sz w:val="20"/>
                <w:szCs w:val="20"/>
              </w:rPr>
              <w:t>PARAPLUIES</w:t>
            </w:r>
          </w:p>
        </w:tc>
      </w:tr>
      <w:tr w:rsidR="004775DA" w:rsidRPr="004775DA" w14:paraId="7FFF31F7" w14:textId="77777777" w:rsidTr="004775DA">
        <w:trPr>
          <w:trHeight w:val="340"/>
        </w:trPr>
        <w:tc>
          <w:tcPr>
            <w:tcW w:w="765" w:type="dxa"/>
            <w:tcBorders>
              <w:bottom w:val="single" w:sz="4" w:space="0" w:color="auto"/>
            </w:tcBorders>
            <w:vAlign w:val="center"/>
          </w:tcPr>
          <w:p w14:paraId="0E2793F2" w14:textId="77777777" w:rsidR="004775DA" w:rsidRPr="004775DA" w:rsidRDefault="004775DA" w:rsidP="004775DA">
            <w:pPr>
              <w:spacing w:before="0" w:after="0"/>
              <w:rPr>
                <w:rFonts w:cs="Arial"/>
                <w:sz w:val="20"/>
                <w:szCs w:val="20"/>
              </w:rPr>
            </w:pPr>
            <w:r w:rsidRPr="004775DA">
              <w:rPr>
                <w:rFonts w:cs="Arial"/>
                <w:sz w:val="20"/>
                <w:szCs w:val="20"/>
              </w:rPr>
              <w:t>2400</w:t>
            </w:r>
          </w:p>
        </w:tc>
        <w:tc>
          <w:tcPr>
            <w:tcW w:w="6240" w:type="dxa"/>
            <w:tcBorders>
              <w:bottom w:val="single" w:sz="4" w:space="0" w:color="auto"/>
            </w:tcBorders>
            <w:vAlign w:val="center"/>
          </w:tcPr>
          <w:p w14:paraId="1F6369A2" w14:textId="77777777" w:rsidR="004775DA" w:rsidRPr="004775DA" w:rsidRDefault="004775DA" w:rsidP="004775DA">
            <w:pPr>
              <w:spacing w:before="0" w:after="0"/>
              <w:rPr>
                <w:rFonts w:cs="Arial"/>
                <w:sz w:val="20"/>
                <w:szCs w:val="20"/>
              </w:rPr>
            </w:pPr>
            <w:r w:rsidRPr="004775DA">
              <w:rPr>
                <w:rFonts w:cs="Arial"/>
                <w:sz w:val="20"/>
                <w:szCs w:val="20"/>
              </w:rPr>
              <w:t xml:space="preserve">PARAPLUIES AVEC LOGO SCDP </w:t>
            </w:r>
          </w:p>
        </w:tc>
        <w:tc>
          <w:tcPr>
            <w:tcW w:w="960" w:type="dxa"/>
            <w:tcBorders>
              <w:bottom w:val="single" w:sz="4" w:space="0" w:color="auto"/>
            </w:tcBorders>
            <w:vAlign w:val="center"/>
          </w:tcPr>
          <w:p w14:paraId="43D8209A"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tcBorders>
              <w:bottom w:val="single" w:sz="4" w:space="0" w:color="auto"/>
            </w:tcBorders>
            <w:vAlign w:val="center"/>
          </w:tcPr>
          <w:p w14:paraId="556788FD" w14:textId="036D0887" w:rsidR="004775DA" w:rsidRPr="004775DA" w:rsidRDefault="004775DA" w:rsidP="004775DA">
            <w:pPr>
              <w:spacing w:before="0" w:after="0"/>
              <w:jc w:val="center"/>
              <w:rPr>
                <w:rFonts w:cs="Arial"/>
                <w:sz w:val="20"/>
                <w:szCs w:val="20"/>
              </w:rPr>
            </w:pPr>
          </w:p>
        </w:tc>
      </w:tr>
      <w:tr w:rsidR="004775DA" w:rsidRPr="004775DA" w14:paraId="5D8EFB9F" w14:textId="77777777" w:rsidTr="004775DA">
        <w:trPr>
          <w:trHeight w:val="340"/>
        </w:trPr>
        <w:tc>
          <w:tcPr>
            <w:tcW w:w="9918" w:type="dxa"/>
            <w:gridSpan w:val="4"/>
            <w:shd w:val="clear" w:color="auto" w:fill="A6A6A6" w:themeFill="background1" w:themeFillShade="A6"/>
            <w:vAlign w:val="center"/>
          </w:tcPr>
          <w:p w14:paraId="7C2CCBAF" w14:textId="77777777" w:rsidR="004775DA" w:rsidRPr="004775DA" w:rsidRDefault="004775DA" w:rsidP="004775DA">
            <w:pPr>
              <w:spacing w:before="0" w:after="0"/>
              <w:rPr>
                <w:rFonts w:cs="Arial"/>
                <w:b/>
                <w:bCs/>
                <w:sz w:val="20"/>
                <w:szCs w:val="20"/>
              </w:rPr>
            </w:pPr>
            <w:r w:rsidRPr="004775DA">
              <w:rPr>
                <w:rFonts w:cs="Arial"/>
                <w:b/>
                <w:bCs/>
                <w:sz w:val="20"/>
                <w:szCs w:val="20"/>
              </w:rPr>
              <w:t>CASQUES DE SECURITE</w:t>
            </w:r>
          </w:p>
        </w:tc>
      </w:tr>
      <w:tr w:rsidR="004775DA" w:rsidRPr="004775DA" w14:paraId="5D7B2F0C" w14:textId="77777777" w:rsidTr="004775DA">
        <w:trPr>
          <w:trHeight w:val="340"/>
        </w:trPr>
        <w:tc>
          <w:tcPr>
            <w:tcW w:w="765" w:type="dxa"/>
            <w:vAlign w:val="center"/>
          </w:tcPr>
          <w:p w14:paraId="5157F720" w14:textId="77777777" w:rsidR="004775DA" w:rsidRPr="004775DA" w:rsidRDefault="004775DA" w:rsidP="004775DA">
            <w:pPr>
              <w:spacing w:before="0" w:after="0"/>
              <w:rPr>
                <w:rFonts w:cs="Arial"/>
                <w:sz w:val="20"/>
                <w:szCs w:val="20"/>
              </w:rPr>
            </w:pPr>
            <w:r w:rsidRPr="004775DA">
              <w:rPr>
                <w:rFonts w:cs="Arial"/>
                <w:sz w:val="20"/>
                <w:szCs w:val="20"/>
              </w:rPr>
              <w:t>2500</w:t>
            </w:r>
          </w:p>
        </w:tc>
        <w:tc>
          <w:tcPr>
            <w:tcW w:w="6240" w:type="dxa"/>
            <w:vAlign w:val="center"/>
          </w:tcPr>
          <w:p w14:paraId="36B063D6" w14:textId="77777777" w:rsidR="004775DA" w:rsidRPr="004775DA" w:rsidRDefault="004775DA" w:rsidP="004775DA">
            <w:pPr>
              <w:spacing w:before="0" w:after="0"/>
              <w:rPr>
                <w:rFonts w:cs="Arial"/>
                <w:sz w:val="20"/>
                <w:szCs w:val="20"/>
              </w:rPr>
            </w:pPr>
            <w:r w:rsidRPr="004775DA">
              <w:rPr>
                <w:rFonts w:cs="Arial"/>
                <w:sz w:val="20"/>
                <w:szCs w:val="20"/>
              </w:rPr>
              <w:t>CASQUES AVEC LUNETTES INCORPOREES, LANIERE ET LOGO SCDP</w:t>
            </w:r>
          </w:p>
        </w:tc>
        <w:tc>
          <w:tcPr>
            <w:tcW w:w="960" w:type="dxa"/>
            <w:vAlign w:val="center"/>
          </w:tcPr>
          <w:p w14:paraId="27F2E116"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2BB1C264" w14:textId="08ECC5AA" w:rsidR="004775DA" w:rsidRPr="004775DA" w:rsidRDefault="004775DA" w:rsidP="004775DA">
            <w:pPr>
              <w:spacing w:before="0" w:after="0"/>
              <w:jc w:val="center"/>
              <w:rPr>
                <w:rFonts w:cs="Arial"/>
                <w:sz w:val="20"/>
                <w:szCs w:val="20"/>
              </w:rPr>
            </w:pPr>
          </w:p>
        </w:tc>
      </w:tr>
      <w:tr w:rsidR="004775DA" w:rsidRPr="004775DA" w14:paraId="5F0F3C2A" w14:textId="77777777" w:rsidTr="004775DA">
        <w:trPr>
          <w:trHeight w:val="340"/>
        </w:trPr>
        <w:tc>
          <w:tcPr>
            <w:tcW w:w="765" w:type="dxa"/>
            <w:vAlign w:val="center"/>
          </w:tcPr>
          <w:p w14:paraId="59C8CC74" w14:textId="77777777" w:rsidR="004775DA" w:rsidRPr="004775DA" w:rsidRDefault="004775DA" w:rsidP="004775DA">
            <w:pPr>
              <w:spacing w:before="0" w:after="0"/>
              <w:rPr>
                <w:rFonts w:cs="Arial"/>
                <w:sz w:val="20"/>
                <w:szCs w:val="20"/>
              </w:rPr>
            </w:pPr>
            <w:r w:rsidRPr="004775DA">
              <w:rPr>
                <w:rFonts w:cs="Arial"/>
                <w:sz w:val="20"/>
                <w:szCs w:val="20"/>
              </w:rPr>
              <w:t>2501</w:t>
            </w:r>
          </w:p>
        </w:tc>
        <w:tc>
          <w:tcPr>
            <w:tcW w:w="6240" w:type="dxa"/>
            <w:vAlign w:val="center"/>
          </w:tcPr>
          <w:p w14:paraId="075869F7" w14:textId="77777777" w:rsidR="004775DA" w:rsidRPr="004775DA" w:rsidRDefault="004775DA" w:rsidP="004775DA">
            <w:pPr>
              <w:spacing w:before="0" w:after="0"/>
              <w:rPr>
                <w:rFonts w:cs="Arial"/>
                <w:sz w:val="20"/>
                <w:szCs w:val="20"/>
              </w:rPr>
            </w:pPr>
            <w:r w:rsidRPr="004775DA">
              <w:rPr>
                <w:rFonts w:cs="Arial"/>
                <w:sz w:val="20"/>
                <w:szCs w:val="20"/>
              </w:rPr>
              <w:t xml:space="preserve">CASQUES ANT-BRUIT </w:t>
            </w:r>
          </w:p>
        </w:tc>
        <w:tc>
          <w:tcPr>
            <w:tcW w:w="960" w:type="dxa"/>
            <w:vAlign w:val="center"/>
          </w:tcPr>
          <w:p w14:paraId="65E5EAD1" w14:textId="77777777" w:rsidR="004775DA" w:rsidRPr="004775DA" w:rsidRDefault="004775DA" w:rsidP="004775DA">
            <w:pPr>
              <w:spacing w:before="0" w:after="0"/>
              <w:jc w:val="center"/>
              <w:rPr>
                <w:rFonts w:cs="Arial"/>
                <w:sz w:val="20"/>
                <w:szCs w:val="20"/>
              </w:rPr>
            </w:pPr>
            <w:r w:rsidRPr="004775DA">
              <w:rPr>
                <w:rFonts w:cs="Arial"/>
                <w:sz w:val="20"/>
                <w:szCs w:val="20"/>
              </w:rPr>
              <w:t>U</w:t>
            </w:r>
          </w:p>
        </w:tc>
        <w:tc>
          <w:tcPr>
            <w:tcW w:w="1953" w:type="dxa"/>
            <w:vAlign w:val="center"/>
          </w:tcPr>
          <w:p w14:paraId="406E35B5" w14:textId="7E67BB15" w:rsidR="004775DA" w:rsidRPr="004775DA" w:rsidRDefault="004775DA" w:rsidP="004775DA">
            <w:pPr>
              <w:spacing w:before="0" w:after="0"/>
              <w:jc w:val="center"/>
              <w:rPr>
                <w:rFonts w:cs="Arial"/>
                <w:sz w:val="20"/>
                <w:szCs w:val="20"/>
              </w:rPr>
            </w:pPr>
          </w:p>
        </w:tc>
      </w:tr>
      <w:tr w:rsidR="004775DA" w:rsidRPr="004775DA" w14:paraId="723A75EB" w14:textId="77777777" w:rsidTr="004775DA">
        <w:trPr>
          <w:trHeight w:val="340"/>
        </w:trPr>
        <w:tc>
          <w:tcPr>
            <w:tcW w:w="9918" w:type="dxa"/>
            <w:gridSpan w:val="4"/>
            <w:vAlign w:val="center"/>
          </w:tcPr>
          <w:p w14:paraId="6684082C" w14:textId="77777777" w:rsidR="004775DA" w:rsidRPr="004775DA" w:rsidRDefault="004775DA" w:rsidP="004775DA">
            <w:pPr>
              <w:spacing w:before="0" w:after="0"/>
              <w:jc w:val="center"/>
              <w:rPr>
                <w:rFonts w:cs="Arial"/>
                <w:sz w:val="20"/>
                <w:szCs w:val="20"/>
              </w:rPr>
            </w:pPr>
            <w:r w:rsidRPr="004775DA">
              <w:rPr>
                <w:rFonts w:cs="Arial"/>
                <w:b/>
                <w:sz w:val="20"/>
                <w:szCs w:val="20"/>
              </w:rPr>
              <w:t>La présentation des échantillons par les soumissionnaires est obligatoire</w:t>
            </w:r>
          </w:p>
        </w:tc>
      </w:tr>
      <w:bookmarkEnd w:id="115"/>
    </w:tbl>
    <w:p w14:paraId="0425F808" w14:textId="77777777" w:rsidR="004775DA" w:rsidRDefault="004775DA" w:rsidP="001E6B97"/>
    <w:p w14:paraId="5346CEC5" w14:textId="558851E2" w:rsidR="00EB17FA" w:rsidRDefault="00007CD4" w:rsidP="001E6B97">
      <w:r w:rsidRPr="001E6B97">
        <w:t xml:space="preserve">Nom du Soumissionnaire </w:t>
      </w:r>
      <w:r w:rsidR="00EB17FA">
        <w:t>____________________________</w:t>
      </w:r>
      <w:r w:rsidRPr="001E6B97">
        <w:t xml:space="preserve"> [</w:t>
      </w:r>
      <w:r w:rsidR="001E6B97" w:rsidRPr="001E6B97">
        <w:t>Insérer</w:t>
      </w:r>
      <w:r w:rsidR="00EA3504">
        <w:t xml:space="preserve"> le nom du Soumissionnaire]</w:t>
      </w:r>
    </w:p>
    <w:p w14:paraId="5E7739C0" w14:textId="77777777" w:rsidR="001E6B97" w:rsidRDefault="00007CD4" w:rsidP="001E6B97">
      <w:r w:rsidRPr="001E6B97">
        <w:t xml:space="preserve">Signature </w:t>
      </w:r>
      <w:r w:rsidR="00EB17FA">
        <w:t>_________________________</w:t>
      </w:r>
      <w:r w:rsidR="001E6B97">
        <w:t xml:space="preserve"> </w:t>
      </w:r>
      <w:r w:rsidRPr="001E6B97">
        <w:t xml:space="preserve">[insérer la signature], </w:t>
      </w:r>
    </w:p>
    <w:p w14:paraId="1EEF60F4" w14:textId="77777777" w:rsidR="00007CD4" w:rsidRDefault="00007CD4" w:rsidP="001E6B97">
      <w:r w:rsidRPr="001E6B97">
        <w:t>Date</w:t>
      </w:r>
      <w:r w:rsidR="001E6B97">
        <w:t xml:space="preserve"> </w:t>
      </w:r>
      <w:r w:rsidR="00EB17FA">
        <w:t>________________________</w:t>
      </w:r>
      <w:r w:rsidRPr="001E6B97">
        <w:t xml:space="preserve"> [</w:t>
      </w:r>
      <w:r w:rsidR="001E6B97" w:rsidRPr="001E6B97">
        <w:t>Insérer</w:t>
      </w:r>
      <w:r w:rsidRPr="001E6B97">
        <w:t xml:space="preserve"> la date]</w:t>
      </w:r>
    </w:p>
    <w:p w14:paraId="60674130" w14:textId="77777777" w:rsidR="001E6B97" w:rsidRPr="001E6B97" w:rsidRDefault="001E6B97" w:rsidP="001E6B97"/>
    <w:p w14:paraId="743CB264" w14:textId="77777777" w:rsidR="001E6B97" w:rsidRDefault="001E6B97" w:rsidP="001E6B97">
      <w:pPr>
        <w:sectPr w:rsidR="001E6B97" w:rsidSect="009C3D10">
          <w:footerReference w:type="default" r:id="rId17"/>
          <w:pgSz w:w="11900" w:h="16820"/>
          <w:pgMar w:top="720" w:right="720" w:bottom="720" w:left="720" w:header="720" w:footer="0" w:gutter="567"/>
          <w:paperSrc w:first="15" w:other="15"/>
          <w:cols w:space="720"/>
          <w:noEndnote/>
        </w:sectPr>
      </w:pPr>
    </w:p>
    <w:p w14:paraId="57948C01" w14:textId="77777777" w:rsidR="00007CD4" w:rsidRPr="001E6B97" w:rsidRDefault="00007CD4" w:rsidP="001E6B97"/>
    <w:p w14:paraId="78CBEEEE" w14:textId="77777777" w:rsidR="00007CD4" w:rsidRPr="001E6B97" w:rsidRDefault="00007CD4" w:rsidP="001E6B97"/>
    <w:p w14:paraId="429A283B" w14:textId="77777777" w:rsidR="00007CD4" w:rsidRPr="001E6B97" w:rsidRDefault="00007CD4" w:rsidP="001E6B97"/>
    <w:p w14:paraId="2F063E5E" w14:textId="77777777" w:rsidR="00007CD4" w:rsidRDefault="00007CD4" w:rsidP="001E6B97"/>
    <w:p w14:paraId="1D937B4F" w14:textId="77777777" w:rsidR="00531B11" w:rsidRPr="001E6B97" w:rsidRDefault="00531B11" w:rsidP="001E6B97"/>
    <w:p w14:paraId="3DEE5366" w14:textId="77777777" w:rsidR="00007CD4" w:rsidRPr="001E6B97" w:rsidRDefault="00007CD4" w:rsidP="001E6B97"/>
    <w:p w14:paraId="7B0257C1" w14:textId="77777777" w:rsidR="00007CD4" w:rsidRPr="001E6B97" w:rsidRDefault="00007CD4" w:rsidP="001E6B97"/>
    <w:p w14:paraId="23ED6FF1" w14:textId="77777777" w:rsidR="00007CD4" w:rsidRPr="001E6B97" w:rsidRDefault="00007CD4" w:rsidP="001E6B97"/>
    <w:p w14:paraId="66EC2885" w14:textId="77777777" w:rsidR="00007CD4" w:rsidRDefault="00007CD4" w:rsidP="001E6B97"/>
    <w:p w14:paraId="0CDB6A75" w14:textId="77777777" w:rsidR="001E6B97" w:rsidRPr="001E6B97" w:rsidRDefault="001E6B97" w:rsidP="001E6B97"/>
    <w:p w14:paraId="588FD2CF" w14:textId="77777777" w:rsidR="00007CD4" w:rsidRPr="001E6B97" w:rsidRDefault="00007CD4" w:rsidP="001E6B97"/>
    <w:p w14:paraId="209733E8" w14:textId="77777777" w:rsidR="00007CD4" w:rsidRPr="001E6B97" w:rsidRDefault="00007CD4" w:rsidP="001E6B97"/>
    <w:p w14:paraId="63AF038D" w14:textId="77777777" w:rsidR="00007CD4" w:rsidRPr="001E6B97" w:rsidRDefault="001E6B97" w:rsidP="001E6B97">
      <w:pPr>
        <w:pStyle w:val="En-tte"/>
      </w:pPr>
      <w:bookmarkStart w:id="116" w:name="_Toc8317358"/>
      <w:r>
        <w:t>Pièce N°7 :</w:t>
      </w:r>
      <w:r w:rsidR="00007CD4" w:rsidRPr="001E6B97">
        <w:br/>
      </w:r>
      <w:bookmarkStart w:id="117" w:name="_Toc390424944"/>
      <w:bookmarkStart w:id="118" w:name="_Toc4156936"/>
      <w:r w:rsidR="00007CD4" w:rsidRPr="001E6B97">
        <w:t>Cadre du détail quantitatif et estimatif</w:t>
      </w:r>
      <w:bookmarkEnd w:id="116"/>
      <w:bookmarkEnd w:id="117"/>
      <w:bookmarkEnd w:id="118"/>
    </w:p>
    <w:p w14:paraId="4C2821DF" w14:textId="77777777" w:rsidR="00007CD4" w:rsidRPr="001E6B97" w:rsidRDefault="00007CD4" w:rsidP="001E6B97"/>
    <w:p w14:paraId="3AA84632" w14:textId="77777777" w:rsidR="00007CD4" w:rsidRPr="001E6B97" w:rsidRDefault="00007CD4" w:rsidP="001E6B97"/>
    <w:p w14:paraId="6499D25D" w14:textId="77777777" w:rsidR="001E6B97" w:rsidRDefault="001E6B97" w:rsidP="001E6B97">
      <w:r>
        <w:br w:type="page"/>
      </w:r>
    </w:p>
    <w:p w14:paraId="7C2830B1" w14:textId="77777777" w:rsidR="00007CD4" w:rsidRPr="00B44A15" w:rsidRDefault="001E6B97" w:rsidP="001E6B97">
      <w:pPr>
        <w:jc w:val="center"/>
        <w:rPr>
          <w:b/>
          <w:sz w:val="28"/>
        </w:rPr>
      </w:pPr>
      <w:r w:rsidRPr="00B44A15">
        <w:rPr>
          <w:b/>
          <w:sz w:val="28"/>
        </w:rPr>
        <w:lastRenderedPageBreak/>
        <w:t>CADRE DU DETAIL ESTIMATIF</w:t>
      </w:r>
    </w:p>
    <w:p w14:paraId="57614871" w14:textId="534F0868" w:rsidR="00D544A5" w:rsidRPr="00D21EFE" w:rsidRDefault="00D21EFE" w:rsidP="00D21EFE">
      <w:pPr>
        <w:spacing w:after="0"/>
        <w:rPr>
          <w:rFonts w:cs="Arial"/>
          <w:b/>
          <w:sz w:val="20"/>
          <w:szCs w:val="20"/>
        </w:rPr>
      </w:pPr>
      <w:r w:rsidRPr="000061F8">
        <w:rPr>
          <w:rFonts w:cs="Arial"/>
          <w:b/>
          <w:sz w:val="20"/>
          <w:szCs w:val="20"/>
          <w:highlight w:val="lightGray"/>
          <w:u w:val="single"/>
        </w:rPr>
        <w:t>LOT N°1 </w:t>
      </w:r>
      <w:r w:rsidRPr="000061F8">
        <w:rPr>
          <w:rFonts w:cs="Arial"/>
          <w:b/>
          <w:sz w:val="20"/>
          <w:szCs w:val="20"/>
          <w:highlight w:val="lightGray"/>
        </w:rPr>
        <w:t>: Chaussures, Bottes et Casques de sécurité</w:t>
      </w:r>
    </w:p>
    <w:tbl>
      <w:tblPr>
        <w:tblStyle w:val="Grilledutableau"/>
        <w:tblW w:w="10207" w:type="dxa"/>
        <w:tblInd w:w="-176" w:type="dxa"/>
        <w:tblLook w:val="04A0" w:firstRow="1" w:lastRow="0" w:firstColumn="1" w:lastColumn="0" w:noHBand="0" w:noVBand="1"/>
      </w:tblPr>
      <w:tblGrid>
        <w:gridCol w:w="872"/>
        <w:gridCol w:w="5007"/>
        <w:gridCol w:w="912"/>
        <w:gridCol w:w="1275"/>
        <w:gridCol w:w="1079"/>
        <w:gridCol w:w="1062"/>
      </w:tblGrid>
      <w:tr w:rsidR="00C323A3" w:rsidRPr="00D544A5" w14:paraId="6966C5C9" w14:textId="77777777" w:rsidTr="00D544A5">
        <w:trPr>
          <w:trHeight w:val="284"/>
        </w:trPr>
        <w:tc>
          <w:tcPr>
            <w:tcW w:w="872" w:type="dxa"/>
            <w:vAlign w:val="center"/>
          </w:tcPr>
          <w:p w14:paraId="4EE1933A"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REF</w:t>
            </w:r>
          </w:p>
        </w:tc>
        <w:tc>
          <w:tcPr>
            <w:tcW w:w="5007" w:type="dxa"/>
            <w:vAlign w:val="center"/>
          </w:tcPr>
          <w:p w14:paraId="3ED9EC24"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DESIGNATION</w:t>
            </w:r>
          </w:p>
        </w:tc>
        <w:tc>
          <w:tcPr>
            <w:tcW w:w="912" w:type="dxa"/>
            <w:vAlign w:val="center"/>
          </w:tcPr>
          <w:p w14:paraId="4944F346"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UNITE</w:t>
            </w:r>
          </w:p>
        </w:tc>
        <w:tc>
          <w:tcPr>
            <w:tcW w:w="1275" w:type="dxa"/>
            <w:vAlign w:val="center"/>
          </w:tcPr>
          <w:p w14:paraId="7535A83B"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QUANTITE</w:t>
            </w:r>
          </w:p>
        </w:tc>
        <w:tc>
          <w:tcPr>
            <w:tcW w:w="1079" w:type="dxa"/>
          </w:tcPr>
          <w:p w14:paraId="2683DD8A"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PU/HTVA</w:t>
            </w:r>
          </w:p>
        </w:tc>
        <w:tc>
          <w:tcPr>
            <w:tcW w:w="1062" w:type="dxa"/>
          </w:tcPr>
          <w:p w14:paraId="2BD6C596" w14:textId="77777777" w:rsidR="00C323A3" w:rsidRPr="00D544A5" w:rsidRDefault="00C323A3" w:rsidP="00D544A5">
            <w:pPr>
              <w:spacing w:before="0" w:after="0" w:line="240" w:lineRule="auto"/>
              <w:jc w:val="center"/>
              <w:rPr>
                <w:rFonts w:cs="Arial"/>
                <w:b/>
                <w:sz w:val="20"/>
                <w:szCs w:val="20"/>
              </w:rPr>
            </w:pPr>
            <w:r w:rsidRPr="00D544A5">
              <w:rPr>
                <w:rFonts w:cs="Arial"/>
                <w:b/>
                <w:sz w:val="20"/>
                <w:szCs w:val="20"/>
              </w:rPr>
              <w:t xml:space="preserve">PT/HTVA </w:t>
            </w:r>
          </w:p>
        </w:tc>
      </w:tr>
      <w:tr w:rsidR="00C323A3" w:rsidRPr="00D544A5" w14:paraId="7A388DD1" w14:textId="77777777" w:rsidTr="00D544A5">
        <w:trPr>
          <w:trHeight w:val="284"/>
        </w:trPr>
        <w:tc>
          <w:tcPr>
            <w:tcW w:w="8066" w:type="dxa"/>
            <w:gridSpan w:val="4"/>
            <w:shd w:val="clear" w:color="auto" w:fill="A6A6A6" w:themeFill="background1" w:themeFillShade="A6"/>
            <w:vAlign w:val="center"/>
          </w:tcPr>
          <w:p w14:paraId="26BE9600" w14:textId="77777777" w:rsidR="00C323A3" w:rsidRPr="00D544A5" w:rsidRDefault="00C323A3" w:rsidP="00D544A5">
            <w:pPr>
              <w:spacing w:before="0" w:line="240" w:lineRule="auto"/>
              <w:rPr>
                <w:rFonts w:cs="Arial"/>
                <w:b/>
                <w:sz w:val="20"/>
                <w:szCs w:val="20"/>
              </w:rPr>
            </w:pPr>
            <w:r w:rsidRPr="00D544A5">
              <w:rPr>
                <w:rFonts w:cs="Arial"/>
                <w:b/>
                <w:sz w:val="20"/>
                <w:szCs w:val="20"/>
              </w:rPr>
              <w:t>CHAUSSURES DE SECURITE</w:t>
            </w:r>
          </w:p>
        </w:tc>
        <w:tc>
          <w:tcPr>
            <w:tcW w:w="1079" w:type="dxa"/>
            <w:shd w:val="clear" w:color="auto" w:fill="A6A6A6" w:themeFill="background1" w:themeFillShade="A6"/>
          </w:tcPr>
          <w:p w14:paraId="788D39A4" w14:textId="77777777" w:rsidR="00C323A3" w:rsidRPr="00D544A5" w:rsidRDefault="00C323A3" w:rsidP="00D544A5">
            <w:pPr>
              <w:spacing w:before="0" w:line="240" w:lineRule="auto"/>
              <w:rPr>
                <w:rFonts w:cs="Arial"/>
                <w:b/>
                <w:sz w:val="20"/>
                <w:szCs w:val="20"/>
              </w:rPr>
            </w:pPr>
          </w:p>
        </w:tc>
        <w:tc>
          <w:tcPr>
            <w:tcW w:w="1062" w:type="dxa"/>
            <w:shd w:val="clear" w:color="auto" w:fill="A6A6A6" w:themeFill="background1" w:themeFillShade="A6"/>
          </w:tcPr>
          <w:p w14:paraId="5CE938E5" w14:textId="77777777" w:rsidR="00C323A3" w:rsidRPr="00D544A5" w:rsidRDefault="00C323A3" w:rsidP="00D544A5">
            <w:pPr>
              <w:spacing w:before="0" w:line="240" w:lineRule="auto"/>
              <w:rPr>
                <w:rFonts w:cs="Arial"/>
                <w:b/>
                <w:sz w:val="20"/>
                <w:szCs w:val="20"/>
              </w:rPr>
            </w:pPr>
          </w:p>
        </w:tc>
      </w:tr>
      <w:tr w:rsidR="00C323A3" w:rsidRPr="00D544A5" w14:paraId="6D38D034" w14:textId="77777777" w:rsidTr="00D544A5">
        <w:trPr>
          <w:trHeight w:val="284"/>
        </w:trPr>
        <w:tc>
          <w:tcPr>
            <w:tcW w:w="872" w:type="dxa"/>
            <w:vAlign w:val="center"/>
          </w:tcPr>
          <w:p w14:paraId="66A588F4" w14:textId="77777777" w:rsidR="00C323A3" w:rsidRPr="00D544A5" w:rsidRDefault="00C323A3" w:rsidP="00AB1D59">
            <w:pPr>
              <w:spacing w:before="0" w:after="0" w:line="240" w:lineRule="auto"/>
              <w:rPr>
                <w:rFonts w:cs="Arial"/>
                <w:sz w:val="20"/>
                <w:szCs w:val="20"/>
              </w:rPr>
            </w:pPr>
            <w:r w:rsidRPr="00D544A5">
              <w:rPr>
                <w:rFonts w:cs="Arial"/>
                <w:sz w:val="20"/>
                <w:szCs w:val="20"/>
              </w:rPr>
              <w:t>1100</w:t>
            </w:r>
          </w:p>
        </w:tc>
        <w:tc>
          <w:tcPr>
            <w:tcW w:w="5007" w:type="dxa"/>
            <w:vAlign w:val="center"/>
          </w:tcPr>
          <w:p w14:paraId="7783E68F" w14:textId="6CB2D42F" w:rsidR="00C323A3" w:rsidRPr="00D544A5" w:rsidRDefault="00C323A3" w:rsidP="00AB1D59">
            <w:pPr>
              <w:spacing w:before="0" w:after="0" w:line="240" w:lineRule="auto"/>
              <w:rPr>
                <w:rFonts w:cs="Arial"/>
                <w:sz w:val="20"/>
                <w:szCs w:val="20"/>
              </w:rPr>
            </w:pPr>
            <w:r w:rsidRPr="00D544A5">
              <w:rPr>
                <w:rFonts w:cs="Arial"/>
                <w:sz w:val="20"/>
                <w:szCs w:val="20"/>
              </w:rPr>
              <w:t>S3 – SRC</w:t>
            </w:r>
            <w:r w:rsidR="009073B1">
              <w:rPr>
                <w:rFonts w:cs="Arial"/>
                <w:sz w:val="20"/>
                <w:szCs w:val="20"/>
              </w:rPr>
              <w:t xml:space="preserve"> HRO</w:t>
            </w:r>
            <w:r w:rsidRPr="00D544A5">
              <w:rPr>
                <w:rFonts w:cs="Arial"/>
                <w:sz w:val="20"/>
                <w:szCs w:val="20"/>
              </w:rPr>
              <w:t xml:space="preserve">, NORME EN 20345 : 2011 </w:t>
            </w:r>
          </w:p>
        </w:tc>
        <w:tc>
          <w:tcPr>
            <w:tcW w:w="912" w:type="dxa"/>
            <w:vAlign w:val="center"/>
          </w:tcPr>
          <w:p w14:paraId="1A30E7B3" w14:textId="77777777" w:rsidR="00C323A3" w:rsidRPr="00D544A5" w:rsidRDefault="00C323A3" w:rsidP="00AB1D59">
            <w:pPr>
              <w:spacing w:before="0" w:after="0" w:line="240" w:lineRule="auto"/>
              <w:jc w:val="center"/>
              <w:rPr>
                <w:rFonts w:cs="Arial"/>
                <w:sz w:val="20"/>
                <w:szCs w:val="20"/>
              </w:rPr>
            </w:pPr>
            <w:r w:rsidRPr="00D544A5">
              <w:rPr>
                <w:rFonts w:cs="Arial"/>
                <w:sz w:val="20"/>
                <w:szCs w:val="20"/>
              </w:rPr>
              <w:t>U</w:t>
            </w:r>
          </w:p>
        </w:tc>
        <w:tc>
          <w:tcPr>
            <w:tcW w:w="1275" w:type="dxa"/>
            <w:vAlign w:val="center"/>
          </w:tcPr>
          <w:p w14:paraId="6135794B" w14:textId="6AD1BA1C" w:rsidR="00C323A3" w:rsidRPr="00D544A5" w:rsidRDefault="0050156F" w:rsidP="00AB1D59">
            <w:pPr>
              <w:spacing w:before="0" w:after="0" w:line="240" w:lineRule="auto"/>
              <w:jc w:val="center"/>
              <w:rPr>
                <w:rFonts w:cs="Arial"/>
                <w:sz w:val="20"/>
                <w:szCs w:val="20"/>
              </w:rPr>
            </w:pPr>
            <w:r>
              <w:rPr>
                <w:rFonts w:cs="Arial"/>
                <w:sz w:val="20"/>
                <w:szCs w:val="20"/>
              </w:rPr>
              <w:t>7</w:t>
            </w:r>
            <w:r w:rsidR="004775DA">
              <w:rPr>
                <w:rFonts w:cs="Arial"/>
                <w:sz w:val="20"/>
                <w:szCs w:val="20"/>
              </w:rPr>
              <w:t>5</w:t>
            </w:r>
            <w:r w:rsidR="00AA0645">
              <w:rPr>
                <w:rFonts w:cs="Arial"/>
                <w:sz w:val="20"/>
                <w:szCs w:val="20"/>
              </w:rPr>
              <w:t>0</w:t>
            </w:r>
          </w:p>
        </w:tc>
        <w:tc>
          <w:tcPr>
            <w:tcW w:w="1079" w:type="dxa"/>
          </w:tcPr>
          <w:p w14:paraId="5B7B2615" w14:textId="77777777" w:rsidR="00C323A3" w:rsidRPr="00D544A5" w:rsidRDefault="00C323A3" w:rsidP="00AB1D59">
            <w:pPr>
              <w:spacing w:before="0" w:after="0" w:line="240" w:lineRule="auto"/>
              <w:jc w:val="center"/>
              <w:rPr>
                <w:rFonts w:cs="Arial"/>
                <w:sz w:val="20"/>
                <w:szCs w:val="20"/>
              </w:rPr>
            </w:pPr>
          </w:p>
        </w:tc>
        <w:tc>
          <w:tcPr>
            <w:tcW w:w="1062" w:type="dxa"/>
          </w:tcPr>
          <w:p w14:paraId="1E70ECCA" w14:textId="77777777" w:rsidR="00C323A3" w:rsidRPr="00D544A5" w:rsidRDefault="00C323A3" w:rsidP="00AB1D59">
            <w:pPr>
              <w:spacing w:before="0" w:after="0" w:line="240" w:lineRule="auto"/>
              <w:jc w:val="center"/>
              <w:rPr>
                <w:rFonts w:cs="Arial"/>
                <w:sz w:val="20"/>
                <w:szCs w:val="20"/>
              </w:rPr>
            </w:pPr>
          </w:p>
        </w:tc>
      </w:tr>
      <w:tr w:rsidR="00C323A3" w:rsidRPr="00D544A5" w14:paraId="7DA6E245" w14:textId="77777777" w:rsidTr="00D544A5">
        <w:trPr>
          <w:trHeight w:val="284"/>
        </w:trPr>
        <w:tc>
          <w:tcPr>
            <w:tcW w:w="8066" w:type="dxa"/>
            <w:gridSpan w:val="4"/>
            <w:shd w:val="clear" w:color="auto" w:fill="A6A6A6" w:themeFill="background1" w:themeFillShade="A6"/>
            <w:vAlign w:val="center"/>
          </w:tcPr>
          <w:p w14:paraId="409435E2" w14:textId="77777777" w:rsidR="00C323A3" w:rsidRPr="00D544A5" w:rsidRDefault="00C323A3" w:rsidP="00D544A5">
            <w:pPr>
              <w:spacing w:before="0" w:line="240" w:lineRule="auto"/>
              <w:rPr>
                <w:rFonts w:cs="Arial"/>
                <w:b/>
                <w:sz w:val="20"/>
                <w:szCs w:val="20"/>
              </w:rPr>
            </w:pPr>
            <w:r w:rsidRPr="00D544A5">
              <w:rPr>
                <w:rFonts w:cs="Arial"/>
                <w:b/>
                <w:sz w:val="20"/>
                <w:szCs w:val="20"/>
              </w:rPr>
              <w:t>BOTTES DE SECURITE</w:t>
            </w:r>
          </w:p>
        </w:tc>
        <w:tc>
          <w:tcPr>
            <w:tcW w:w="1079" w:type="dxa"/>
            <w:shd w:val="clear" w:color="auto" w:fill="A6A6A6" w:themeFill="background1" w:themeFillShade="A6"/>
          </w:tcPr>
          <w:p w14:paraId="10E4005D" w14:textId="77777777" w:rsidR="00C323A3" w:rsidRPr="00D544A5" w:rsidRDefault="00C323A3" w:rsidP="00D544A5">
            <w:pPr>
              <w:spacing w:before="0" w:line="240" w:lineRule="auto"/>
              <w:rPr>
                <w:rFonts w:cs="Arial"/>
                <w:b/>
                <w:sz w:val="20"/>
                <w:szCs w:val="20"/>
              </w:rPr>
            </w:pPr>
          </w:p>
        </w:tc>
        <w:tc>
          <w:tcPr>
            <w:tcW w:w="1062" w:type="dxa"/>
            <w:shd w:val="clear" w:color="auto" w:fill="A6A6A6" w:themeFill="background1" w:themeFillShade="A6"/>
          </w:tcPr>
          <w:p w14:paraId="15EE9A6C" w14:textId="77777777" w:rsidR="00C323A3" w:rsidRPr="00D544A5" w:rsidRDefault="00C323A3" w:rsidP="00D544A5">
            <w:pPr>
              <w:spacing w:before="0" w:line="240" w:lineRule="auto"/>
              <w:rPr>
                <w:rFonts w:cs="Arial"/>
                <w:b/>
                <w:sz w:val="20"/>
                <w:szCs w:val="20"/>
              </w:rPr>
            </w:pPr>
          </w:p>
        </w:tc>
      </w:tr>
      <w:tr w:rsidR="00C323A3" w:rsidRPr="00D544A5" w14:paraId="7FBF5052" w14:textId="77777777" w:rsidTr="00D544A5">
        <w:trPr>
          <w:trHeight w:val="284"/>
        </w:trPr>
        <w:tc>
          <w:tcPr>
            <w:tcW w:w="872" w:type="dxa"/>
            <w:vAlign w:val="center"/>
          </w:tcPr>
          <w:p w14:paraId="06436463" w14:textId="77777777" w:rsidR="00C323A3" w:rsidRPr="00D544A5" w:rsidRDefault="00C323A3" w:rsidP="00AB1D59">
            <w:pPr>
              <w:spacing w:before="0" w:after="0" w:line="240" w:lineRule="auto"/>
              <w:rPr>
                <w:rFonts w:cs="Arial"/>
                <w:sz w:val="20"/>
                <w:szCs w:val="20"/>
              </w:rPr>
            </w:pPr>
            <w:r w:rsidRPr="00D544A5">
              <w:rPr>
                <w:rFonts w:cs="Arial"/>
                <w:sz w:val="20"/>
                <w:szCs w:val="20"/>
              </w:rPr>
              <w:t>1200</w:t>
            </w:r>
          </w:p>
        </w:tc>
        <w:tc>
          <w:tcPr>
            <w:tcW w:w="5007" w:type="dxa"/>
            <w:vAlign w:val="center"/>
          </w:tcPr>
          <w:p w14:paraId="626ECC0E" w14:textId="2FCD29D9" w:rsidR="00C323A3" w:rsidRPr="00D544A5" w:rsidRDefault="00C323A3" w:rsidP="00AB1D59">
            <w:pPr>
              <w:spacing w:before="0" w:after="0" w:line="240" w:lineRule="auto"/>
              <w:rPr>
                <w:rFonts w:cs="Arial"/>
                <w:sz w:val="20"/>
                <w:szCs w:val="20"/>
              </w:rPr>
            </w:pPr>
            <w:r w:rsidRPr="00D544A5">
              <w:rPr>
                <w:rFonts w:cs="Arial"/>
                <w:sz w:val="20"/>
                <w:szCs w:val="20"/>
              </w:rPr>
              <w:t>S5 – SRC, NORME EN 20345 : 2011, EN PCV</w:t>
            </w:r>
            <w:r w:rsidR="009073B1">
              <w:rPr>
                <w:rFonts w:cs="Arial"/>
                <w:sz w:val="20"/>
                <w:szCs w:val="20"/>
              </w:rPr>
              <w:t>/NITRILE</w:t>
            </w:r>
          </w:p>
        </w:tc>
        <w:tc>
          <w:tcPr>
            <w:tcW w:w="912" w:type="dxa"/>
            <w:vAlign w:val="center"/>
          </w:tcPr>
          <w:p w14:paraId="4F9727BA" w14:textId="77777777" w:rsidR="00C323A3" w:rsidRPr="00D544A5" w:rsidRDefault="00C323A3" w:rsidP="00AB1D59">
            <w:pPr>
              <w:spacing w:before="0" w:after="0" w:line="240" w:lineRule="auto"/>
              <w:jc w:val="center"/>
              <w:rPr>
                <w:rFonts w:cs="Arial"/>
                <w:sz w:val="20"/>
                <w:szCs w:val="20"/>
              </w:rPr>
            </w:pPr>
            <w:r w:rsidRPr="00D544A5">
              <w:rPr>
                <w:rFonts w:cs="Arial"/>
                <w:sz w:val="20"/>
                <w:szCs w:val="20"/>
              </w:rPr>
              <w:t>U</w:t>
            </w:r>
          </w:p>
        </w:tc>
        <w:tc>
          <w:tcPr>
            <w:tcW w:w="1275" w:type="dxa"/>
            <w:vAlign w:val="center"/>
          </w:tcPr>
          <w:p w14:paraId="74DBE0F6" w14:textId="41FFC621" w:rsidR="00C323A3" w:rsidRPr="00D544A5" w:rsidRDefault="00AA0645" w:rsidP="00AB1D59">
            <w:pPr>
              <w:spacing w:before="0" w:after="0" w:line="240" w:lineRule="auto"/>
              <w:jc w:val="center"/>
              <w:rPr>
                <w:rFonts w:cs="Arial"/>
                <w:sz w:val="20"/>
                <w:szCs w:val="20"/>
              </w:rPr>
            </w:pPr>
            <w:r>
              <w:rPr>
                <w:rFonts w:cs="Arial"/>
                <w:sz w:val="20"/>
                <w:szCs w:val="20"/>
              </w:rPr>
              <w:t>350</w:t>
            </w:r>
          </w:p>
        </w:tc>
        <w:tc>
          <w:tcPr>
            <w:tcW w:w="1079" w:type="dxa"/>
          </w:tcPr>
          <w:p w14:paraId="325227C4" w14:textId="77777777" w:rsidR="00C323A3" w:rsidRPr="00D544A5" w:rsidRDefault="00C323A3" w:rsidP="00AB1D59">
            <w:pPr>
              <w:spacing w:before="0" w:after="0" w:line="240" w:lineRule="auto"/>
              <w:jc w:val="center"/>
              <w:rPr>
                <w:rFonts w:cs="Arial"/>
                <w:sz w:val="20"/>
                <w:szCs w:val="20"/>
              </w:rPr>
            </w:pPr>
          </w:p>
        </w:tc>
        <w:tc>
          <w:tcPr>
            <w:tcW w:w="1062" w:type="dxa"/>
          </w:tcPr>
          <w:p w14:paraId="14CC6159" w14:textId="77777777" w:rsidR="00C323A3" w:rsidRPr="00D544A5" w:rsidRDefault="00C323A3" w:rsidP="00AB1D59">
            <w:pPr>
              <w:spacing w:before="0" w:after="0" w:line="240" w:lineRule="auto"/>
              <w:jc w:val="center"/>
              <w:rPr>
                <w:rFonts w:cs="Arial"/>
                <w:sz w:val="20"/>
                <w:szCs w:val="20"/>
              </w:rPr>
            </w:pPr>
          </w:p>
        </w:tc>
      </w:tr>
      <w:tr w:rsidR="00D544A5" w:rsidRPr="00D544A5" w14:paraId="0BB41854" w14:textId="77777777" w:rsidTr="00D544A5">
        <w:trPr>
          <w:trHeight w:val="284"/>
        </w:trPr>
        <w:tc>
          <w:tcPr>
            <w:tcW w:w="8066" w:type="dxa"/>
            <w:gridSpan w:val="4"/>
            <w:vAlign w:val="center"/>
          </w:tcPr>
          <w:p w14:paraId="3C27ABB0" w14:textId="7B5225EE" w:rsidR="00D544A5" w:rsidRPr="00D544A5" w:rsidRDefault="00D544A5" w:rsidP="00F362DB">
            <w:pPr>
              <w:spacing w:before="0" w:after="0" w:line="240" w:lineRule="auto"/>
              <w:jc w:val="left"/>
              <w:rPr>
                <w:rFonts w:cs="Arial"/>
                <w:b/>
                <w:sz w:val="20"/>
                <w:szCs w:val="20"/>
              </w:rPr>
            </w:pPr>
            <w:r w:rsidRPr="00D544A5">
              <w:rPr>
                <w:b/>
                <w:bCs/>
                <w:iCs/>
                <w:sz w:val="20"/>
                <w:szCs w:val="20"/>
              </w:rPr>
              <w:t>TOTAL HTVA</w:t>
            </w:r>
          </w:p>
        </w:tc>
        <w:tc>
          <w:tcPr>
            <w:tcW w:w="1079" w:type="dxa"/>
          </w:tcPr>
          <w:p w14:paraId="58F25CBF" w14:textId="77777777" w:rsidR="00D544A5" w:rsidRPr="00D544A5" w:rsidRDefault="00D544A5" w:rsidP="00F362DB">
            <w:pPr>
              <w:spacing w:before="0" w:after="0" w:line="240" w:lineRule="auto"/>
              <w:jc w:val="center"/>
              <w:rPr>
                <w:rFonts w:cs="Arial"/>
                <w:b/>
                <w:sz w:val="20"/>
                <w:szCs w:val="20"/>
              </w:rPr>
            </w:pPr>
          </w:p>
        </w:tc>
        <w:tc>
          <w:tcPr>
            <w:tcW w:w="1062" w:type="dxa"/>
          </w:tcPr>
          <w:p w14:paraId="64DCF51C" w14:textId="77777777" w:rsidR="00D544A5" w:rsidRPr="00D544A5" w:rsidRDefault="00D544A5" w:rsidP="00F362DB">
            <w:pPr>
              <w:spacing w:before="0" w:after="0" w:line="240" w:lineRule="auto"/>
              <w:jc w:val="center"/>
              <w:rPr>
                <w:rFonts w:cs="Arial"/>
                <w:b/>
                <w:sz w:val="20"/>
                <w:szCs w:val="20"/>
              </w:rPr>
            </w:pPr>
          </w:p>
        </w:tc>
      </w:tr>
      <w:tr w:rsidR="00D544A5" w:rsidRPr="00D544A5" w14:paraId="227B0AEA" w14:textId="77777777" w:rsidTr="00D544A5">
        <w:trPr>
          <w:trHeight w:val="284"/>
        </w:trPr>
        <w:tc>
          <w:tcPr>
            <w:tcW w:w="8066" w:type="dxa"/>
            <w:gridSpan w:val="4"/>
            <w:vAlign w:val="center"/>
          </w:tcPr>
          <w:p w14:paraId="724E2BDD" w14:textId="198616CC" w:rsidR="00D544A5" w:rsidRPr="00D544A5" w:rsidRDefault="00D544A5" w:rsidP="00F362DB">
            <w:pPr>
              <w:spacing w:before="0" w:after="0" w:line="240" w:lineRule="auto"/>
              <w:jc w:val="left"/>
              <w:rPr>
                <w:rFonts w:cs="Arial"/>
                <w:b/>
                <w:sz w:val="20"/>
                <w:szCs w:val="20"/>
              </w:rPr>
            </w:pPr>
            <w:r w:rsidRPr="00D544A5">
              <w:rPr>
                <w:b/>
                <w:bCs/>
                <w:iCs/>
                <w:sz w:val="20"/>
                <w:szCs w:val="20"/>
              </w:rPr>
              <w:t>TVA (19,25%)</w:t>
            </w:r>
          </w:p>
        </w:tc>
        <w:tc>
          <w:tcPr>
            <w:tcW w:w="1079" w:type="dxa"/>
          </w:tcPr>
          <w:p w14:paraId="3BF5ABA8" w14:textId="77777777" w:rsidR="00D544A5" w:rsidRPr="00D544A5" w:rsidRDefault="00D544A5" w:rsidP="00F362DB">
            <w:pPr>
              <w:spacing w:before="0" w:after="0" w:line="240" w:lineRule="auto"/>
              <w:jc w:val="center"/>
              <w:rPr>
                <w:rFonts w:cs="Arial"/>
                <w:b/>
                <w:sz w:val="20"/>
                <w:szCs w:val="20"/>
              </w:rPr>
            </w:pPr>
          </w:p>
        </w:tc>
        <w:tc>
          <w:tcPr>
            <w:tcW w:w="1062" w:type="dxa"/>
          </w:tcPr>
          <w:p w14:paraId="5AC714EF" w14:textId="77777777" w:rsidR="00D544A5" w:rsidRPr="00D544A5" w:rsidRDefault="00D544A5" w:rsidP="00F362DB">
            <w:pPr>
              <w:spacing w:before="0" w:after="0" w:line="240" w:lineRule="auto"/>
              <w:jc w:val="center"/>
              <w:rPr>
                <w:rFonts w:cs="Arial"/>
                <w:b/>
                <w:sz w:val="20"/>
                <w:szCs w:val="20"/>
              </w:rPr>
            </w:pPr>
          </w:p>
        </w:tc>
      </w:tr>
      <w:tr w:rsidR="00D544A5" w:rsidRPr="00D544A5" w14:paraId="3A0E2F91" w14:textId="77777777" w:rsidTr="00D544A5">
        <w:trPr>
          <w:trHeight w:val="284"/>
        </w:trPr>
        <w:tc>
          <w:tcPr>
            <w:tcW w:w="8066" w:type="dxa"/>
            <w:gridSpan w:val="4"/>
            <w:vAlign w:val="center"/>
          </w:tcPr>
          <w:p w14:paraId="19D4B7AD" w14:textId="482542FC" w:rsidR="00D544A5" w:rsidRPr="00D544A5" w:rsidRDefault="00D544A5" w:rsidP="00F362DB">
            <w:pPr>
              <w:spacing w:before="0" w:after="0" w:line="240" w:lineRule="auto"/>
              <w:jc w:val="left"/>
              <w:rPr>
                <w:rFonts w:cs="Arial"/>
                <w:b/>
                <w:sz w:val="20"/>
                <w:szCs w:val="20"/>
              </w:rPr>
            </w:pPr>
            <w:r w:rsidRPr="00D544A5">
              <w:rPr>
                <w:b/>
                <w:bCs/>
                <w:iCs/>
                <w:sz w:val="20"/>
                <w:szCs w:val="20"/>
              </w:rPr>
              <w:t>AIR (2,2 ou 5,5 %)</w:t>
            </w:r>
          </w:p>
        </w:tc>
        <w:tc>
          <w:tcPr>
            <w:tcW w:w="1079" w:type="dxa"/>
          </w:tcPr>
          <w:p w14:paraId="109727FD" w14:textId="77777777" w:rsidR="00D544A5" w:rsidRPr="00D544A5" w:rsidRDefault="00D544A5" w:rsidP="00F362DB">
            <w:pPr>
              <w:spacing w:before="0" w:after="0" w:line="240" w:lineRule="auto"/>
              <w:jc w:val="center"/>
              <w:rPr>
                <w:rFonts w:cs="Arial"/>
                <w:b/>
                <w:sz w:val="20"/>
                <w:szCs w:val="20"/>
              </w:rPr>
            </w:pPr>
          </w:p>
        </w:tc>
        <w:tc>
          <w:tcPr>
            <w:tcW w:w="1062" w:type="dxa"/>
          </w:tcPr>
          <w:p w14:paraId="11E5DAF9" w14:textId="77777777" w:rsidR="00D544A5" w:rsidRPr="00D544A5" w:rsidRDefault="00D544A5" w:rsidP="00F362DB">
            <w:pPr>
              <w:spacing w:before="0" w:after="0" w:line="240" w:lineRule="auto"/>
              <w:jc w:val="center"/>
              <w:rPr>
                <w:rFonts w:cs="Arial"/>
                <w:b/>
                <w:sz w:val="20"/>
                <w:szCs w:val="20"/>
              </w:rPr>
            </w:pPr>
          </w:p>
        </w:tc>
      </w:tr>
      <w:tr w:rsidR="00D544A5" w:rsidRPr="00D544A5" w14:paraId="520AF08C" w14:textId="77777777" w:rsidTr="00D544A5">
        <w:trPr>
          <w:trHeight w:val="284"/>
        </w:trPr>
        <w:tc>
          <w:tcPr>
            <w:tcW w:w="8066" w:type="dxa"/>
            <w:gridSpan w:val="4"/>
            <w:vAlign w:val="center"/>
          </w:tcPr>
          <w:p w14:paraId="2799FD75" w14:textId="5887A433" w:rsidR="00D544A5" w:rsidRPr="00D544A5" w:rsidRDefault="00D544A5" w:rsidP="00F362DB">
            <w:pPr>
              <w:spacing w:before="0" w:after="0" w:line="240" w:lineRule="auto"/>
              <w:jc w:val="left"/>
              <w:rPr>
                <w:rFonts w:cs="Arial"/>
                <w:b/>
                <w:sz w:val="20"/>
                <w:szCs w:val="20"/>
              </w:rPr>
            </w:pPr>
            <w:r w:rsidRPr="00D544A5">
              <w:rPr>
                <w:b/>
                <w:bCs/>
                <w:iCs/>
                <w:sz w:val="20"/>
                <w:szCs w:val="20"/>
              </w:rPr>
              <w:t>TOTAL TTC</w:t>
            </w:r>
          </w:p>
        </w:tc>
        <w:tc>
          <w:tcPr>
            <w:tcW w:w="1079" w:type="dxa"/>
          </w:tcPr>
          <w:p w14:paraId="599D3038" w14:textId="77777777" w:rsidR="00D544A5" w:rsidRPr="00D544A5" w:rsidRDefault="00D544A5" w:rsidP="00F362DB">
            <w:pPr>
              <w:spacing w:before="0" w:after="0" w:line="240" w:lineRule="auto"/>
              <w:jc w:val="center"/>
              <w:rPr>
                <w:rFonts w:cs="Arial"/>
                <w:b/>
                <w:sz w:val="20"/>
                <w:szCs w:val="20"/>
              </w:rPr>
            </w:pPr>
          </w:p>
        </w:tc>
        <w:tc>
          <w:tcPr>
            <w:tcW w:w="1062" w:type="dxa"/>
          </w:tcPr>
          <w:p w14:paraId="7E4FAF74" w14:textId="77777777" w:rsidR="00D544A5" w:rsidRPr="00D544A5" w:rsidRDefault="00D544A5" w:rsidP="00F362DB">
            <w:pPr>
              <w:spacing w:before="0" w:after="0" w:line="240" w:lineRule="auto"/>
              <w:jc w:val="center"/>
              <w:rPr>
                <w:rFonts w:cs="Arial"/>
                <w:b/>
                <w:sz w:val="20"/>
                <w:szCs w:val="20"/>
              </w:rPr>
            </w:pPr>
          </w:p>
        </w:tc>
      </w:tr>
      <w:tr w:rsidR="00D544A5" w:rsidRPr="00D544A5" w14:paraId="71B8DA92" w14:textId="77777777" w:rsidTr="00D544A5">
        <w:trPr>
          <w:trHeight w:val="284"/>
        </w:trPr>
        <w:tc>
          <w:tcPr>
            <w:tcW w:w="8066" w:type="dxa"/>
            <w:gridSpan w:val="4"/>
            <w:vAlign w:val="center"/>
          </w:tcPr>
          <w:p w14:paraId="76137C20" w14:textId="66B30C85" w:rsidR="00D544A5" w:rsidRPr="00D544A5" w:rsidRDefault="00D544A5" w:rsidP="00F362DB">
            <w:pPr>
              <w:spacing w:before="0" w:after="0" w:line="240" w:lineRule="auto"/>
              <w:jc w:val="left"/>
              <w:rPr>
                <w:rFonts w:cs="Arial"/>
                <w:b/>
                <w:sz w:val="20"/>
                <w:szCs w:val="20"/>
              </w:rPr>
            </w:pPr>
            <w:r w:rsidRPr="00D544A5">
              <w:rPr>
                <w:b/>
                <w:bCs/>
                <w:iCs/>
                <w:sz w:val="20"/>
                <w:szCs w:val="20"/>
              </w:rPr>
              <w:t>NET A MANDATER</w:t>
            </w:r>
          </w:p>
        </w:tc>
        <w:tc>
          <w:tcPr>
            <w:tcW w:w="1079" w:type="dxa"/>
          </w:tcPr>
          <w:p w14:paraId="648DD4D4" w14:textId="77777777" w:rsidR="00D544A5" w:rsidRPr="00D544A5" w:rsidRDefault="00D544A5" w:rsidP="00F362DB">
            <w:pPr>
              <w:spacing w:before="0" w:after="0" w:line="240" w:lineRule="auto"/>
              <w:jc w:val="center"/>
              <w:rPr>
                <w:rFonts w:cs="Arial"/>
                <w:b/>
                <w:sz w:val="20"/>
                <w:szCs w:val="20"/>
              </w:rPr>
            </w:pPr>
          </w:p>
        </w:tc>
        <w:tc>
          <w:tcPr>
            <w:tcW w:w="1062" w:type="dxa"/>
          </w:tcPr>
          <w:p w14:paraId="302AB6F0" w14:textId="77777777" w:rsidR="00D544A5" w:rsidRPr="00D544A5" w:rsidRDefault="00D544A5" w:rsidP="00F362DB">
            <w:pPr>
              <w:spacing w:before="0" w:after="0" w:line="240" w:lineRule="auto"/>
              <w:jc w:val="center"/>
              <w:rPr>
                <w:rFonts w:cs="Arial"/>
                <w:b/>
                <w:sz w:val="20"/>
                <w:szCs w:val="20"/>
              </w:rPr>
            </w:pPr>
          </w:p>
        </w:tc>
      </w:tr>
    </w:tbl>
    <w:p w14:paraId="4949A58C" w14:textId="77777777" w:rsidR="00D21EFE" w:rsidRPr="00D21EFE" w:rsidRDefault="00D21EFE" w:rsidP="00D21EFE">
      <w:pPr>
        <w:rPr>
          <w:rFonts w:cs="Arial"/>
          <w:b/>
          <w:sz w:val="2"/>
          <w:szCs w:val="20"/>
          <w:highlight w:val="lightGray"/>
          <w:u w:val="single"/>
        </w:rPr>
      </w:pPr>
    </w:p>
    <w:p w14:paraId="2960BC42" w14:textId="77777777" w:rsidR="00D21EFE" w:rsidRPr="00D21EFE" w:rsidRDefault="00D21EFE" w:rsidP="00D21EFE">
      <w:pPr>
        <w:spacing w:after="0"/>
        <w:rPr>
          <w:rFonts w:cs="Arial"/>
          <w:b/>
          <w:sz w:val="20"/>
          <w:szCs w:val="20"/>
        </w:rPr>
      </w:pPr>
      <w:r w:rsidRPr="000061F8">
        <w:rPr>
          <w:rFonts w:cs="Arial"/>
          <w:b/>
          <w:sz w:val="20"/>
          <w:szCs w:val="20"/>
          <w:highlight w:val="lightGray"/>
          <w:u w:val="single"/>
        </w:rPr>
        <w:t>LOT N°2 </w:t>
      </w:r>
      <w:r w:rsidRPr="000061F8">
        <w:rPr>
          <w:rFonts w:cs="Arial"/>
          <w:b/>
          <w:sz w:val="20"/>
          <w:szCs w:val="20"/>
          <w:highlight w:val="lightGray"/>
        </w:rPr>
        <w:t>: Vêtements de travail et de pluie et autres Equipements de Protection Individuelle</w:t>
      </w:r>
    </w:p>
    <w:tbl>
      <w:tblPr>
        <w:tblStyle w:val="Grilledutableau"/>
        <w:tblW w:w="0" w:type="auto"/>
        <w:tblInd w:w="-176" w:type="dxa"/>
        <w:tblLook w:val="04A0" w:firstRow="1" w:lastRow="0" w:firstColumn="1" w:lastColumn="0" w:noHBand="0" w:noVBand="1"/>
      </w:tblPr>
      <w:tblGrid>
        <w:gridCol w:w="857"/>
        <w:gridCol w:w="4841"/>
        <w:gridCol w:w="896"/>
        <w:gridCol w:w="1264"/>
        <w:gridCol w:w="1079"/>
        <w:gridCol w:w="1122"/>
      </w:tblGrid>
      <w:tr w:rsidR="00C323A3" w:rsidRPr="002D1D52" w14:paraId="26E1F71D" w14:textId="77777777" w:rsidTr="00887228">
        <w:trPr>
          <w:trHeight w:val="227"/>
        </w:trPr>
        <w:tc>
          <w:tcPr>
            <w:tcW w:w="857" w:type="dxa"/>
            <w:vAlign w:val="center"/>
          </w:tcPr>
          <w:p w14:paraId="7F2305FE" w14:textId="77777777" w:rsidR="00C323A3" w:rsidRPr="002D1D52" w:rsidRDefault="00C323A3" w:rsidP="004775DA">
            <w:pPr>
              <w:spacing w:before="0" w:after="0" w:line="240" w:lineRule="auto"/>
              <w:jc w:val="center"/>
              <w:rPr>
                <w:rFonts w:cs="Arial"/>
                <w:b/>
                <w:sz w:val="20"/>
                <w:szCs w:val="20"/>
              </w:rPr>
            </w:pPr>
            <w:r w:rsidRPr="002D1D52">
              <w:rPr>
                <w:rFonts w:cs="Arial"/>
                <w:b/>
                <w:sz w:val="20"/>
                <w:szCs w:val="20"/>
              </w:rPr>
              <w:t>REF</w:t>
            </w:r>
          </w:p>
        </w:tc>
        <w:tc>
          <w:tcPr>
            <w:tcW w:w="4841" w:type="dxa"/>
            <w:vAlign w:val="center"/>
          </w:tcPr>
          <w:p w14:paraId="7DA9CF31" w14:textId="77777777" w:rsidR="00C323A3" w:rsidRPr="002D1D52" w:rsidRDefault="00C323A3" w:rsidP="004775DA">
            <w:pPr>
              <w:spacing w:before="0" w:after="0" w:line="240" w:lineRule="auto"/>
              <w:jc w:val="center"/>
              <w:rPr>
                <w:rFonts w:cs="Arial"/>
                <w:b/>
                <w:sz w:val="20"/>
                <w:szCs w:val="20"/>
              </w:rPr>
            </w:pPr>
            <w:r w:rsidRPr="002D1D52">
              <w:rPr>
                <w:rFonts w:cs="Arial"/>
                <w:b/>
                <w:sz w:val="20"/>
                <w:szCs w:val="20"/>
              </w:rPr>
              <w:t>DESIGNATION</w:t>
            </w:r>
          </w:p>
        </w:tc>
        <w:tc>
          <w:tcPr>
            <w:tcW w:w="896" w:type="dxa"/>
            <w:vAlign w:val="center"/>
          </w:tcPr>
          <w:p w14:paraId="767E769F" w14:textId="77777777" w:rsidR="00C323A3" w:rsidRPr="002D1D52" w:rsidRDefault="00C323A3" w:rsidP="004775DA">
            <w:pPr>
              <w:spacing w:before="0" w:after="0" w:line="240" w:lineRule="auto"/>
              <w:jc w:val="center"/>
              <w:rPr>
                <w:rFonts w:cs="Arial"/>
                <w:b/>
                <w:sz w:val="20"/>
                <w:szCs w:val="20"/>
              </w:rPr>
            </w:pPr>
            <w:r w:rsidRPr="002D1D52">
              <w:rPr>
                <w:rFonts w:cs="Arial"/>
                <w:b/>
                <w:sz w:val="20"/>
                <w:szCs w:val="20"/>
              </w:rPr>
              <w:t>UNITE</w:t>
            </w:r>
          </w:p>
        </w:tc>
        <w:tc>
          <w:tcPr>
            <w:tcW w:w="1264" w:type="dxa"/>
            <w:vAlign w:val="center"/>
          </w:tcPr>
          <w:p w14:paraId="6C999A49" w14:textId="77777777" w:rsidR="00C323A3" w:rsidRPr="002D1D52" w:rsidRDefault="00C323A3" w:rsidP="004775DA">
            <w:pPr>
              <w:spacing w:before="0" w:after="0" w:line="240" w:lineRule="auto"/>
              <w:jc w:val="center"/>
              <w:rPr>
                <w:rFonts w:cs="Arial"/>
                <w:b/>
                <w:sz w:val="20"/>
                <w:szCs w:val="20"/>
              </w:rPr>
            </w:pPr>
            <w:r w:rsidRPr="002D1D52">
              <w:rPr>
                <w:rFonts w:cs="Arial"/>
                <w:b/>
                <w:sz w:val="20"/>
                <w:szCs w:val="20"/>
              </w:rPr>
              <w:t>QUANTITE</w:t>
            </w:r>
          </w:p>
        </w:tc>
        <w:tc>
          <w:tcPr>
            <w:tcW w:w="1079" w:type="dxa"/>
          </w:tcPr>
          <w:p w14:paraId="5BC0CB58" w14:textId="77777777" w:rsidR="00C323A3" w:rsidRDefault="00C323A3" w:rsidP="004775DA">
            <w:pPr>
              <w:spacing w:before="0" w:after="0" w:line="240" w:lineRule="auto"/>
              <w:jc w:val="center"/>
              <w:rPr>
                <w:rFonts w:cs="Arial"/>
                <w:b/>
                <w:sz w:val="20"/>
                <w:szCs w:val="20"/>
              </w:rPr>
            </w:pPr>
            <w:r>
              <w:rPr>
                <w:rFonts w:cs="Arial"/>
                <w:b/>
                <w:sz w:val="20"/>
                <w:szCs w:val="20"/>
              </w:rPr>
              <w:t>PU/HTVA</w:t>
            </w:r>
          </w:p>
        </w:tc>
        <w:tc>
          <w:tcPr>
            <w:tcW w:w="1122" w:type="dxa"/>
          </w:tcPr>
          <w:p w14:paraId="0E45CD4F" w14:textId="77777777" w:rsidR="00C323A3" w:rsidRPr="002D1D52" w:rsidRDefault="00C323A3" w:rsidP="004775DA">
            <w:pPr>
              <w:spacing w:before="0" w:after="0" w:line="240" w:lineRule="auto"/>
              <w:jc w:val="center"/>
              <w:rPr>
                <w:rFonts w:cs="Arial"/>
                <w:b/>
                <w:sz w:val="20"/>
                <w:szCs w:val="20"/>
              </w:rPr>
            </w:pPr>
            <w:r>
              <w:rPr>
                <w:rFonts w:cs="Arial"/>
                <w:b/>
                <w:sz w:val="20"/>
                <w:szCs w:val="20"/>
              </w:rPr>
              <w:t>PU/HTVA</w:t>
            </w:r>
          </w:p>
        </w:tc>
      </w:tr>
      <w:tr w:rsidR="00C323A3" w:rsidRPr="002D1D52" w14:paraId="57188F07" w14:textId="77777777" w:rsidTr="00887228">
        <w:trPr>
          <w:trHeight w:val="227"/>
        </w:trPr>
        <w:tc>
          <w:tcPr>
            <w:tcW w:w="7858" w:type="dxa"/>
            <w:gridSpan w:val="4"/>
            <w:shd w:val="clear" w:color="auto" w:fill="A6A6A6" w:themeFill="background1" w:themeFillShade="A6"/>
            <w:vAlign w:val="center"/>
          </w:tcPr>
          <w:p w14:paraId="45D1DBD7" w14:textId="77777777" w:rsidR="00C323A3" w:rsidRPr="002D1D52" w:rsidRDefault="00C323A3" w:rsidP="004775DA">
            <w:pPr>
              <w:spacing w:before="0" w:after="0" w:line="240" w:lineRule="auto"/>
              <w:rPr>
                <w:rFonts w:cs="Arial"/>
                <w:b/>
                <w:sz w:val="20"/>
                <w:szCs w:val="20"/>
              </w:rPr>
            </w:pPr>
            <w:r w:rsidRPr="002D1D52">
              <w:rPr>
                <w:rFonts w:cs="Arial"/>
                <w:b/>
                <w:sz w:val="20"/>
                <w:szCs w:val="20"/>
              </w:rPr>
              <w:t>VETEMENTS DE TRAVAIL</w:t>
            </w:r>
          </w:p>
        </w:tc>
        <w:tc>
          <w:tcPr>
            <w:tcW w:w="1079" w:type="dxa"/>
            <w:shd w:val="clear" w:color="auto" w:fill="A6A6A6" w:themeFill="background1" w:themeFillShade="A6"/>
          </w:tcPr>
          <w:p w14:paraId="1EEBABD0" w14:textId="77777777" w:rsidR="00C323A3" w:rsidRPr="002D1D52" w:rsidRDefault="00C323A3" w:rsidP="004775DA">
            <w:pPr>
              <w:spacing w:before="0" w:after="0" w:line="240" w:lineRule="auto"/>
              <w:rPr>
                <w:rFonts w:cs="Arial"/>
                <w:b/>
                <w:sz w:val="20"/>
                <w:szCs w:val="20"/>
              </w:rPr>
            </w:pPr>
          </w:p>
        </w:tc>
        <w:tc>
          <w:tcPr>
            <w:tcW w:w="1122" w:type="dxa"/>
            <w:shd w:val="clear" w:color="auto" w:fill="A6A6A6" w:themeFill="background1" w:themeFillShade="A6"/>
          </w:tcPr>
          <w:p w14:paraId="522B02D5" w14:textId="77777777" w:rsidR="00C323A3" w:rsidRPr="002D1D52" w:rsidRDefault="00C323A3" w:rsidP="004775DA">
            <w:pPr>
              <w:spacing w:before="0" w:after="0" w:line="240" w:lineRule="auto"/>
              <w:rPr>
                <w:rFonts w:cs="Arial"/>
                <w:b/>
                <w:sz w:val="20"/>
                <w:szCs w:val="20"/>
              </w:rPr>
            </w:pPr>
          </w:p>
        </w:tc>
      </w:tr>
      <w:tr w:rsidR="004775DA" w:rsidRPr="002D1D52" w14:paraId="00206BC7" w14:textId="77777777" w:rsidTr="00887228">
        <w:trPr>
          <w:trHeight w:val="596"/>
        </w:trPr>
        <w:tc>
          <w:tcPr>
            <w:tcW w:w="857" w:type="dxa"/>
            <w:vAlign w:val="center"/>
          </w:tcPr>
          <w:p w14:paraId="6433DDBA" w14:textId="77777777" w:rsidR="004775DA" w:rsidRPr="002D1D52" w:rsidRDefault="004775DA" w:rsidP="004775DA">
            <w:pPr>
              <w:spacing w:before="0" w:after="0" w:line="240" w:lineRule="auto"/>
              <w:rPr>
                <w:rFonts w:cs="Arial"/>
                <w:sz w:val="20"/>
                <w:szCs w:val="20"/>
              </w:rPr>
            </w:pPr>
            <w:r>
              <w:rPr>
                <w:rFonts w:cs="Arial"/>
                <w:sz w:val="20"/>
                <w:szCs w:val="20"/>
              </w:rPr>
              <w:t>21</w:t>
            </w:r>
            <w:r w:rsidRPr="002D1D52">
              <w:rPr>
                <w:rFonts w:cs="Arial"/>
                <w:sz w:val="20"/>
                <w:szCs w:val="20"/>
              </w:rPr>
              <w:t>00</w:t>
            </w:r>
          </w:p>
        </w:tc>
        <w:tc>
          <w:tcPr>
            <w:tcW w:w="4841" w:type="dxa"/>
            <w:vAlign w:val="center"/>
          </w:tcPr>
          <w:p w14:paraId="34CE0EC6" w14:textId="72F545CE" w:rsidR="004775DA" w:rsidRPr="002D1D52" w:rsidRDefault="004775DA" w:rsidP="004775DA">
            <w:pPr>
              <w:spacing w:before="0" w:after="0" w:line="240" w:lineRule="auto"/>
              <w:rPr>
                <w:rFonts w:cs="Arial"/>
                <w:sz w:val="20"/>
                <w:szCs w:val="20"/>
              </w:rPr>
            </w:pPr>
            <w:r>
              <w:rPr>
                <w:rFonts w:cs="Arial"/>
                <w:sz w:val="20"/>
                <w:szCs w:val="20"/>
              </w:rPr>
              <w:t>ENSEMBLE</w:t>
            </w:r>
            <w:r w:rsidRPr="002D1D52">
              <w:rPr>
                <w:rFonts w:cs="Arial"/>
                <w:sz w:val="20"/>
                <w:szCs w:val="20"/>
              </w:rPr>
              <w:t xml:space="preserve"> DE TRAVAIL </w:t>
            </w:r>
            <w:r>
              <w:rPr>
                <w:rFonts w:cs="Arial"/>
                <w:sz w:val="20"/>
                <w:szCs w:val="20"/>
              </w:rPr>
              <w:t xml:space="preserve">BLEU </w:t>
            </w:r>
            <w:r w:rsidRPr="002D1D52">
              <w:rPr>
                <w:rFonts w:cs="Arial"/>
                <w:sz w:val="20"/>
                <w:szCs w:val="20"/>
              </w:rPr>
              <w:t xml:space="preserve">AVEC BANDE REFLECHISSANTE 3M </w:t>
            </w:r>
          </w:p>
        </w:tc>
        <w:tc>
          <w:tcPr>
            <w:tcW w:w="896" w:type="dxa"/>
            <w:vAlign w:val="center"/>
          </w:tcPr>
          <w:p w14:paraId="6019927A" w14:textId="77777777"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vAlign w:val="center"/>
          </w:tcPr>
          <w:p w14:paraId="50153646" w14:textId="01400DC0" w:rsidR="004775DA" w:rsidRPr="002D1D52" w:rsidRDefault="004775DA" w:rsidP="004775DA">
            <w:pPr>
              <w:spacing w:before="0" w:after="0" w:line="240" w:lineRule="auto"/>
              <w:jc w:val="center"/>
              <w:rPr>
                <w:rFonts w:cs="Arial"/>
                <w:sz w:val="20"/>
                <w:szCs w:val="20"/>
              </w:rPr>
            </w:pPr>
            <w:r>
              <w:rPr>
                <w:rFonts w:cs="Arial"/>
                <w:sz w:val="20"/>
                <w:szCs w:val="20"/>
              </w:rPr>
              <w:t>750</w:t>
            </w:r>
          </w:p>
        </w:tc>
        <w:tc>
          <w:tcPr>
            <w:tcW w:w="1079" w:type="dxa"/>
          </w:tcPr>
          <w:p w14:paraId="58D0011B" w14:textId="77777777" w:rsidR="004775DA" w:rsidRDefault="004775DA" w:rsidP="004775DA">
            <w:pPr>
              <w:spacing w:before="0" w:after="0" w:line="240" w:lineRule="auto"/>
              <w:jc w:val="center"/>
              <w:rPr>
                <w:rFonts w:cs="Arial"/>
                <w:sz w:val="20"/>
                <w:szCs w:val="20"/>
              </w:rPr>
            </w:pPr>
          </w:p>
        </w:tc>
        <w:tc>
          <w:tcPr>
            <w:tcW w:w="1122" w:type="dxa"/>
          </w:tcPr>
          <w:p w14:paraId="3EC7554E" w14:textId="77777777" w:rsidR="004775DA" w:rsidRDefault="004775DA" w:rsidP="004775DA">
            <w:pPr>
              <w:spacing w:before="0" w:after="0" w:line="240" w:lineRule="auto"/>
              <w:jc w:val="center"/>
              <w:rPr>
                <w:rFonts w:cs="Arial"/>
                <w:sz w:val="20"/>
                <w:szCs w:val="20"/>
              </w:rPr>
            </w:pPr>
          </w:p>
        </w:tc>
      </w:tr>
      <w:tr w:rsidR="004775DA" w:rsidRPr="002D1D52" w14:paraId="5792E4C2" w14:textId="77777777" w:rsidTr="00887228">
        <w:trPr>
          <w:trHeight w:val="227"/>
        </w:trPr>
        <w:tc>
          <w:tcPr>
            <w:tcW w:w="857" w:type="dxa"/>
            <w:vAlign w:val="center"/>
          </w:tcPr>
          <w:p w14:paraId="0A9F8F5F" w14:textId="3C853971" w:rsidR="004775DA" w:rsidRDefault="004775DA" w:rsidP="004775DA">
            <w:pPr>
              <w:spacing w:before="0" w:after="0" w:line="240" w:lineRule="auto"/>
              <w:rPr>
                <w:rFonts w:cs="Arial"/>
                <w:sz w:val="20"/>
                <w:szCs w:val="20"/>
              </w:rPr>
            </w:pPr>
            <w:r>
              <w:rPr>
                <w:rFonts w:cs="Arial"/>
                <w:sz w:val="20"/>
                <w:szCs w:val="20"/>
              </w:rPr>
              <w:t>2101</w:t>
            </w:r>
          </w:p>
        </w:tc>
        <w:tc>
          <w:tcPr>
            <w:tcW w:w="4841" w:type="dxa"/>
            <w:vAlign w:val="center"/>
          </w:tcPr>
          <w:p w14:paraId="264BF02D" w14:textId="4683DB0F" w:rsidR="004775DA" w:rsidRPr="002D1D52" w:rsidRDefault="004775DA" w:rsidP="004775DA">
            <w:pPr>
              <w:spacing w:before="0" w:after="0" w:line="240" w:lineRule="auto"/>
              <w:rPr>
                <w:rFonts w:cs="Arial"/>
                <w:sz w:val="20"/>
                <w:szCs w:val="20"/>
              </w:rPr>
            </w:pPr>
            <w:r>
              <w:rPr>
                <w:rFonts w:cs="Arial"/>
                <w:sz w:val="20"/>
                <w:szCs w:val="20"/>
              </w:rPr>
              <w:t>ENSEMBLE</w:t>
            </w:r>
            <w:r w:rsidRPr="002D1D52">
              <w:rPr>
                <w:rFonts w:cs="Arial"/>
                <w:sz w:val="20"/>
                <w:szCs w:val="20"/>
              </w:rPr>
              <w:t xml:space="preserve"> DE TRAVAIL </w:t>
            </w:r>
            <w:r>
              <w:rPr>
                <w:rFonts w:cs="Arial"/>
                <w:sz w:val="20"/>
                <w:szCs w:val="20"/>
              </w:rPr>
              <w:t xml:space="preserve">KAKI </w:t>
            </w:r>
            <w:r w:rsidRPr="002D1D52">
              <w:rPr>
                <w:rFonts w:cs="Arial"/>
                <w:sz w:val="20"/>
                <w:szCs w:val="20"/>
              </w:rPr>
              <w:t xml:space="preserve">AVEC BANDE REFLECHISSANTE 3M </w:t>
            </w:r>
          </w:p>
        </w:tc>
        <w:tc>
          <w:tcPr>
            <w:tcW w:w="896" w:type="dxa"/>
            <w:vAlign w:val="center"/>
          </w:tcPr>
          <w:p w14:paraId="4A49BED2" w14:textId="1F138F5B"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vAlign w:val="center"/>
          </w:tcPr>
          <w:p w14:paraId="0A2A5B47" w14:textId="74065F32" w:rsidR="004775DA" w:rsidRDefault="0050156F" w:rsidP="004775DA">
            <w:pPr>
              <w:spacing w:before="0" w:after="0" w:line="240" w:lineRule="auto"/>
              <w:jc w:val="center"/>
              <w:rPr>
                <w:rFonts w:cs="Arial"/>
                <w:sz w:val="20"/>
                <w:szCs w:val="20"/>
              </w:rPr>
            </w:pPr>
            <w:r>
              <w:rPr>
                <w:rFonts w:cs="Arial"/>
                <w:sz w:val="20"/>
                <w:szCs w:val="20"/>
              </w:rPr>
              <w:t>2</w:t>
            </w:r>
            <w:r w:rsidR="004775DA">
              <w:rPr>
                <w:rFonts w:cs="Arial"/>
                <w:sz w:val="20"/>
                <w:szCs w:val="20"/>
              </w:rPr>
              <w:t>50</w:t>
            </w:r>
          </w:p>
        </w:tc>
        <w:tc>
          <w:tcPr>
            <w:tcW w:w="1079" w:type="dxa"/>
          </w:tcPr>
          <w:p w14:paraId="15FC763B" w14:textId="77777777" w:rsidR="004775DA" w:rsidRDefault="004775DA" w:rsidP="004775DA">
            <w:pPr>
              <w:spacing w:before="0" w:after="0" w:line="240" w:lineRule="auto"/>
              <w:jc w:val="center"/>
              <w:rPr>
                <w:rFonts w:cs="Arial"/>
                <w:sz w:val="20"/>
                <w:szCs w:val="20"/>
              </w:rPr>
            </w:pPr>
          </w:p>
        </w:tc>
        <w:tc>
          <w:tcPr>
            <w:tcW w:w="1122" w:type="dxa"/>
          </w:tcPr>
          <w:p w14:paraId="11507B32" w14:textId="77777777" w:rsidR="004775DA" w:rsidRDefault="004775DA" w:rsidP="004775DA">
            <w:pPr>
              <w:spacing w:before="0" w:after="0" w:line="240" w:lineRule="auto"/>
              <w:jc w:val="center"/>
              <w:rPr>
                <w:rFonts w:cs="Arial"/>
                <w:sz w:val="20"/>
                <w:szCs w:val="20"/>
              </w:rPr>
            </w:pPr>
          </w:p>
        </w:tc>
      </w:tr>
      <w:tr w:rsidR="004775DA" w:rsidRPr="002D1D52" w14:paraId="00EBA0DA" w14:textId="77777777" w:rsidTr="00887228">
        <w:trPr>
          <w:trHeight w:val="227"/>
        </w:trPr>
        <w:tc>
          <w:tcPr>
            <w:tcW w:w="857" w:type="dxa"/>
            <w:vAlign w:val="center"/>
          </w:tcPr>
          <w:p w14:paraId="76D36DFB" w14:textId="453789CB" w:rsidR="004775DA" w:rsidRPr="002D1D52" w:rsidRDefault="004775DA" w:rsidP="004775DA">
            <w:pPr>
              <w:spacing w:before="0" w:after="0" w:line="240" w:lineRule="auto"/>
              <w:rPr>
                <w:rFonts w:cs="Arial"/>
                <w:sz w:val="20"/>
                <w:szCs w:val="20"/>
              </w:rPr>
            </w:pPr>
            <w:r>
              <w:rPr>
                <w:rFonts w:cs="Arial"/>
                <w:sz w:val="20"/>
                <w:szCs w:val="20"/>
              </w:rPr>
              <w:t>211</w:t>
            </w:r>
            <w:r w:rsidRPr="002D1D52">
              <w:rPr>
                <w:rFonts w:cs="Arial"/>
                <w:sz w:val="20"/>
                <w:szCs w:val="20"/>
              </w:rPr>
              <w:t>0</w:t>
            </w:r>
          </w:p>
        </w:tc>
        <w:tc>
          <w:tcPr>
            <w:tcW w:w="4841" w:type="dxa"/>
            <w:vAlign w:val="center"/>
          </w:tcPr>
          <w:p w14:paraId="282F3B56" w14:textId="4B77A597" w:rsidR="004775DA" w:rsidRPr="002D1D52" w:rsidRDefault="004775DA" w:rsidP="004775DA">
            <w:pPr>
              <w:spacing w:before="0" w:after="0" w:line="240" w:lineRule="auto"/>
              <w:rPr>
                <w:rFonts w:cs="Arial"/>
                <w:sz w:val="20"/>
                <w:szCs w:val="20"/>
              </w:rPr>
            </w:pPr>
            <w:r>
              <w:rPr>
                <w:rFonts w:cs="Arial"/>
                <w:sz w:val="20"/>
                <w:szCs w:val="20"/>
              </w:rPr>
              <w:t>CHASUBLE</w:t>
            </w:r>
            <w:r w:rsidRPr="002D1D52">
              <w:rPr>
                <w:rFonts w:cs="Arial"/>
                <w:sz w:val="20"/>
                <w:szCs w:val="20"/>
              </w:rPr>
              <w:t xml:space="preserve"> </w:t>
            </w:r>
            <w:r>
              <w:rPr>
                <w:rFonts w:cs="Arial"/>
                <w:sz w:val="20"/>
                <w:szCs w:val="20"/>
              </w:rPr>
              <w:t xml:space="preserve">KAKI </w:t>
            </w:r>
            <w:r w:rsidRPr="002D1D52">
              <w:rPr>
                <w:rFonts w:cs="Arial"/>
                <w:sz w:val="20"/>
                <w:szCs w:val="20"/>
              </w:rPr>
              <w:t xml:space="preserve">AVEC BANDE REFLECHISSANTE 3M </w:t>
            </w:r>
          </w:p>
        </w:tc>
        <w:tc>
          <w:tcPr>
            <w:tcW w:w="896" w:type="dxa"/>
            <w:vAlign w:val="center"/>
          </w:tcPr>
          <w:p w14:paraId="37040B90" w14:textId="77777777"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vAlign w:val="center"/>
          </w:tcPr>
          <w:p w14:paraId="313C6B6E" w14:textId="5AC59D69" w:rsidR="004775DA" w:rsidRPr="002D1D52" w:rsidRDefault="004775DA" w:rsidP="004775DA">
            <w:pPr>
              <w:spacing w:before="0" w:after="0" w:line="240" w:lineRule="auto"/>
              <w:jc w:val="center"/>
              <w:rPr>
                <w:rFonts w:cs="Arial"/>
                <w:sz w:val="20"/>
                <w:szCs w:val="20"/>
              </w:rPr>
            </w:pPr>
            <w:r>
              <w:rPr>
                <w:rFonts w:cs="Arial"/>
                <w:sz w:val="20"/>
                <w:szCs w:val="20"/>
              </w:rPr>
              <w:t>50</w:t>
            </w:r>
          </w:p>
        </w:tc>
        <w:tc>
          <w:tcPr>
            <w:tcW w:w="1079" w:type="dxa"/>
          </w:tcPr>
          <w:p w14:paraId="75F225D0" w14:textId="77777777" w:rsidR="004775DA" w:rsidRDefault="004775DA" w:rsidP="004775DA">
            <w:pPr>
              <w:spacing w:before="0" w:after="0" w:line="240" w:lineRule="auto"/>
              <w:jc w:val="center"/>
              <w:rPr>
                <w:rFonts w:cs="Arial"/>
                <w:sz w:val="20"/>
                <w:szCs w:val="20"/>
              </w:rPr>
            </w:pPr>
          </w:p>
        </w:tc>
        <w:tc>
          <w:tcPr>
            <w:tcW w:w="1122" w:type="dxa"/>
          </w:tcPr>
          <w:p w14:paraId="65A18802" w14:textId="77777777" w:rsidR="004775DA" w:rsidRDefault="004775DA" w:rsidP="004775DA">
            <w:pPr>
              <w:spacing w:before="0" w:after="0" w:line="240" w:lineRule="auto"/>
              <w:jc w:val="center"/>
              <w:rPr>
                <w:rFonts w:cs="Arial"/>
                <w:sz w:val="20"/>
                <w:szCs w:val="20"/>
              </w:rPr>
            </w:pPr>
          </w:p>
        </w:tc>
      </w:tr>
      <w:tr w:rsidR="004775DA" w:rsidRPr="002D1D52" w14:paraId="2CA51C54" w14:textId="77777777" w:rsidTr="00887228">
        <w:trPr>
          <w:trHeight w:val="227"/>
        </w:trPr>
        <w:tc>
          <w:tcPr>
            <w:tcW w:w="7858" w:type="dxa"/>
            <w:gridSpan w:val="4"/>
            <w:shd w:val="clear" w:color="auto" w:fill="A6A6A6" w:themeFill="background1" w:themeFillShade="A6"/>
            <w:vAlign w:val="center"/>
          </w:tcPr>
          <w:p w14:paraId="6A8682CA" w14:textId="77777777" w:rsidR="004775DA" w:rsidRPr="002D1D52" w:rsidRDefault="004775DA" w:rsidP="004775DA">
            <w:pPr>
              <w:spacing w:before="0" w:after="0" w:line="240" w:lineRule="auto"/>
              <w:rPr>
                <w:rFonts w:cs="Arial"/>
                <w:b/>
                <w:sz w:val="20"/>
                <w:szCs w:val="20"/>
              </w:rPr>
            </w:pPr>
            <w:r w:rsidRPr="002D1D52">
              <w:rPr>
                <w:rFonts w:cs="Arial"/>
                <w:b/>
                <w:sz w:val="20"/>
                <w:szCs w:val="20"/>
              </w:rPr>
              <w:t xml:space="preserve">VETEMENTS DE </w:t>
            </w:r>
            <w:r>
              <w:rPr>
                <w:rFonts w:cs="Arial"/>
                <w:b/>
                <w:sz w:val="20"/>
                <w:szCs w:val="20"/>
              </w:rPr>
              <w:t>PLUIE</w:t>
            </w:r>
          </w:p>
        </w:tc>
        <w:tc>
          <w:tcPr>
            <w:tcW w:w="1079" w:type="dxa"/>
            <w:shd w:val="clear" w:color="auto" w:fill="A6A6A6" w:themeFill="background1" w:themeFillShade="A6"/>
          </w:tcPr>
          <w:p w14:paraId="4554770B" w14:textId="77777777" w:rsidR="004775DA" w:rsidRPr="002D1D52" w:rsidRDefault="004775DA" w:rsidP="004775DA">
            <w:pPr>
              <w:spacing w:before="0" w:after="0" w:line="240" w:lineRule="auto"/>
              <w:rPr>
                <w:rFonts w:cs="Arial"/>
                <w:b/>
                <w:sz w:val="20"/>
                <w:szCs w:val="20"/>
              </w:rPr>
            </w:pPr>
          </w:p>
        </w:tc>
        <w:tc>
          <w:tcPr>
            <w:tcW w:w="1122" w:type="dxa"/>
            <w:shd w:val="clear" w:color="auto" w:fill="A6A6A6" w:themeFill="background1" w:themeFillShade="A6"/>
          </w:tcPr>
          <w:p w14:paraId="5467C95F" w14:textId="77777777" w:rsidR="004775DA" w:rsidRPr="002D1D52" w:rsidRDefault="004775DA" w:rsidP="004775DA">
            <w:pPr>
              <w:spacing w:before="0" w:after="0" w:line="240" w:lineRule="auto"/>
              <w:rPr>
                <w:rFonts w:cs="Arial"/>
                <w:b/>
                <w:sz w:val="20"/>
                <w:szCs w:val="20"/>
              </w:rPr>
            </w:pPr>
          </w:p>
        </w:tc>
      </w:tr>
      <w:tr w:rsidR="004775DA" w:rsidRPr="002D1D52" w14:paraId="5DB7F9CA" w14:textId="77777777" w:rsidTr="00887228">
        <w:trPr>
          <w:trHeight w:val="227"/>
        </w:trPr>
        <w:tc>
          <w:tcPr>
            <w:tcW w:w="857" w:type="dxa"/>
            <w:vAlign w:val="center"/>
          </w:tcPr>
          <w:p w14:paraId="553C7BAF" w14:textId="77777777" w:rsidR="004775DA" w:rsidRPr="002D1D52" w:rsidRDefault="004775DA" w:rsidP="004775DA">
            <w:pPr>
              <w:spacing w:before="0" w:after="0" w:line="240" w:lineRule="auto"/>
              <w:rPr>
                <w:rFonts w:cs="Arial"/>
                <w:sz w:val="20"/>
                <w:szCs w:val="20"/>
              </w:rPr>
            </w:pPr>
            <w:r>
              <w:rPr>
                <w:rFonts w:cs="Arial"/>
                <w:sz w:val="20"/>
                <w:szCs w:val="20"/>
              </w:rPr>
              <w:t>2200</w:t>
            </w:r>
          </w:p>
        </w:tc>
        <w:tc>
          <w:tcPr>
            <w:tcW w:w="4841" w:type="dxa"/>
            <w:vAlign w:val="center"/>
          </w:tcPr>
          <w:p w14:paraId="0C61D91F" w14:textId="77777777" w:rsidR="004775DA" w:rsidRPr="002D1D52" w:rsidRDefault="004775DA" w:rsidP="004775DA">
            <w:pPr>
              <w:spacing w:before="0" w:after="0" w:line="240" w:lineRule="auto"/>
              <w:rPr>
                <w:rFonts w:cs="Arial"/>
                <w:sz w:val="20"/>
                <w:szCs w:val="20"/>
              </w:rPr>
            </w:pPr>
            <w:r>
              <w:rPr>
                <w:rFonts w:cs="Arial"/>
                <w:sz w:val="20"/>
                <w:szCs w:val="20"/>
              </w:rPr>
              <w:t xml:space="preserve">ENSEMBLE DE PLUIE EN </w:t>
            </w:r>
            <w:r w:rsidRPr="002D1D52">
              <w:rPr>
                <w:rFonts w:cs="Arial"/>
                <w:sz w:val="20"/>
                <w:szCs w:val="20"/>
              </w:rPr>
              <w:t>PVC/POLYURETHANE</w:t>
            </w:r>
          </w:p>
        </w:tc>
        <w:tc>
          <w:tcPr>
            <w:tcW w:w="896" w:type="dxa"/>
            <w:vAlign w:val="center"/>
          </w:tcPr>
          <w:p w14:paraId="20D326FF" w14:textId="77777777" w:rsidR="004775DA" w:rsidRPr="002D1D52" w:rsidRDefault="004775DA" w:rsidP="004775DA">
            <w:pPr>
              <w:spacing w:before="0" w:after="0" w:line="240" w:lineRule="auto"/>
              <w:jc w:val="center"/>
              <w:rPr>
                <w:rFonts w:cs="Arial"/>
                <w:sz w:val="20"/>
                <w:szCs w:val="20"/>
              </w:rPr>
            </w:pPr>
            <w:r>
              <w:rPr>
                <w:rFonts w:cs="Arial"/>
                <w:sz w:val="20"/>
                <w:szCs w:val="20"/>
              </w:rPr>
              <w:t>U</w:t>
            </w:r>
          </w:p>
        </w:tc>
        <w:tc>
          <w:tcPr>
            <w:tcW w:w="1264" w:type="dxa"/>
            <w:vAlign w:val="center"/>
          </w:tcPr>
          <w:p w14:paraId="5F8BC8F8" w14:textId="18A3B11B" w:rsidR="004775DA" w:rsidRPr="002D1D52" w:rsidRDefault="004775DA" w:rsidP="004775DA">
            <w:pPr>
              <w:spacing w:before="0" w:after="0" w:line="240" w:lineRule="auto"/>
              <w:jc w:val="center"/>
              <w:rPr>
                <w:rFonts w:cs="Arial"/>
                <w:sz w:val="20"/>
                <w:szCs w:val="20"/>
              </w:rPr>
            </w:pPr>
            <w:r>
              <w:rPr>
                <w:rFonts w:cs="Arial"/>
                <w:sz w:val="20"/>
                <w:szCs w:val="20"/>
              </w:rPr>
              <w:t>350</w:t>
            </w:r>
          </w:p>
        </w:tc>
        <w:tc>
          <w:tcPr>
            <w:tcW w:w="1079" w:type="dxa"/>
          </w:tcPr>
          <w:p w14:paraId="10A9C51D" w14:textId="77777777" w:rsidR="004775DA" w:rsidRDefault="004775DA" w:rsidP="004775DA">
            <w:pPr>
              <w:spacing w:before="0" w:after="0" w:line="240" w:lineRule="auto"/>
              <w:jc w:val="center"/>
              <w:rPr>
                <w:rFonts w:cs="Arial"/>
                <w:sz w:val="20"/>
                <w:szCs w:val="20"/>
              </w:rPr>
            </w:pPr>
          </w:p>
        </w:tc>
        <w:tc>
          <w:tcPr>
            <w:tcW w:w="1122" w:type="dxa"/>
          </w:tcPr>
          <w:p w14:paraId="5BFB960B" w14:textId="77777777" w:rsidR="004775DA" w:rsidRDefault="004775DA" w:rsidP="004775DA">
            <w:pPr>
              <w:spacing w:before="0" w:after="0" w:line="240" w:lineRule="auto"/>
              <w:jc w:val="center"/>
              <w:rPr>
                <w:rFonts w:cs="Arial"/>
                <w:sz w:val="20"/>
                <w:szCs w:val="20"/>
              </w:rPr>
            </w:pPr>
          </w:p>
        </w:tc>
      </w:tr>
      <w:tr w:rsidR="004775DA" w:rsidRPr="002D1D52" w14:paraId="7A81165A" w14:textId="77777777" w:rsidTr="00887228">
        <w:trPr>
          <w:trHeight w:val="227"/>
        </w:trPr>
        <w:tc>
          <w:tcPr>
            <w:tcW w:w="7858" w:type="dxa"/>
            <w:gridSpan w:val="4"/>
            <w:shd w:val="clear" w:color="auto" w:fill="A6A6A6" w:themeFill="background1" w:themeFillShade="A6"/>
            <w:vAlign w:val="center"/>
          </w:tcPr>
          <w:p w14:paraId="75F69365" w14:textId="05EF9A26" w:rsidR="004775DA" w:rsidRPr="002D1D52" w:rsidRDefault="004775DA" w:rsidP="004775DA">
            <w:pPr>
              <w:spacing w:before="0" w:after="0" w:line="240" w:lineRule="auto"/>
              <w:rPr>
                <w:rFonts w:cs="Arial"/>
                <w:b/>
                <w:sz w:val="20"/>
                <w:szCs w:val="20"/>
              </w:rPr>
            </w:pPr>
            <w:r w:rsidRPr="002D1D52">
              <w:rPr>
                <w:rFonts w:cs="Arial"/>
                <w:b/>
                <w:sz w:val="20"/>
                <w:szCs w:val="20"/>
              </w:rPr>
              <w:t>GANTS</w:t>
            </w:r>
            <w:r>
              <w:rPr>
                <w:rFonts w:cs="Arial"/>
                <w:b/>
                <w:sz w:val="20"/>
                <w:szCs w:val="20"/>
              </w:rPr>
              <w:t xml:space="preserve"> DE TRAVAIL</w:t>
            </w:r>
          </w:p>
        </w:tc>
        <w:tc>
          <w:tcPr>
            <w:tcW w:w="1079" w:type="dxa"/>
            <w:shd w:val="clear" w:color="auto" w:fill="A6A6A6" w:themeFill="background1" w:themeFillShade="A6"/>
          </w:tcPr>
          <w:p w14:paraId="0F8181CE" w14:textId="77777777" w:rsidR="004775DA" w:rsidRPr="002D1D52" w:rsidRDefault="004775DA" w:rsidP="004775DA">
            <w:pPr>
              <w:spacing w:before="0" w:after="0" w:line="240" w:lineRule="auto"/>
              <w:rPr>
                <w:rFonts w:cs="Arial"/>
                <w:b/>
                <w:sz w:val="20"/>
                <w:szCs w:val="20"/>
              </w:rPr>
            </w:pPr>
          </w:p>
        </w:tc>
        <w:tc>
          <w:tcPr>
            <w:tcW w:w="1122" w:type="dxa"/>
            <w:shd w:val="clear" w:color="auto" w:fill="A6A6A6" w:themeFill="background1" w:themeFillShade="A6"/>
          </w:tcPr>
          <w:p w14:paraId="765D75E7" w14:textId="77777777" w:rsidR="004775DA" w:rsidRPr="002D1D52" w:rsidRDefault="004775DA" w:rsidP="004775DA">
            <w:pPr>
              <w:spacing w:before="0" w:after="0" w:line="240" w:lineRule="auto"/>
              <w:rPr>
                <w:rFonts w:cs="Arial"/>
                <w:b/>
                <w:sz w:val="20"/>
                <w:szCs w:val="20"/>
              </w:rPr>
            </w:pPr>
          </w:p>
        </w:tc>
      </w:tr>
      <w:tr w:rsidR="004775DA" w:rsidRPr="002D1D52" w14:paraId="36080729" w14:textId="77777777" w:rsidTr="00887228">
        <w:trPr>
          <w:trHeight w:val="227"/>
        </w:trPr>
        <w:tc>
          <w:tcPr>
            <w:tcW w:w="857" w:type="dxa"/>
            <w:vAlign w:val="center"/>
          </w:tcPr>
          <w:p w14:paraId="45436937" w14:textId="77777777" w:rsidR="004775DA" w:rsidRPr="002D1D52" w:rsidRDefault="004775DA" w:rsidP="004775DA">
            <w:pPr>
              <w:spacing w:before="0" w:after="0" w:line="240" w:lineRule="auto"/>
              <w:rPr>
                <w:rFonts w:cs="Arial"/>
                <w:sz w:val="20"/>
                <w:szCs w:val="20"/>
              </w:rPr>
            </w:pPr>
            <w:r>
              <w:rPr>
                <w:rFonts w:cs="Arial"/>
                <w:sz w:val="20"/>
                <w:szCs w:val="20"/>
              </w:rPr>
              <w:t>23</w:t>
            </w:r>
            <w:r w:rsidRPr="002D1D52">
              <w:rPr>
                <w:rFonts w:cs="Arial"/>
                <w:sz w:val="20"/>
                <w:szCs w:val="20"/>
              </w:rPr>
              <w:t>00</w:t>
            </w:r>
          </w:p>
        </w:tc>
        <w:tc>
          <w:tcPr>
            <w:tcW w:w="4841" w:type="dxa"/>
            <w:vAlign w:val="center"/>
          </w:tcPr>
          <w:p w14:paraId="462839D3" w14:textId="7724F2BD" w:rsidR="004775DA" w:rsidRPr="002D1D52" w:rsidRDefault="004775DA" w:rsidP="004775DA">
            <w:pPr>
              <w:spacing w:before="0" w:after="0" w:line="240" w:lineRule="auto"/>
              <w:rPr>
                <w:rFonts w:cs="Arial"/>
                <w:sz w:val="20"/>
                <w:szCs w:val="20"/>
              </w:rPr>
            </w:pPr>
            <w:r w:rsidRPr="000061F8">
              <w:rPr>
                <w:rFonts w:cs="Arial"/>
                <w:sz w:val="20"/>
                <w:szCs w:val="22"/>
              </w:rPr>
              <w:t>GANTS HYDROCARBURES NITROSAFE CHIMIQUE A81</w:t>
            </w:r>
            <w:r>
              <w:rPr>
                <w:rFonts w:cs="Arial"/>
                <w:sz w:val="20"/>
                <w:szCs w:val="22"/>
              </w:rPr>
              <w:t>3</w:t>
            </w:r>
            <w:r w:rsidRPr="000061F8">
              <w:rPr>
                <w:rFonts w:cs="Arial"/>
                <w:sz w:val="20"/>
                <w:szCs w:val="22"/>
              </w:rPr>
              <w:t xml:space="preserve"> – NORME EN 420 EN 388</w:t>
            </w:r>
            <w:r>
              <w:rPr>
                <w:rFonts w:cs="Arial"/>
                <w:sz w:val="20"/>
                <w:szCs w:val="22"/>
              </w:rPr>
              <w:t> :2016</w:t>
            </w:r>
            <w:r w:rsidRPr="000061F8">
              <w:rPr>
                <w:rFonts w:cs="Arial"/>
                <w:sz w:val="20"/>
                <w:szCs w:val="22"/>
              </w:rPr>
              <w:t xml:space="preserve"> EN 374</w:t>
            </w:r>
            <w:r>
              <w:rPr>
                <w:rFonts w:cs="Arial"/>
                <w:sz w:val="20"/>
                <w:szCs w:val="22"/>
              </w:rPr>
              <w:t> :2016</w:t>
            </w:r>
          </w:p>
        </w:tc>
        <w:tc>
          <w:tcPr>
            <w:tcW w:w="896" w:type="dxa"/>
            <w:vAlign w:val="center"/>
          </w:tcPr>
          <w:p w14:paraId="103F1B23" w14:textId="77777777"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vAlign w:val="center"/>
          </w:tcPr>
          <w:p w14:paraId="6000CC21" w14:textId="51DF094F" w:rsidR="004775DA" w:rsidRPr="002D1D52" w:rsidRDefault="004775DA" w:rsidP="004775DA">
            <w:pPr>
              <w:spacing w:before="0" w:after="0" w:line="240" w:lineRule="auto"/>
              <w:jc w:val="center"/>
              <w:rPr>
                <w:rFonts w:cs="Arial"/>
                <w:sz w:val="20"/>
                <w:szCs w:val="20"/>
              </w:rPr>
            </w:pPr>
            <w:r>
              <w:rPr>
                <w:rFonts w:cs="Arial"/>
                <w:sz w:val="20"/>
                <w:szCs w:val="20"/>
              </w:rPr>
              <w:t>20</w:t>
            </w:r>
            <w:r w:rsidRPr="002D1D52">
              <w:rPr>
                <w:rFonts w:cs="Arial"/>
                <w:sz w:val="20"/>
                <w:szCs w:val="20"/>
              </w:rPr>
              <w:t>00</w:t>
            </w:r>
          </w:p>
        </w:tc>
        <w:tc>
          <w:tcPr>
            <w:tcW w:w="1079" w:type="dxa"/>
          </w:tcPr>
          <w:p w14:paraId="19A3F398" w14:textId="77777777" w:rsidR="004775DA" w:rsidRPr="002D1D52" w:rsidRDefault="004775DA" w:rsidP="004775DA">
            <w:pPr>
              <w:spacing w:before="0" w:after="0" w:line="240" w:lineRule="auto"/>
              <w:jc w:val="center"/>
              <w:rPr>
                <w:rFonts w:cs="Arial"/>
                <w:sz w:val="20"/>
                <w:szCs w:val="20"/>
              </w:rPr>
            </w:pPr>
          </w:p>
        </w:tc>
        <w:tc>
          <w:tcPr>
            <w:tcW w:w="1122" w:type="dxa"/>
          </w:tcPr>
          <w:p w14:paraId="41C4CD62" w14:textId="77777777" w:rsidR="004775DA" w:rsidRPr="002D1D52" w:rsidRDefault="004775DA" w:rsidP="004775DA">
            <w:pPr>
              <w:spacing w:before="0" w:after="0" w:line="240" w:lineRule="auto"/>
              <w:jc w:val="center"/>
              <w:rPr>
                <w:rFonts w:cs="Arial"/>
                <w:sz w:val="20"/>
                <w:szCs w:val="20"/>
              </w:rPr>
            </w:pPr>
          </w:p>
        </w:tc>
      </w:tr>
      <w:tr w:rsidR="004775DA" w:rsidRPr="002D1D52" w14:paraId="0BB4CDD6" w14:textId="77777777" w:rsidTr="00887228">
        <w:trPr>
          <w:trHeight w:val="227"/>
        </w:trPr>
        <w:tc>
          <w:tcPr>
            <w:tcW w:w="857" w:type="dxa"/>
            <w:vAlign w:val="center"/>
          </w:tcPr>
          <w:p w14:paraId="6D079293" w14:textId="77777777" w:rsidR="004775DA" w:rsidRPr="002D1D52" w:rsidRDefault="004775DA" w:rsidP="004775DA">
            <w:pPr>
              <w:spacing w:before="0" w:after="0" w:line="240" w:lineRule="auto"/>
              <w:rPr>
                <w:rFonts w:cs="Arial"/>
                <w:sz w:val="20"/>
                <w:szCs w:val="20"/>
              </w:rPr>
            </w:pPr>
            <w:r>
              <w:rPr>
                <w:rFonts w:cs="Arial"/>
                <w:sz w:val="20"/>
                <w:szCs w:val="20"/>
              </w:rPr>
              <w:t>23</w:t>
            </w:r>
            <w:r w:rsidRPr="002D1D52">
              <w:rPr>
                <w:rFonts w:cs="Arial"/>
                <w:sz w:val="20"/>
                <w:szCs w:val="20"/>
              </w:rPr>
              <w:t>01</w:t>
            </w:r>
          </w:p>
        </w:tc>
        <w:tc>
          <w:tcPr>
            <w:tcW w:w="4841" w:type="dxa"/>
            <w:vAlign w:val="center"/>
          </w:tcPr>
          <w:p w14:paraId="568EF3B5" w14:textId="7F3EEA54" w:rsidR="004775DA" w:rsidRPr="002D1D52" w:rsidRDefault="004775DA" w:rsidP="004775DA">
            <w:pPr>
              <w:spacing w:before="0" w:after="0" w:line="240" w:lineRule="auto"/>
              <w:rPr>
                <w:rFonts w:cs="Arial"/>
                <w:sz w:val="20"/>
                <w:szCs w:val="20"/>
              </w:rPr>
            </w:pPr>
            <w:r w:rsidRPr="000061F8">
              <w:rPr>
                <w:rFonts w:cs="Arial"/>
                <w:sz w:val="20"/>
              </w:rPr>
              <w:t>GANTS DE MANUTENTION EN CUIR 50GBH - TAILLE 8 A 10 - NORME EN 388</w:t>
            </w:r>
            <w:r>
              <w:rPr>
                <w:rFonts w:cs="Arial"/>
                <w:sz w:val="20"/>
              </w:rPr>
              <w:t> :2016 +A1 :2018</w:t>
            </w:r>
          </w:p>
        </w:tc>
        <w:tc>
          <w:tcPr>
            <w:tcW w:w="896" w:type="dxa"/>
            <w:vAlign w:val="center"/>
          </w:tcPr>
          <w:p w14:paraId="45284C95" w14:textId="77777777"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vAlign w:val="center"/>
          </w:tcPr>
          <w:p w14:paraId="360EC433" w14:textId="481F9AFB" w:rsidR="004775DA" w:rsidRPr="002D1D52" w:rsidRDefault="004775DA" w:rsidP="004775DA">
            <w:pPr>
              <w:spacing w:before="0" w:after="0" w:line="240" w:lineRule="auto"/>
              <w:jc w:val="center"/>
              <w:rPr>
                <w:rFonts w:cs="Arial"/>
                <w:sz w:val="20"/>
                <w:szCs w:val="20"/>
              </w:rPr>
            </w:pPr>
            <w:r>
              <w:rPr>
                <w:rFonts w:cs="Arial"/>
                <w:sz w:val="20"/>
                <w:szCs w:val="20"/>
              </w:rPr>
              <w:t>500</w:t>
            </w:r>
          </w:p>
        </w:tc>
        <w:tc>
          <w:tcPr>
            <w:tcW w:w="1079" w:type="dxa"/>
          </w:tcPr>
          <w:p w14:paraId="6F89AAB9" w14:textId="77777777" w:rsidR="004775DA" w:rsidRDefault="004775DA" w:rsidP="004775DA">
            <w:pPr>
              <w:spacing w:before="0" w:after="0" w:line="240" w:lineRule="auto"/>
              <w:jc w:val="center"/>
              <w:rPr>
                <w:rFonts w:cs="Arial"/>
                <w:sz w:val="20"/>
                <w:szCs w:val="20"/>
              </w:rPr>
            </w:pPr>
          </w:p>
        </w:tc>
        <w:tc>
          <w:tcPr>
            <w:tcW w:w="1122" w:type="dxa"/>
          </w:tcPr>
          <w:p w14:paraId="0F675F04" w14:textId="77777777" w:rsidR="004775DA" w:rsidRDefault="004775DA" w:rsidP="004775DA">
            <w:pPr>
              <w:spacing w:before="0" w:after="0" w:line="240" w:lineRule="auto"/>
              <w:jc w:val="center"/>
              <w:rPr>
                <w:rFonts w:cs="Arial"/>
                <w:sz w:val="20"/>
                <w:szCs w:val="20"/>
              </w:rPr>
            </w:pPr>
          </w:p>
        </w:tc>
      </w:tr>
      <w:tr w:rsidR="004775DA" w:rsidRPr="002D1D52" w14:paraId="79C343AB" w14:textId="77777777" w:rsidTr="00887228">
        <w:trPr>
          <w:trHeight w:val="227"/>
        </w:trPr>
        <w:tc>
          <w:tcPr>
            <w:tcW w:w="7858" w:type="dxa"/>
            <w:gridSpan w:val="4"/>
            <w:shd w:val="clear" w:color="auto" w:fill="A6A6A6" w:themeFill="background1" w:themeFillShade="A6"/>
            <w:vAlign w:val="center"/>
          </w:tcPr>
          <w:p w14:paraId="324932C1" w14:textId="77777777" w:rsidR="004775DA" w:rsidRPr="002D1D52" w:rsidRDefault="004775DA" w:rsidP="004775DA">
            <w:pPr>
              <w:spacing w:before="0" w:after="0" w:line="240" w:lineRule="auto"/>
              <w:rPr>
                <w:rFonts w:cs="Arial"/>
                <w:b/>
                <w:sz w:val="20"/>
                <w:szCs w:val="20"/>
              </w:rPr>
            </w:pPr>
            <w:r>
              <w:rPr>
                <w:rFonts w:cs="Arial"/>
                <w:b/>
                <w:sz w:val="20"/>
                <w:szCs w:val="20"/>
              </w:rPr>
              <w:t>PARAPLUIES</w:t>
            </w:r>
          </w:p>
        </w:tc>
        <w:tc>
          <w:tcPr>
            <w:tcW w:w="1079" w:type="dxa"/>
            <w:shd w:val="clear" w:color="auto" w:fill="A6A6A6" w:themeFill="background1" w:themeFillShade="A6"/>
          </w:tcPr>
          <w:p w14:paraId="3D2CEFCE" w14:textId="77777777" w:rsidR="004775DA" w:rsidRDefault="004775DA" w:rsidP="004775DA">
            <w:pPr>
              <w:spacing w:before="0" w:after="0" w:line="240" w:lineRule="auto"/>
              <w:rPr>
                <w:rFonts w:cs="Arial"/>
                <w:b/>
                <w:sz w:val="20"/>
                <w:szCs w:val="20"/>
              </w:rPr>
            </w:pPr>
          </w:p>
        </w:tc>
        <w:tc>
          <w:tcPr>
            <w:tcW w:w="1122" w:type="dxa"/>
            <w:shd w:val="clear" w:color="auto" w:fill="A6A6A6" w:themeFill="background1" w:themeFillShade="A6"/>
          </w:tcPr>
          <w:p w14:paraId="7FF87591" w14:textId="77777777" w:rsidR="004775DA" w:rsidRDefault="004775DA" w:rsidP="004775DA">
            <w:pPr>
              <w:spacing w:before="0" w:after="0" w:line="240" w:lineRule="auto"/>
              <w:rPr>
                <w:rFonts w:cs="Arial"/>
                <w:b/>
                <w:sz w:val="20"/>
                <w:szCs w:val="20"/>
              </w:rPr>
            </w:pPr>
          </w:p>
        </w:tc>
      </w:tr>
      <w:tr w:rsidR="004775DA" w:rsidRPr="002D1D52" w14:paraId="58606955" w14:textId="77777777" w:rsidTr="00AB1D59">
        <w:trPr>
          <w:trHeight w:val="227"/>
        </w:trPr>
        <w:tc>
          <w:tcPr>
            <w:tcW w:w="857" w:type="dxa"/>
            <w:tcBorders>
              <w:bottom w:val="single" w:sz="4" w:space="0" w:color="auto"/>
            </w:tcBorders>
            <w:vAlign w:val="center"/>
          </w:tcPr>
          <w:p w14:paraId="5307EB09" w14:textId="77777777" w:rsidR="004775DA" w:rsidRPr="002D1D52" w:rsidRDefault="004775DA" w:rsidP="004775DA">
            <w:pPr>
              <w:spacing w:before="0" w:after="0" w:line="240" w:lineRule="auto"/>
              <w:rPr>
                <w:rFonts w:cs="Arial"/>
                <w:sz w:val="20"/>
                <w:szCs w:val="20"/>
              </w:rPr>
            </w:pPr>
            <w:r>
              <w:rPr>
                <w:rFonts w:cs="Arial"/>
                <w:sz w:val="20"/>
                <w:szCs w:val="20"/>
              </w:rPr>
              <w:t>24</w:t>
            </w:r>
            <w:r w:rsidRPr="002D1D52">
              <w:rPr>
                <w:rFonts w:cs="Arial"/>
                <w:sz w:val="20"/>
                <w:szCs w:val="20"/>
              </w:rPr>
              <w:t>0</w:t>
            </w:r>
            <w:r>
              <w:rPr>
                <w:rFonts w:cs="Arial"/>
                <w:sz w:val="20"/>
                <w:szCs w:val="20"/>
              </w:rPr>
              <w:t>0</w:t>
            </w:r>
          </w:p>
        </w:tc>
        <w:tc>
          <w:tcPr>
            <w:tcW w:w="4841" w:type="dxa"/>
            <w:tcBorders>
              <w:bottom w:val="single" w:sz="4" w:space="0" w:color="auto"/>
            </w:tcBorders>
            <w:vAlign w:val="center"/>
          </w:tcPr>
          <w:p w14:paraId="71D0921B" w14:textId="77777777" w:rsidR="004775DA" w:rsidRPr="002D1D52" w:rsidRDefault="004775DA" w:rsidP="004775DA">
            <w:pPr>
              <w:spacing w:before="0" w:after="0" w:line="240" w:lineRule="auto"/>
              <w:rPr>
                <w:rFonts w:cs="Arial"/>
                <w:sz w:val="20"/>
                <w:szCs w:val="20"/>
              </w:rPr>
            </w:pPr>
            <w:r>
              <w:rPr>
                <w:rFonts w:cs="Arial"/>
                <w:sz w:val="20"/>
                <w:szCs w:val="20"/>
              </w:rPr>
              <w:t>PARAPLUIES AVEC LOGO SCDP</w:t>
            </w:r>
            <w:r w:rsidRPr="002D1D52">
              <w:rPr>
                <w:rFonts w:cs="Arial"/>
                <w:sz w:val="20"/>
                <w:szCs w:val="20"/>
              </w:rPr>
              <w:t xml:space="preserve"> </w:t>
            </w:r>
          </w:p>
        </w:tc>
        <w:tc>
          <w:tcPr>
            <w:tcW w:w="896" w:type="dxa"/>
            <w:tcBorders>
              <w:bottom w:val="single" w:sz="4" w:space="0" w:color="auto"/>
            </w:tcBorders>
            <w:vAlign w:val="center"/>
          </w:tcPr>
          <w:p w14:paraId="69820DD7" w14:textId="77777777" w:rsidR="004775DA" w:rsidRPr="002D1D52" w:rsidRDefault="004775DA" w:rsidP="004775DA">
            <w:pPr>
              <w:spacing w:before="0" w:after="0" w:line="240" w:lineRule="auto"/>
              <w:jc w:val="center"/>
              <w:rPr>
                <w:rFonts w:cs="Arial"/>
                <w:sz w:val="20"/>
                <w:szCs w:val="20"/>
              </w:rPr>
            </w:pPr>
            <w:r w:rsidRPr="002D1D52">
              <w:rPr>
                <w:rFonts w:cs="Arial"/>
                <w:sz w:val="20"/>
                <w:szCs w:val="20"/>
              </w:rPr>
              <w:t>U</w:t>
            </w:r>
          </w:p>
        </w:tc>
        <w:tc>
          <w:tcPr>
            <w:tcW w:w="1264" w:type="dxa"/>
            <w:tcBorders>
              <w:bottom w:val="single" w:sz="4" w:space="0" w:color="auto"/>
            </w:tcBorders>
            <w:vAlign w:val="center"/>
          </w:tcPr>
          <w:p w14:paraId="3D59F102" w14:textId="3FFDEC4B" w:rsidR="004775DA" w:rsidRPr="002D1D52" w:rsidRDefault="004775DA" w:rsidP="004775DA">
            <w:pPr>
              <w:spacing w:before="0" w:after="0" w:line="240" w:lineRule="auto"/>
              <w:jc w:val="center"/>
              <w:rPr>
                <w:rFonts w:cs="Arial"/>
                <w:sz w:val="20"/>
                <w:szCs w:val="20"/>
              </w:rPr>
            </w:pPr>
            <w:r>
              <w:rPr>
                <w:rFonts w:cs="Arial"/>
                <w:sz w:val="20"/>
                <w:szCs w:val="20"/>
              </w:rPr>
              <w:t>400</w:t>
            </w:r>
          </w:p>
        </w:tc>
        <w:tc>
          <w:tcPr>
            <w:tcW w:w="1079" w:type="dxa"/>
            <w:tcBorders>
              <w:bottom w:val="single" w:sz="4" w:space="0" w:color="auto"/>
            </w:tcBorders>
          </w:tcPr>
          <w:p w14:paraId="3E7FB5E4" w14:textId="77777777" w:rsidR="004775DA" w:rsidRDefault="004775DA" w:rsidP="004775DA">
            <w:pPr>
              <w:spacing w:before="0" w:after="0" w:line="240" w:lineRule="auto"/>
              <w:jc w:val="center"/>
              <w:rPr>
                <w:rFonts w:cs="Arial"/>
                <w:sz w:val="20"/>
                <w:szCs w:val="20"/>
              </w:rPr>
            </w:pPr>
          </w:p>
        </w:tc>
        <w:tc>
          <w:tcPr>
            <w:tcW w:w="1122" w:type="dxa"/>
            <w:tcBorders>
              <w:bottom w:val="single" w:sz="4" w:space="0" w:color="auto"/>
            </w:tcBorders>
          </w:tcPr>
          <w:p w14:paraId="4471AF57" w14:textId="77777777" w:rsidR="004775DA" w:rsidRDefault="004775DA" w:rsidP="004775DA">
            <w:pPr>
              <w:spacing w:before="0" w:after="0" w:line="240" w:lineRule="auto"/>
              <w:jc w:val="center"/>
              <w:rPr>
                <w:rFonts w:cs="Arial"/>
                <w:sz w:val="20"/>
                <w:szCs w:val="20"/>
              </w:rPr>
            </w:pPr>
          </w:p>
        </w:tc>
      </w:tr>
      <w:tr w:rsidR="004775DA" w:rsidRPr="002D1D52" w14:paraId="27DE9F59" w14:textId="77777777" w:rsidTr="00AB1D59">
        <w:trPr>
          <w:trHeight w:val="227"/>
        </w:trPr>
        <w:tc>
          <w:tcPr>
            <w:tcW w:w="10059" w:type="dxa"/>
            <w:gridSpan w:val="6"/>
            <w:shd w:val="clear" w:color="auto" w:fill="A6A6A6" w:themeFill="background1" w:themeFillShade="A6"/>
            <w:vAlign w:val="center"/>
          </w:tcPr>
          <w:p w14:paraId="0E7E8C72" w14:textId="6D43D005" w:rsidR="004775DA" w:rsidRPr="00AB1D59" w:rsidRDefault="004775DA" w:rsidP="004775DA">
            <w:pPr>
              <w:spacing w:before="0" w:after="0" w:line="240" w:lineRule="auto"/>
              <w:jc w:val="left"/>
              <w:rPr>
                <w:rFonts w:cs="Arial"/>
                <w:b/>
                <w:bCs/>
                <w:sz w:val="20"/>
                <w:szCs w:val="20"/>
              </w:rPr>
            </w:pPr>
            <w:r w:rsidRPr="00AB1D59">
              <w:rPr>
                <w:rFonts w:cs="Arial"/>
                <w:b/>
                <w:bCs/>
                <w:sz w:val="20"/>
                <w:szCs w:val="20"/>
              </w:rPr>
              <w:t>CASQUES</w:t>
            </w:r>
            <w:r>
              <w:rPr>
                <w:rFonts w:cs="Arial"/>
                <w:b/>
                <w:sz w:val="20"/>
                <w:szCs w:val="20"/>
              </w:rPr>
              <w:t xml:space="preserve"> DE SECURITE</w:t>
            </w:r>
          </w:p>
        </w:tc>
      </w:tr>
      <w:tr w:rsidR="006E50ED" w:rsidRPr="002D1D52" w14:paraId="20196FC9" w14:textId="77777777" w:rsidTr="00887228">
        <w:trPr>
          <w:trHeight w:val="227"/>
        </w:trPr>
        <w:tc>
          <w:tcPr>
            <w:tcW w:w="857" w:type="dxa"/>
            <w:vAlign w:val="center"/>
          </w:tcPr>
          <w:p w14:paraId="533786DA" w14:textId="6BE1994A" w:rsidR="006E50ED" w:rsidRDefault="006E50ED" w:rsidP="006E50ED">
            <w:pPr>
              <w:spacing w:before="0" w:after="0" w:line="240" w:lineRule="auto"/>
              <w:rPr>
                <w:rFonts w:cs="Arial"/>
                <w:sz w:val="20"/>
                <w:szCs w:val="20"/>
              </w:rPr>
            </w:pPr>
            <w:r>
              <w:rPr>
                <w:rFonts w:cs="Arial"/>
                <w:sz w:val="20"/>
                <w:szCs w:val="20"/>
              </w:rPr>
              <w:t>2500</w:t>
            </w:r>
          </w:p>
        </w:tc>
        <w:tc>
          <w:tcPr>
            <w:tcW w:w="4841" w:type="dxa"/>
            <w:vAlign w:val="center"/>
          </w:tcPr>
          <w:p w14:paraId="143D42B3" w14:textId="01A8B675" w:rsidR="006E50ED" w:rsidRPr="00AB1D59" w:rsidRDefault="006E50ED" w:rsidP="006E50ED">
            <w:pPr>
              <w:spacing w:before="0" w:after="0" w:line="240" w:lineRule="auto"/>
              <w:rPr>
                <w:rFonts w:cs="Arial"/>
                <w:sz w:val="20"/>
                <w:szCs w:val="20"/>
              </w:rPr>
            </w:pPr>
            <w:r w:rsidRPr="00AB1D59">
              <w:rPr>
                <w:rFonts w:cs="Arial"/>
                <w:sz w:val="20"/>
                <w:szCs w:val="20"/>
              </w:rPr>
              <w:t>CASQUES AVEC LUNETTES INCORPOREES ET LANIERE</w:t>
            </w:r>
            <w:r>
              <w:rPr>
                <w:rFonts w:cs="Arial"/>
                <w:sz w:val="20"/>
                <w:szCs w:val="20"/>
              </w:rPr>
              <w:t xml:space="preserve"> – LOGO SCDP</w:t>
            </w:r>
          </w:p>
        </w:tc>
        <w:tc>
          <w:tcPr>
            <w:tcW w:w="896" w:type="dxa"/>
            <w:vAlign w:val="center"/>
          </w:tcPr>
          <w:p w14:paraId="0D3476EA" w14:textId="24AD5370" w:rsidR="006E50ED" w:rsidRPr="00AB1D59" w:rsidRDefault="006E50ED" w:rsidP="006E50ED">
            <w:pPr>
              <w:spacing w:before="0" w:after="0" w:line="240" w:lineRule="auto"/>
              <w:jc w:val="center"/>
              <w:rPr>
                <w:rFonts w:cs="Arial"/>
                <w:sz w:val="20"/>
                <w:szCs w:val="20"/>
              </w:rPr>
            </w:pPr>
            <w:r w:rsidRPr="00AB1D59">
              <w:rPr>
                <w:rFonts w:cs="Arial"/>
                <w:sz w:val="20"/>
                <w:szCs w:val="20"/>
              </w:rPr>
              <w:t>U</w:t>
            </w:r>
          </w:p>
        </w:tc>
        <w:tc>
          <w:tcPr>
            <w:tcW w:w="1264" w:type="dxa"/>
            <w:vAlign w:val="center"/>
          </w:tcPr>
          <w:p w14:paraId="30C2B717" w14:textId="0415E950" w:rsidR="006E50ED" w:rsidRPr="00AB1D59" w:rsidRDefault="006E50ED" w:rsidP="006E50ED">
            <w:pPr>
              <w:spacing w:before="0" w:after="0" w:line="240" w:lineRule="auto"/>
              <w:jc w:val="center"/>
              <w:rPr>
                <w:rFonts w:cs="Arial"/>
                <w:sz w:val="20"/>
                <w:szCs w:val="20"/>
              </w:rPr>
            </w:pPr>
            <w:r>
              <w:rPr>
                <w:rFonts w:cs="Calibri"/>
                <w:color w:val="000000"/>
                <w:sz w:val="20"/>
                <w:szCs w:val="20"/>
                <w:lang w:val="fr-CM" w:eastAsia="fr-CM"/>
              </w:rPr>
              <w:t>20</w:t>
            </w:r>
            <w:r w:rsidRPr="00AB1D59">
              <w:rPr>
                <w:rFonts w:cs="Calibri"/>
                <w:color w:val="000000"/>
                <w:sz w:val="20"/>
                <w:szCs w:val="20"/>
                <w:lang w:val="fr-CM" w:eastAsia="fr-CM"/>
              </w:rPr>
              <w:t>0</w:t>
            </w:r>
          </w:p>
        </w:tc>
        <w:tc>
          <w:tcPr>
            <w:tcW w:w="1079" w:type="dxa"/>
          </w:tcPr>
          <w:p w14:paraId="38F6BD28" w14:textId="77777777" w:rsidR="006E50ED" w:rsidRDefault="006E50ED" w:rsidP="006E50ED">
            <w:pPr>
              <w:spacing w:before="0" w:after="0" w:line="240" w:lineRule="auto"/>
              <w:jc w:val="center"/>
              <w:rPr>
                <w:rFonts w:cs="Arial"/>
                <w:sz w:val="20"/>
                <w:szCs w:val="20"/>
              </w:rPr>
            </w:pPr>
          </w:p>
        </w:tc>
        <w:tc>
          <w:tcPr>
            <w:tcW w:w="1122" w:type="dxa"/>
          </w:tcPr>
          <w:p w14:paraId="6CC36C2A" w14:textId="77777777" w:rsidR="006E50ED" w:rsidRDefault="006E50ED" w:rsidP="006E50ED">
            <w:pPr>
              <w:spacing w:before="0" w:after="0" w:line="240" w:lineRule="auto"/>
              <w:jc w:val="center"/>
              <w:rPr>
                <w:rFonts w:cs="Arial"/>
                <w:sz w:val="20"/>
                <w:szCs w:val="20"/>
              </w:rPr>
            </w:pPr>
          </w:p>
        </w:tc>
      </w:tr>
      <w:tr w:rsidR="006E50ED" w:rsidRPr="002D1D52" w14:paraId="729CBA1B" w14:textId="77777777" w:rsidTr="00AB1D59">
        <w:trPr>
          <w:trHeight w:val="542"/>
        </w:trPr>
        <w:tc>
          <w:tcPr>
            <w:tcW w:w="857" w:type="dxa"/>
            <w:vAlign w:val="center"/>
          </w:tcPr>
          <w:p w14:paraId="178E13CD" w14:textId="2112E27A" w:rsidR="006E50ED" w:rsidRDefault="006E50ED" w:rsidP="006E50ED">
            <w:pPr>
              <w:spacing w:before="0" w:after="0" w:line="240" w:lineRule="auto"/>
              <w:rPr>
                <w:rFonts w:cs="Arial"/>
                <w:sz w:val="20"/>
                <w:szCs w:val="20"/>
              </w:rPr>
            </w:pPr>
            <w:r>
              <w:rPr>
                <w:rFonts w:cs="Arial"/>
                <w:sz w:val="20"/>
                <w:szCs w:val="20"/>
              </w:rPr>
              <w:t>2501</w:t>
            </w:r>
          </w:p>
        </w:tc>
        <w:tc>
          <w:tcPr>
            <w:tcW w:w="4841" w:type="dxa"/>
            <w:vAlign w:val="center"/>
          </w:tcPr>
          <w:p w14:paraId="409A6AC7" w14:textId="2561E747" w:rsidR="006E50ED" w:rsidRPr="00AB1D59" w:rsidRDefault="006E50ED" w:rsidP="006E50ED">
            <w:pPr>
              <w:spacing w:before="0" w:after="0" w:line="240" w:lineRule="auto"/>
              <w:rPr>
                <w:rFonts w:cs="Arial"/>
                <w:sz w:val="20"/>
                <w:szCs w:val="20"/>
              </w:rPr>
            </w:pPr>
            <w:r w:rsidRPr="00AB1D59">
              <w:rPr>
                <w:rFonts w:cs="Arial"/>
                <w:sz w:val="20"/>
                <w:szCs w:val="20"/>
              </w:rPr>
              <w:t xml:space="preserve">CASQUES ANT-BRUIT </w:t>
            </w:r>
          </w:p>
        </w:tc>
        <w:tc>
          <w:tcPr>
            <w:tcW w:w="896" w:type="dxa"/>
            <w:vAlign w:val="center"/>
          </w:tcPr>
          <w:p w14:paraId="7EFF1CD2" w14:textId="56D4699C" w:rsidR="006E50ED" w:rsidRPr="00AB1D59" w:rsidRDefault="006E50ED" w:rsidP="006E50ED">
            <w:pPr>
              <w:spacing w:before="0" w:after="0" w:line="240" w:lineRule="auto"/>
              <w:jc w:val="center"/>
              <w:rPr>
                <w:rFonts w:cs="Arial"/>
                <w:sz w:val="20"/>
                <w:szCs w:val="20"/>
              </w:rPr>
            </w:pPr>
            <w:r w:rsidRPr="00AB1D59">
              <w:rPr>
                <w:rFonts w:cs="Arial"/>
                <w:sz w:val="20"/>
                <w:szCs w:val="20"/>
              </w:rPr>
              <w:t>U</w:t>
            </w:r>
          </w:p>
        </w:tc>
        <w:tc>
          <w:tcPr>
            <w:tcW w:w="1264" w:type="dxa"/>
            <w:vAlign w:val="center"/>
          </w:tcPr>
          <w:p w14:paraId="1C019DE6" w14:textId="2DE47910" w:rsidR="006E50ED" w:rsidRPr="00AB1D59" w:rsidRDefault="006E50ED" w:rsidP="006E50ED">
            <w:pPr>
              <w:spacing w:before="0" w:after="0" w:line="240" w:lineRule="auto"/>
              <w:jc w:val="center"/>
              <w:rPr>
                <w:rFonts w:cs="Arial"/>
                <w:sz w:val="20"/>
                <w:szCs w:val="20"/>
              </w:rPr>
            </w:pPr>
            <w:r w:rsidRPr="00AB1D59">
              <w:rPr>
                <w:rFonts w:cs="Calibri"/>
                <w:color w:val="000000"/>
                <w:sz w:val="20"/>
                <w:szCs w:val="20"/>
                <w:lang w:val="fr-CM" w:eastAsia="fr-CM"/>
              </w:rPr>
              <w:t>100</w:t>
            </w:r>
          </w:p>
        </w:tc>
        <w:tc>
          <w:tcPr>
            <w:tcW w:w="1079" w:type="dxa"/>
          </w:tcPr>
          <w:p w14:paraId="051352E8" w14:textId="77777777" w:rsidR="006E50ED" w:rsidRDefault="006E50ED" w:rsidP="006E50ED">
            <w:pPr>
              <w:spacing w:before="0" w:after="0" w:line="240" w:lineRule="auto"/>
              <w:jc w:val="center"/>
              <w:rPr>
                <w:rFonts w:cs="Arial"/>
                <w:sz w:val="20"/>
                <w:szCs w:val="20"/>
              </w:rPr>
            </w:pPr>
          </w:p>
        </w:tc>
        <w:tc>
          <w:tcPr>
            <w:tcW w:w="1122" w:type="dxa"/>
          </w:tcPr>
          <w:p w14:paraId="5160334C" w14:textId="77777777" w:rsidR="006E50ED" w:rsidRDefault="006E50ED" w:rsidP="006E50ED">
            <w:pPr>
              <w:spacing w:before="0" w:after="0" w:line="240" w:lineRule="auto"/>
              <w:jc w:val="center"/>
              <w:rPr>
                <w:rFonts w:cs="Arial"/>
                <w:sz w:val="20"/>
                <w:szCs w:val="20"/>
              </w:rPr>
            </w:pPr>
          </w:p>
        </w:tc>
      </w:tr>
      <w:tr w:rsidR="006E50ED" w:rsidRPr="002D1D52" w14:paraId="4609A632" w14:textId="77777777" w:rsidTr="00887228">
        <w:trPr>
          <w:trHeight w:val="227"/>
        </w:trPr>
        <w:tc>
          <w:tcPr>
            <w:tcW w:w="7858" w:type="dxa"/>
            <w:gridSpan w:val="4"/>
            <w:vAlign w:val="center"/>
          </w:tcPr>
          <w:p w14:paraId="05B5BBB9" w14:textId="5BBAC4D0" w:rsidR="006E50ED" w:rsidRPr="00F362DB" w:rsidRDefault="006E50ED" w:rsidP="006E50ED">
            <w:pPr>
              <w:spacing w:before="0" w:after="0" w:line="240" w:lineRule="auto"/>
              <w:jc w:val="left"/>
              <w:rPr>
                <w:rFonts w:cs="Arial"/>
                <w:sz w:val="20"/>
                <w:szCs w:val="20"/>
              </w:rPr>
            </w:pPr>
            <w:r w:rsidRPr="00F362DB">
              <w:rPr>
                <w:b/>
                <w:bCs/>
                <w:iCs/>
                <w:sz w:val="20"/>
                <w:szCs w:val="20"/>
              </w:rPr>
              <w:t>TOTAL HTVA</w:t>
            </w:r>
          </w:p>
        </w:tc>
        <w:tc>
          <w:tcPr>
            <w:tcW w:w="1079" w:type="dxa"/>
          </w:tcPr>
          <w:p w14:paraId="27EF5384" w14:textId="77777777" w:rsidR="006E50ED" w:rsidRPr="00F362DB" w:rsidRDefault="006E50ED" w:rsidP="006E50ED">
            <w:pPr>
              <w:spacing w:before="0" w:after="0" w:line="240" w:lineRule="auto"/>
              <w:jc w:val="left"/>
              <w:rPr>
                <w:rFonts w:cs="Arial"/>
                <w:b/>
                <w:sz w:val="20"/>
                <w:szCs w:val="20"/>
              </w:rPr>
            </w:pPr>
          </w:p>
        </w:tc>
        <w:tc>
          <w:tcPr>
            <w:tcW w:w="1122" w:type="dxa"/>
          </w:tcPr>
          <w:p w14:paraId="2363C858" w14:textId="77777777" w:rsidR="006E50ED" w:rsidRPr="00F362DB" w:rsidRDefault="006E50ED" w:rsidP="006E50ED">
            <w:pPr>
              <w:spacing w:before="0" w:after="0" w:line="240" w:lineRule="auto"/>
              <w:jc w:val="left"/>
              <w:rPr>
                <w:rFonts w:cs="Arial"/>
                <w:b/>
                <w:sz w:val="20"/>
                <w:szCs w:val="20"/>
              </w:rPr>
            </w:pPr>
          </w:p>
        </w:tc>
      </w:tr>
      <w:tr w:rsidR="006E50ED" w:rsidRPr="002D1D52" w14:paraId="029319C5" w14:textId="77777777" w:rsidTr="00887228">
        <w:trPr>
          <w:trHeight w:val="227"/>
        </w:trPr>
        <w:tc>
          <w:tcPr>
            <w:tcW w:w="7858" w:type="dxa"/>
            <w:gridSpan w:val="4"/>
            <w:vAlign w:val="center"/>
          </w:tcPr>
          <w:p w14:paraId="33FCA800" w14:textId="271D4AC9" w:rsidR="006E50ED" w:rsidRPr="00F362DB" w:rsidRDefault="006E50ED" w:rsidP="006E50ED">
            <w:pPr>
              <w:spacing w:before="0" w:after="0" w:line="240" w:lineRule="auto"/>
              <w:jc w:val="left"/>
              <w:rPr>
                <w:rFonts w:cs="Arial"/>
                <w:b/>
                <w:sz w:val="20"/>
                <w:szCs w:val="20"/>
              </w:rPr>
            </w:pPr>
            <w:r w:rsidRPr="00F362DB">
              <w:rPr>
                <w:b/>
                <w:bCs/>
                <w:iCs/>
                <w:sz w:val="20"/>
                <w:szCs w:val="20"/>
              </w:rPr>
              <w:t>TVA (19,25%)</w:t>
            </w:r>
          </w:p>
        </w:tc>
        <w:tc>
          <w:tcPr>
            <w:tcW w:w="1079" w:type="dxa"/>
          </w:tcPr>
          <w:p w14:paraId="7EC5C91C" w14:textId="77777777" w:rsidR="006E50ED" w:rsidRPr="00F362DB" w:rsidRDefault="006E50ED" w:rsidP="006E50ED">
            <w:pPr>
              <w:spacing w:before="0" w:after="0" w:line="240" w:lineRule="auto"/>
              <w:jc w:val="left"/>
              <w:rPr>
                <w:rFonts w:cs="Arial"/>
                <w:b/>
                <w:sz w:val="20"/>
                <w:szCs w:val="20"/>
              </w:rPr>
            </w:pPr>
          </w:p>
        </w:tc>
        <w:tc>
          <w:tcPr>
            <w:tcW w:w="1122" w:type="dxa"/>
          </w:tcPr>
          <w:p w14:paraId="04C13175" w14:textId="77777777" w:rsidR="006E50ED" w:rsidRPr="00F362DB" w:rsidRDefault="006E50ED" w:rsidP="006E50ED">
            <w:pPr>
              <w:spacing w:before="0" w:after="0" w:line="240" w:lineRule="auto"/>
              <w:jc w:val="left"/>
              <w:rPr>
                <w:rFonts w:cs="Arial"/>
                <w:b/>
                <w:sz w:val="20"/>
                <w:szCs w:val="20"/>
              </w:rPr>
            </w:pPr>
          </w:p>
        </w:tc>
      </w:tr>
      <w:tr w:rsidR="006E50ED" w:rsidRPr="002D1D52" w14:paraId="670694BD" w14:textId="77777777" w:rsidTr="00887228">
        <w:trPr>
          <w:trHeight w:val="227"/>
        </w:trPr>
        <w:tc>
          <w:tcPr>
            <w:tcW w:w="7858" w:type="dxa"/>
            <w:gridSpan w:val="4"/>
            <w:vAlign w:val="center"/>
          </w:tcPr>
          <w:p w14:paraId="0F889145" w14:textId="29CAD816" w:rsidR="006E50ED" w:rsidRPr="00F362DB" w:rsidRDefault="006E50ED" w:rsidP="006E50ED">
            <w:pPr>
              <w:spacing w:before="0" w:after="0" w:line="240" w:lineRule="auto"/>
              <w:jc w:val="left"/>
              <w:rPr>
                <w:rFonts w:cs="Arial"/>
                <w:b/>
                <w:sz w:val="20"/>
                <w:szCs w:val="20"/>
              </w:rPr>
            </w:pPr>
            <w:r w:rsidRPr="00F362DB">
              <w:rPr>
                <w:b/>
                <w:bCs/>
                <w:iCs/>
                <w:sz w:val="20"/>
                <w:szCs w:val="20"/>
              </w:rPr>
              <w:t>AIR (2,2 ou 5,5 %)</w:t>
            </w:r>
          </w:p>
        </w:tc>
        <w:tc>
          <w:tcPr>
            <w:tcW w:w="1079" w:type="dxa"/>
          </w:tcPr>
          <w:p w14:paraId="0539CCFA" w14:textId="77777777" w:rsidR="006E50ED" w:rsidRPr="00F362DB" w:rsidRDefault="006E50ED" w:rsidP="006E50ED">
            <w:pPr>
              <w:spacing w:before="0" w:after="0" w:line="240" w:lineRule="auto"/>
              <w:jc w:val="left"/>
              <w:rPr>
                <w:rFonts w:cs="Arial"/>
                <w:b/>
                <w:sz w:val="20"/>
                <w:szCs w:val="20"/>
              </w:rPr>
            </w:pPr>
          </w:p>
        </w:tc>
        <w:tc>
          <w:tcPr>
            <w:tcW w:w="1122" w:type="dxa"/>
          </w:tcPr>
          <w:p w14:paraId="15793C2F" w14:textId="77777777" w:rsidR="006E50ED" w:rsidRPr="00F362DB" w:rsidRDefault="006E50ED" w:rsidP="006E50ED">
            <w:pPr>
              <w:spacing w:before="0" w:after="0" w:line="240" w:lineRule="auto"/>
              <w:jc w:val="left"/>
              <w:rPr>
                <w:rFonts w:cs="Arial"/>
                <w:b/>
                <w:sz w:val="20"/>
                <w:szCs w:val="20"/>
              </w:rPr>
            </w:pPr>
          </w:p>
        </w:tc>
      </w:tr>
      <w:tr w:rsidR="006E50ED" w:rsidRPr="002D1D52" w14:paraId="5EB1AA48" w14:textId="77777777" w:rsidTr="00887228">
        <w:trPr>
          <w:trHeight w:val="227"/>
        </w:trPr>
        <w:tc>
          <w:tcPr>
            <w:tcW w:w="7858" w:type="dxa"/>
            <w:gridSpan w:val="4"/>
            <w:vAlign w:val="center"/>
          </w:tcPr>
          <w:p w14:paraId="26687B29" w14:textId="65D0A060" w:rsidR="006E50ED" w:rsidRPr="00F362DB" w:rsidRDefault="006E50ED" w:rsidP="006E50ED">
            <w:pPr>
              <w:spacing w:before="0" w:after="0" w:line="240" w:lineRule="auto"/>
              <w:jc w:val="left"/>
              <w:rPr>
                <w:rFonts w:cs="Arial"/>
                <w:b/>
                <w:sz w:val="20"/>
                <w:szCs w:val="20"/>
              </w:rPr>
            </w:pPr>
            <w:r w:rsidRPr="00F362DB">
              <w:rPr>
                <w:b/>
                <w:bCs/>
                <w:iCs/>
                <w:sz w:val="20"/>
                <w:szCs w:val="20"/>
              </w:rPr>
              <w:t>TOTAL TTC</w:t>
            </w:r>
          </w:p>
        </w:tc>
        <w:tc>
          <w:tcPr>
            <w:tcW w:w="1079" w:type="dxa"/>
          </w:tcPr>
          <w:p w14:paraId="11499742" w14:textId="77777777" w:rsidR="006E50ED" w:rsidRPr="00F362DB" w:rsidRDefault="006E50ED" w:rsidP="006E50ED">
            <w:pPr>
              <w:spacing w:before="0" w:after="0" w:line="240" w:lineRule="auto"/>
              <w:jc w:val="left"/>
              <w:rPr>
                <w:rFonts w:cs="Arial"/>
                <w:b/>
                <w:sz w:val="20"/>
                <w:szCs w:val="20"/>
              </w:rPr>
            </w:pPr>
          </w:p>
        </w:tc>
        <w:tc>
          <w:tcPr>
            <w:tcW w:w="1122" w:type="dxa"/>
          </w:tcPr>
          <w:p w14:paraId="4F3C7DC4" w14:textId="77777777" w:rsidR="006E50ED" w:rsidRPr="00F362DB" w:rsidRDefault="006E50ED" w:rsidP="006E50ED">
            <w:pPr>
              <w:spacing w:before="0" w:after="0" w:line="240" w:lineRule="auto"/>
              <w:jc w:val="left"/>
              <w:rPr>
                <w:rFonts w:cs="Arial"/>
                <w:b/>
                <w:sz w:val="20"/>
                <w:szCs w:val="20"/>
              </w:rPr>
            </w:pPr>
          </w:p>
        </w:tc>
      </w:tr>
      <w:tr w:rsidR="006E50ED" w:rsidRPr="002D1D52" w14:paraId="499599D9" w14:textId="77777777" w:rsidTr="00887228">
        <w:trPr>
          <w:trHeight w:val="227"/>
        </w:trPr>
        <w:tc>
          <w:tcPr>
            <w:tcW w:w="7858" w:type="dxa"/>
            <w:gridSpan w:val="4"/>
            <w:vAlign w:val="center"/>
          </w:tcPr>
          <w:p w14:paraId="358D5A10" w14:textId="0FA581A8" w:rsidR="006E50ED" w:rsidRPr="00F362DB" w:rsidRDefault="006E50ED" w:rsidP="006E50ED">
            <w:pPr>
              <w:spacing w:before="0" w:after="0" w:line="240" w:lineRule="auto"/>
              <w:jc w:val="left"/>
              <w:rPr>
                <w:rFonts w:cs="Arial"/>
                <w:b/>
                <w:sz w:val="20"/>
                <w:szCs w:val="20"/>
              </w:rPr>
            </w:pPr>
            <w:r w:rsidRPr="00F362DB">
              <w:rPr>
                <w:b/>
                <w:bCs/>
                <w:iCs/>
                <w:sz w:val="20"/>
                <w:szCs w:val="20"/>
              </w:rPr>
              <w:t>NET A MANDATER</w:t>
            </w:r>
          </w:p>
        </w:tc>
        <w:tc>
          <w:tcPr>
            <w:tcW w:w="1079" w:type="dxa"/>
          </w:tcPr>
          <w:p w14:paraId="0AC4E6CA" w14:textId="77777777" w:rsidR="006E50ED" w:rsidRPr="00F362DB" w:rsidRDefault="006E50ED" w:rsidP="006E50ED">
            <w:pPr>
              <w:spacing w:before="0" w:after="0" w:line="240" w:lineRule="auto"/>
              <w:jc w:val="left"/>
              <w:rPr>
                <w:rFonts w:cs="Arial"/>
                <w:b/>
                <w:sz w:val="20"/>
                <w:szCs w:val="20"/>
              </w:rPr>
            </w:pPr>
          </w:p>
        </w:tc>
        <w:tc>
          <w:tcPr>
            <w:tcW w:w="1122" w:type="dxa"/>
          </w:tcPr>
          <w:p w14:paraId="3ED69818" w14:textId="77777777" w:rsidR="006E50ED" w:rsidRPr="00F362DB" w:rsidRDefault="006E50ED" w:rsidP="006E50ED">
            <w:pPr>
              <w:spacing w:before="0" w:after="0" w:line="240" w:lineRule="auto"/>
              <w:jc w:val="left"/>
              <w:rPr>
                <w:rFonts w:cs="Arial"/>
                <w:b/>
                <w:sz w:val="20"/>
                <w:szCs w:val="20"/>
              </w:rPr>
            </w:pPr>
          </w:p>
        </w:tc>
      </w:tr>
    </w:tbl>
    <w:p w14:paraId="6AF120E1" w14:textId="77777777" w:rsidR="00007CD4" w:rsidRPr="00F362DB" w:rsidRDefault="00007CD4" w:rsidP="001E6B97">
      <w:pPr>
        <w:rPr>
          <w:sz w:val="22"/>
          <w:szCs w:val="22"/>
        </w:rPr>
      </w:pPr>
      <w:r w:rsidRPr="00F362DB">
        <w:rPr>
          <w:sz w:val="22"/>
          <w:szCs w:val="22"/>
        </w:rPr>
        <w:t xml:space="preserve">Nom du Soumissionnaire </w:t>
      </w:r>
      <w:r w:rsidR="00EB17FA" w:rsidRPr="00F362DB">
        <w:rPr>
          <w:sz w:val="22"/>
          <w:szCs w:val="22"/>
        </w:rPr>
        <w:t>__________________________</w:t>
      </w:r>
      <w:r w:rsidRPr="00F362DB">
        <w:rPr>
          <w:sz w:val="22"/>
          <w:szCs w:val="22"/>
        </w:rPr>
        <w:t xml:space="preserve"> [insérer le nom du Soumissionnaire]</w:t>
      </w:r>
    </w:p>
    <w:p w14:paraId="3F874B81" w14:textId="77777777" w:rsidR="001E6B97" w:rsidRPr="00F362DB" w:rsidRDefault="00007CD4" w:rsidP="001E6B97">
      <w:pPr>
        <w:rPr>
          <w:sz w:val="22"/>
          <w:szCs w:val="22"/>
        </w:rPr>
      </w:pPr>
      <w:r w:rsidRPr="00F362DB">
        <w:rPr>
          <w:sz w:val="22"/>
          <w:szCs w:val="22"/>
        </w:rPr>
        <w:t xml:space="preserve">Signature </w:t>
      </w:r>
      <w:r w:rsidR="00EB17FA" w:rsidRPr="00F362DB">
        <w:rPr>
          <w:sz w:val="22"/>
          <w:szCs w:val="22"/>
        </w:rPr>
        <w:t>________________________________________</w:t>
      </w:r>
      <w:r w:rsidRPr="00F362DB">
        <w:rPr>
          <w:sz w:val="22"/>
          <w:szCs w:val="22"/>
        </w:rPr>
        <w:t xml:space="preserve"> [</w:t>
      </w:r>
      <w:r w:rsidR="001E6B97" w:rsidRPr="00F362DB">
        <w:rPr>
          <w:sz w:val="22"/>
          <w:szCs w:val="22"/>
        </w:rPr>
        <w:t>Insérer</w:t>
      </w:r>
      <w:r w:rsidRPr="00F362DB">
        <w:rPr>
          <w:sz w:val="22"/>
          <w:szCs w:val="22"/>
        </w:rPr>
        <w:t xml:space="preserve"> la signature], </w:t>
      </w:r>
    </w:p>
    <w:p w14:paraId="44685FC4" w14:textId="77777777" w:rsidR="00007CD4" w:rsidRPr="00F362DB" w:rsidRDefault="00007CD4" w:rsidP="001E6B97">
      <w:pPr>
        <w:rPr>
          <w:sz w:val="22"/>
          <w:szCs w:val="22"/>
        </w:rPr>
      </w:pPr>
      <w:r w:rsidRPr="00F362DB">
        <w:rPr>
          <w:sz w:val="22"/>
          <w:szCs w:val="22"/>
        </w:rPr>
        <w:t xml:space="preserve">Date </w:t>
      </w:r>
      <w:r w:rsidR="00EB17FA" w:rsidRPr="00F362DB">
        <w:rPr>
          <w:sz w:val="22"/>
          <w:szCs w:val="22"/>
        </w:rPr>
        <w:t>_____________________</w:t>
      </w:r>
      <w:r w:rsidRPr="00F362DB">
        <w:rPr>
          <w:sz w:val="22"/>
          <w:szCs w:val="22"/>
        </w:rPr>
        <w:t xml:space="preserve"> [insérer la date]</w:t>
      </w:r>
    </w:p>
    <w:p w14:paraId="732EBC1D" w14:textId="77777777" w:rsidR="00036C05" w:rsidRDefault="00036C05" w:rsidP="001E6B97">
      <w:pPr>
        <w:sectPr w:rsidR="00036C05" w:rsidSect="009C3D10">
          <w:footerReference w:type="default" r:id="rId18"/>
          <w:pgSz w:w="11900" w:h="16820"/>
          <w:pgMar w:top="720" w:right="720" w:bottom="720" w:left="720" w:header="720" w:footer="0" w:gutter="567"/>
          <w:paperSrc w:first="15" w:other="15"/>
          <w:cols w:space="720"/>
          <w:noEndnote/>
        </w:sectPr>
      </w:pPr>
    </w:p>
    <w:p w14:paraId="62F3A389" w14:textId="77777777" w:rsidR="00007CD4" w:rsidRPr="00036C05" w:rsidRDefault="00007CD4" w:rsidP="00036C05"/>
    <w:p w14:paraId="37D5BA7A" w14:textId="77777777" w:rsidR="00007CD4" w:rsidRDefault="00007CD4" w:rsidP="00036C05"/>
    <w:p w14:paraId="1D5FAFE4" w14:textId="77777777" w:rsidR="00036C05" w:rsidRDefault="00036C05" w:rsidP="00036C05"/>
    <w:p w14:paraId="7AEB81EF" w14:textId="77777777" w:rsidR="00036C05" w:rsidRDefault="00036C05" w:rsidP="00036C05"/>
    <w:p w14:paraId="37E4B24C" w14:textId="77777777" w:rsidR="00036C05" w:rsidRDefault="00036C05" w:rsidP="00036C05"/>
    <w:p w14:paraId="5B98ECD8" w14:textId="77777777" w:rsidR="00036C05" w:rsidRPr="00036C05" w:rsidRDefault="00036C05" w:rsidP="00036C05"/>
    <w:p w14:paraId="14C2EF24" w14:textId="77777777" w:rsidR="00007CD4" w:rsidRPr="00036C05" w:rsidRDefault="00007CD4" w:rsidP="00036C05"/>
    <w:p w14:paraId="155CF54C" w14:textId="77777777" w:rsidR="00007CD4" w:rsidRPr="00036C05" w:rsidRDefault="00007CD4" w:rsidP="00036C05"/>
    <w:p w14:paraId="2A3B2772" w14:textId="77777777" w:rsidR="00007CD4" w:rsidRPr="00036C05" w:rsidRDefault="00007CD4" w:rsidP="00036C05"/>
    <w:p w14:paraId="3A651B27" w14:textId="77777777" w:rsidR="00007CD4" w:rsidRPr="00036C05" w:rsidRDefault="00007CD4" w:rsidP="00036C05"/>
    <w:p w14:paraId="53CF7FBB" w14:textId="77777777" w:rsidR="00007CD4" w:rsidRPr="00036C05" w:rsidRDefault="00007CD4" w:rsidP="00036C05"/>
    <w:p w14:paraId="5A641D98" w14:textId="77777777" w:rsidR="00007CD4" w:rsidRPr="00036C05" w:rsidRDefault="00036C05" w:rsidP="00036C05">
      <w:pPr>
        <w:pStyle w:val="En-tte"/>
      </w:pPr>
      <w:bookmarkStart w:id="119" w:name="_Toc8317359"/>
      <w:r>
        <w:t>Pièce N°8 :</w:t>
      </w:r>
      <w:r w:rsidR="00007CD4" w:rsidRPr="00036C05">
        <w:br/>
      </w:r>
      <w:bookmarkStart w:id="120" w:name="_Toc390424945"/>
      <w:bookmarkStart w:id="121" w:name="_Toc4156937"/>
      <w:r w:rsidR="00007CD4" w:rsidRPr="00036C05">
        <w:t xml:space="preserve">Cadre du sous-détail </w:t>
      </w:r>
      <w:r w:rsidR="00007CD4" w:rsidRPr="00036C05">
        <w:br/>
        <w:t>des prix unitaires</w:t>
      </w:r>
      <w:bookmarkEnd w:id="119"/>
      <w:bookmarkEnd w:id="120"/>
      <w:bookmarkEnd w:id="121"/>
    </w:p>
    <w:p w14:paraId="4DD0494D" w14:textId="77777777" w:rsidR="00007CD4" w:rsidRPr="00036C05" w:rsidRDefault="00007CD4" w:rsidP="00036C05"/>
    <w:p w14:paraId="4A98FD31" w14:textId="77777777" w:rsidR="00007CD4" w:rsidRPr="00036C05" w:rsidRDefault="00007CD4" w:rsidP="00036C05"/>
    <w:p w14:paraId="6A36220E" w14:textId="77777777" w:rsidR="00036C05" w:rsidRDefault="00036C05" w:rsidP="00036C05">
      <w:r>
        <w:br w:type="page"/>
      </w:r>
    </w:p>
    <w:p w14:paraId="39C56A73" w14:textId="77777777" w:rsidR="00007CD4" w:rsidRDefault="00036C05" w:rsidP="00036C05">
      <w:pPr>
        <w:jc w:val="center"/>
        <w:rPr>
          <w:b/>
          <w:sz w:val="28"/>
        </w:rPr>
      </w:pPr>
      <w:r w:rsidRPr="00B44A15">
        <w:rPr>
          <w:b/>
          <w:sz w:val="28"/>
        </w:rPr>
        <w:lastRenderedPageBreak/>
        <w:t>SOUS-DETAIL DES PRIX UNITAIRES</w:t>
      </w:r>
    </w:p>
    <w:p w14:paraId="65917ED0" w14:textId="77777777" w:rsidR="00FB74EF" w:rsidRPr="00036C05" w:rsidRDefault="00FB74EF" w:rsidP="00036C05"/>
    <w:p w14:paraId="19BAE4E1" w14:textId="431EF909" w:rsidR="00D21EFE" w:rsidRPr="00767C4D" w:rsidRDefault="00503A3B" w:rsidP="00D21EFE">
      <w:pPr>
        <w:autoSpaceDE w:val="0"/>
        <w:rPr>
          <w:rFonts w:cs="Arial"/>
        </w:rPr>
      </w:pPr>
      <w:r>
        <w:rPr>
          <w:rFonts w:cs="Arial"/>
        </w:rPr>
        <w:t>a</w:t>
      </w:r>
      <w:r w:rsidR="00D21EFE" w:rsidRPr="00767C4D">
        <w:rPr>
          <w:rFonts w:cs="Arial"/>
        </w:rPr>
        <w:t>. Détail</w:t>
      </w:r>
      <w:r w:rsidR="00D21EFE" w:rsidRPr="00767C4D">
        <w:rPr>
          <w:rFonts w:cs="Arial"/>
          <w:spacing w:val="8"/>
        </w:rPr>
        <w:t xml:space="preserve"> </w:t>
      </w:r>
      <w:r w:rsidR="00D21EFE" w:rsidRPr="00767C4D">
        <w:rPr>
          <w:rFonts w:cs="Arial"/>
        </w:rPr>
        <w:t>du</w:t>
      </w:r>
      <w:r w:rsidR="00D21EFE" w:rsidRPr="00767C4D">
        <w:rPr>
          <w:rFonts w:cs="Arial"/>
          <w:spacing w:val="8"/>
        </w:rPr>
        <w:t xml:space="preserve"> </w:t>
      </w:r>
      <w:r w:rsidR="00D21EFE" w:rsidRPr="00767C4D">
        <w:rPr>
          <w:rFonts w:cs="Arial"/>
        </w:rPr>
        <w:t>coefficient</w:t>
      </w:r>
      <w:r w:rsidR="00D21EFE" w:rsidRPr="00767C4D">
        <w:rPr>
          <w:rFonts w:cs="Arial"/>
          <w:spacing w:val="8"/>
        </w:rPr>
        <w:t xml:space="preserve"> </w:t>
      </w:r>
      <w:r w:rsidR="00D21EFE" w:rsidRPr="00767C4D">
        <w:rPr>
          <w:rFonts w:cs="Arial"/>
        </w:rPr>
        <w:t>de</w:t>
      </w:r>
      <w:r w:rsidR="00D21EFE" w:rsidRPr="00767C4D">
        <w:rPr>
          <w:rFonts w:cs="Arial"/>
          <w:spacing w:val="8"/>
        </w:rPr>
        <w:t xml:space="preserve"> </w:t>
      </w:r>
      <w:r w:rsidR="00D21EFE" w:rsidRPr="00767C4D">
        <w:rPr>
          <w:rFonts w:cs="Arial"/>
        </w:rPr>
        <w:t>vente</w:t>
      </w:r>
      <w:r w:rsidR="00D21EFE" w:rsidRPr="00767C4D">
        <w:rPr>
          <w:rFonts w:cs="Arial"/>
          <w:spacing w:val="8"/>
        </w:rPr>
        <w:t xml:space="preserve"> </w:t>
      </w:r>
      <w:r w:rsidR="00D21EFE" w:rsidRPr="00767C4D">
        <w:rPr>
          <w:rFonts w:cs="Arial"/>
        </w:rPr>
        <w:t>suivant</w:t>
      </w:r>
      <w:r w:rsidR="00D21EFE" w:rsidRPr="00767C4D">
        <w:rPr>
          <w:rFonts w:cs="Arial"/>
          <w:spacing w:val="8"/>
        </w:rPr>
        <w:t xml:space="preserve"> </w:t>
      </w:r>
      <w:r w:rsidR="00D21EFE" w:rsidRPr="00767C4D">
        <w:rPr>
          <w:rFonts w:cs="Arial"/>
        </w:rPr>
        <w:t>le</w:t>
      </w:r>
      <w:r w:rsidR="00D21EFE" w:rsidRPr="00767C4D">
        <w:rPr>
          <w:rFonts w:cs="Arial"/>
          <w:spacing w:val="8"/>
        </w:rPr>
        <w:t xml:space="preserve"> </w:t>
      </w:r>
      <w:r w:rsidR="00D21EFE" w:rsidRPr="00767C4D">
        <w:rPr>
          <w:rFonts w:cs="Arial"/>
        </w:rPr>
        <w:t>modèle</w:t>
      </w:r>
      <w:r w:rsidR="00D21EFE" w:rsidRPr="00767C4D">
        <w:rPr>
          <w:rFonts w:cs="Arial"/>
          <w:spacing w:val="8"/>
        </w:rPr>
        <w:t xml:space="preserve"> </w:t>
      </w:r>
      <w:r w:rsidR="00D21EFE" w:rsidRPr="00767C4D">
        <w:rPr>
          <w:rFonts w:cs="Arial"/>
        </w:rPr>
        <w:t>présenté</w:t>
      </w:r>
      <w:r w:rsidR="00D21EFE" w:rsidRPr="00767C4D">
        <w:rPr>
          <w:rFonts w:cs="Arial"/>
          <w:spacing w:val="8"/>
        </w:rPr>
        <w:t xml:space="preserve"> </w:t>
      </w:r>
      <w:r w:rsidR="00D21EFE" w:rsidRPr="00767C4D">
        <w:rPr>
          <w:rFonts w:cs="Arial"/>
        </w:rPr>
        <w:t>après</w:t>
      </w:r>
      <w:r w:rsidR="00D21EFE" w:rsidRPr="00767C4D">
        <w:rPr>
          <w:rFonts w:cs="Arial"/>
          <w:spacing w:val="8"/>
        </w:rPr>
        <w:t xml:space="preserve"> </w:t>
      </w:r>
      <w:r w:rsidR="00D21EFE" w:rsidRPr="00767C4D">
        <w:rPr>
          <w:rFonts w:cs="Arial"/>
        </w:rPr>
        <w:t>la</w:t>
      </w:r>
      <w:r w:rsidR="00D21EFE" w:rsidRPr="00767C4D">
        <w:rPr>
          <w:rFonts w:cs="Arial"/>
          <w:spacing w:val="8"/>
        </w:rPr>
        <w:t xml:space="preserve"> </w:t>
      </w:r>
      <w:r w:rsidR="00D21EFE" w:rsidRPr="00767C4D">
        <w:rPr>
          <w:rFonts w:cs="Arial"/>
        </w:rPr>
        <w:t>présente</w:t>
      </w:r>
      <w:r w:rsidR="00D21EFE" w:rsidRPr="00767C4D">
        <w:rPr>
          <w:rFonts w:cs="Arial"/>
          <w:spacing w:val="8"/>
        </w:rPr>
        <w:t xml:space="preserve"> </w:t>
      </w:r>
      <w:r w:rsidR="00D21EFE" w:rsidRPr="00767C4D">
        <w:rPr>
          <w:rFonts w:cs="Arial"/>
        </w:rPr>
        <w:t>note</w:t>
      </w:r>
      <w:r w:rsidR="00D21EFE" w:rsidRPr="00767C4D">
        <w:rPr>
          <w:rFonts w:cs="Arial"/>
          <w:spacing w:val="8"/>
        </w:rPr>
        <w:t xml:space="preserve"> </w:t>
      </w:r>
      <w:r w:rsidR="00D21EFE" w:rsidRPr="00767C4D">
        <w:rPr>
          <w:rFonts w:cs="Arial"/>
        </w:rPr>
        <w:t>;</w:t>
      </w:r>
    </w:p>
    <w:p w14:paraId="31EB541F" w14:textId="77777777" w:rsidR="00D21EFE" w:rsidRPr="00767C4D" w:rsidRDefault="00D21EFE" w:rsidP="00D21EFE">
      <w:pPr>
        <w:autoSpaceDE w:val="0"/>
      </w:pPr>
      <w:r w:rsidRPr="00767C4D">
        <w:rPr>
          <w:rFonts w:cs="Arial"/>
        </w:rPr>
        <w:t>b.</w:t>
      </w:r>
      <w:r w:rsidRPr="00767C4D">
        <w:rPr>
          <w:rFonts w:cs="Arial"/>
          <w:spacing w:val="29"/>
        </w:rPr>
        <w:t xml:space="preserve"> </w:t>
      </w:r>
      <w:r w:rsidRPr="00767C4D">
        <w:rPr>
          <w:rFonts w:cs="Arial"/>
        </w:rPr>
        <w:t>Coût</w:t>
      </w:r>
      <w:r w:rsidRPr="00767C4D">
        <w:rPr>
          <w:rFonts w:cs="Arial"/>
          <w:spacing w:val="8"/>
        </w:rPr>
        <w:t xml:space="preserve"> </w:t>
      </w:r>
      <w:r w:rsidRPr="00767C4D">
        <w:rPr>
          <w:rFonts w:cs="Arial"/>
        </w:rPr>
        <w:t>en</w:t>
      </w:r>
      <w:r w:rsidRPr="00767C4D">
        <w:rPr>
          <w:rFonts w:cs="Arial"/>
          <w:spacing w:val="8"/>
        </w:rPr>
        <w:t xml:space="preserve"> </w:t>
      </w:r>
      <w:r w:rsidRPr="00767C4D">
        <w:rPr>
          <w:rFonts w:cs="Arial"/>
        </w:rPr>
        <w:t>prix</w:t>
      </w:r>
      <w:r w:rsidRPr="00767C4D">
        <w:rPr>
          <w:rFonts w:cs="Arial"/>
          <w:spacing w:val="8"/>
        </w:rPr>
        <w:t xml:space="preserve"> </w:t>
      </w:r>
      <w:r w:rsidRPr="00767C4D">
        <w:rPr>
          <w:rFonts w:cs="Arial"/>
        </w:rPr>
        <w:t>secs</w:t>
      </w:r>
      <w:r w:rsidRPr="00767C4D">
        <w:rPr>
          <w:rFonts w:cs="Arial"/>
          <w:spacing w:val="8"/>
        </w:rPr>
        <w:t xml:space="preserve"> </w:t>
      </w:r>
      <w:r w:rsidRPr="00767C4D">
        <w:rPr>
          <w:rFonts w:cs="Arial"/>
        </w:rPr>
        <w:t>des</w:t>
      </w:r>
      <w:r w:rsidRPr="00767C4D">
        <w:rPr>
          <w:rFonts w:cs="Arial"/>
          <w:spacing w:val="8"/>
        </w:rPr>
        <w:t xml:space="preserve"> </w:t>
      </w:r>
      <w:r w:rsidRPr="00767C4D">
        <w:rPr>
          <w:rFonts w:cs="Arial"/>
        </w:rPr>
        <w:t>matériels</w:t>
      </w:r>
      <w:r w:rsidRPr="00767C4D">
        <w:rPr>
          <w:rFonts w:cs="Arial"/>
          <w:spacing w:val="8"/>
        </w:rPr>
        <w:t xml:space="preserve"> </w:t>
      </w:r>
      <w:r w:rsidRPr="00767C4D">
        <w:rPr>
          <w:rFonts w:cs="Arial"/>
        </w:rPr>
        <w:t>prévus</w:t>
      </w:r>
      <w:r w:rsidRPr="00767C4D">
        <w:rPr>
          <w:rFonts w:cs="Arial"/>
          <w:spacing w:val="8"/>
        </w:rPr>
        <w:t xml:space="preserve"> </w:t>
      </w:r>
      <w:r w:rsidRPr="00767C4D">
        <w:rPr>
          <w:rFonts w:cs="Arial"/>
        </w:rPr>
        <w:t>pour</w:t>
      </w:r>
      <w:r w:rsidRPr="00767C4D">
        <w:rPr>
          <w:rFonts w:cs="Arial"/>
          <w:spacing w:val="8"/>
        </w:rPr>
        <w:t xml:space="preserve"> </w:t>
      </w:r>
      <w:r w:rsidRPr="00767C4D">
        <w:rPr>
          <w:rFonts w:cs="Arial"/>
        </w:rPr>
        <w:t>le</w:t>
      </w:r>
      <w:r w:rsidRPr="00767C4D">
        <w:rPr>
          <w:rFonts w:cs="Arial"/>
          <w:spacing w:val="8"/>
        </w:rPr>
        <w:t xml:space="preserve"> </w:t>
      </w:r>
      <w:r w:rsidRPr="00767C4D">
        <w:rPr>
          <w:rFonts w:cs="Arial"/>
        </w:rPr>
        <w:t>chantier</w:t>
      </w:r>
      <w:r w:rsidRPr="00767C4D">
        <w:rPr>
          <w:rFonts w:cs="Arial"/>
          <w:spacing w:val="8"/>
        </w:rPr>
        <w:t xml:space="preserve"> </w:t>
      </w:r>
      <w:r w:rsidRPr="00767C4D">
        <w:rPr>
          <w:rFonts w:cs="Arial"/>
        </w:rPr>
        <w:t>;</w:t>
      </w:r>
    </w:p>
    <w:p w14:paraId="2C06EE92" w14:textId="77777777" w:rsidR="00D21EFE" w:rsidRPr="00767C4D" w:rsidRDefault="00D21EFE" w:rsidP="00D21EFE">
      <w:pPr>
        <w:autoSpaceDE w:val="0"/>
      </w:pPr>
      <w:r w:rsidRPr="00767C4D">
        <w:rPr>
          <w:rFonts w:cs="Arial"/>
        </w:rPr>
        <w:t xml:space="preserve">c. </w:t>
      </w:r>
      <w:r w:rsidRPr="00767C4D">
        <w:rPr>
          <w:rFonts w:cs="Arial"/>
          <w:spacing w:val="-33"/>
        </w:rPr>
        <w:t xml:space="preserve"> </w:t>
      </w:r>
      <w:r w:rsidRPr="00767C4D">
        <w:rPr>
          <w:rFonts w:cs="Arial"/>
        </w:rPr>
        <w:t>Coût</w:t>
      </w:r>
      <w:r w:rsidRPr="00767C4D">
        <w:rPr>
          <w:rFonts w:cs="Arial"/>
          <w:spacing w:val="8"/>
        </w:rPr>
        <w:t xml:space="preserve"> </w:t>
      </w:r>
      <w:r w:rsidRPr="00767C4D">
        <w:rPr>
          <w:rFonts w:cs="Arial"/>
        </w:rPr>
        <w:t>en</w:t>
      </w:r>
      <w:r w:rsidRPr="00767C4D">
        <w:rPr>
          <w:rFonts w:cs="Arial"/>
          <w:spacing w:val="8"/>
        </w:rPr>
        <w:t xml:space="preserve"> </w:t>
      </w:r>
      <w:r w:rsidRPr="00767C4D">
        <w:rPr>
          <w:rFonts w:cs="Arial"/>
        </w:rPr>
        <w:t>prix</w:t>
      </w:r>
      <w:r w:rsidRPr="00767C4D">
        <w:rPr>
          <w:rFonts w:cs="Arial"/>
          <w:spacing w:val="8"/>
        </w:rPr>
        <w:t xml:space="preserve"> </w:t>
      </w:r>
      <w:r w:rsidRPr="00767C4D">
        <w:rPr>
          <w:rFonts w:cs="Arial"/>
        </w:rPr>
        <w:t>secs</w:t>
      </w:r>
      <w:r w:rsidRPr="00767C4D">
        <w:rPr>
          <w:rFonts w:cs="Arial"/>
          <w:spacing w:val="8"/>
        </w:rPr>
        <w:t xml:space="preserve"> </w:t>
      </w:r>
      <w:r w:rsidRPr="00767C4D">
        <w:rPr>
          <w:rFonts w:cs="Arial"/>
        </w:rPr>
        <w:t>des</w:t>
      </w:r>
      <w:r w:rsidRPr="00767C4D">
        <w:rPr>
          <w:rFonts w:cs="Arial"/>
          <w:spacing w:val="8"/>
        </w:rPr>
        <w:t xml:space="preserve"> </w:t>
      </w:r>
      <w:r w:rsidRPr="00767C4D">
        <w:rPr>
          <w:rFonts w:cs="Arial"/>
        </w:rPr>
        <w:t>fournitures</w:t>
      </w:r>
      <w:r w:rsidRPr="00767C4D">
        <w:rPr>
          <w:rFonts w:cs="Arial"/>
          <w:spacing w:val="8"/>
        </w:rPr>
        <w:t xml:space="preserve"> </w:t>
      </w:r>
      <w:r w:rsidRPr="00767C4D">
        <w:rPr>
          <w:rFonts w:cs="Arial"/>
        </w:rPr>
        <w:t>nécessaires</w:t>
      </w:r>
      <w:r w:rsidRPr="00767C4D">
        <w:rPr>
          <w:rFonts w:cs="Arial"/>
          <w:spacing w:val="8"/>
        </w:rPr>
        <w:t xml:space="preserve"> </w:t>
      </w:r>
      <w:r w:rsidRPr="00767C4D">
        <w:rPr>
          <w:rFonts w:cs="Arial"/>
        </w:rPr>
        <w:t>au</w:t>
      </w:r>
      <w:r w:rsidRPr="00767C4D">
        <w:rPr>
          <w:rFonts w:cs="Arial"/>
          <w:spacing w:val="8"/>
        </w:rPr>
        <w:t xml:space="preserve"> </w:t>
      </w:r>
      <w:r w:rsidRPr="00767C4D">
        <w:rPr>
          <w:rFonts w:cs="Arial"/>
        </w:rPr>
        <w:t>chantier</w:t>
      </w:r>
      <w:r w:rsidRPr="00767C4D">
        <w:rPr>
          <w:rFonts w:cs="Arial"/>
          <w:spacing w:val="8"/>
        </w:rPr>
        <w:t xml:space="preserve"> </w:t>
      </w:r>
      <w:r w:rsidRPr="00767C4D">
        <w:rPr>
          <w:rFonts w:cs="Arial"/>
        </w:rPr>
        <w:t>;</w:t>
      </w:r>
    </w:p>
    <w:p w14:paraId="20FB318E" w14:textId="77777777" w:rsidR="00D21EFE" w:rsidRPr="00767C4D" w:rsidRDefault="00D21EFE" w:rsidP="00D21EFE">
      <w:pPr>
        <w:autoSpaceDE w:val="0"/>
      </w:pPr>
      <w:r w:rsidRPr="00767C4D">
        <w:rPr>
          <w:rFonts w:cs="Arial"/>
        </w:rPr>
        <w:t>d.</w:t>
      </w:r>
      <w:r w:rsidRPr="00767C4D">
        <w:rPr>
          <w:rFonts w:cs="Arial"/>
          <w:spacing w:val="29"/>
        </w:rPr>
        <w:t xml:space="preserve"> </w:t>
      </w:r>
      <w:r w:rsidRPr="00767C4D">
        <w:rPr>
          <w:rFonts w:cs="Arial"/>
        </w:rPr>
        <w:t>Coût</w:t>
      </w:r>
      <w:r w:rsidRPr="00767C4D">
        <w:rPr>
          <w:rFonts w:cs="Arial"/>
          <w:spacing w:val="8"/>
        </w:rPr>
        <w:t xml:space="preserve"> </w:t>
      </w:r>
      <w:r w:rsidRPr="00767C4D">
        <w:rPr>
          <w:rFonts w:cs="Arial"/>
        </w:rPr>
        <w:t>de</w:t>
      </w:r>
      <w:r w:rsidRPr="00767C4D">
        <w:rPr>
          <w:rFonts w:cs="Arial"/>
          <w:spacing w:val="8"/>
        </w:rPr>
        <w:t xml:space="preserve"> </w:t>
      </w:r>
      <w:r w:rsidRPr="00767C4D">
        <w:rPr>
          <w:rFonts w:cs="Arial"/>
        </w:rPr>
        <w:t>la</w:t>
      </w:r>
      <w:r w:rsidRPr="00767C4D">
        <w:rPr>
          <w:rFonts w:cs="Arial"/>
          <w:spacing w:val="8"/>
        </w:rPr>
        <w:t xml:space="preserve"> </w:t>
      </w:r>
      <w:r w:rsidRPr="00767C4D">
        <w:rPr>
          <w:rFonts w:cs="Arial"/>
        </w:rPr>
        <w:t>main</w:t>
      </w:r>
      <w:r w:rsidRPr="00767C4D">
        <w:rPr>
          <w:rFonts w:cs="Arial"/>
          <w:spacing w:val="8"/>
        </w:rPr>
        <w:t xml:space="preserve"> </w:t>
      </w:r>
      <w:r w:rsidRPr="00767C4D">
        <w:rPr>
          <w:rFonts w:cs="Arial"/>
        </w:rPr>
        <w:t>d’œuvre</w:t>
      </w:r>
      <w:r w:rsidRPr="00767C4D">
        <w:rPr>
          <w:rFonts w:cs="Arial"/>
          <w:spacing w:val="8"/>
        </w:rPr>
        <w:t xml:space="preserve"> </w:t>
      </w:r>
      <w:r w:rsidRPr="00767C4D">
        <w:rPr>
          <w:rFonts w:cs="Arial"/>
        </w:rPr>
        <w:t>locale</w:t>
      </w:r>
      <w:r w:rsidRPr="00767C4D">
        <w:rPr>
          <w:rFonts w:cs="Arial"/>
          <w:spacing w:val="8"/>
        </w:rPr>
        <w:t xml:space="preserve"> </w:t>
      </w:r>
      <w:r w:rsidRPr="00767C4D">
        <w:rPr>
          <w:rFonts w:cs="Arial"/>
        </w:rPr>
        <w:t>et</w:t>
      </w:r>
      <w:r w:rsidRPr="00767C4D">
        <w:rPr>
          <w:rFonts w:cs="Arial"/>
          <w:spacing w:val="8"/>
        </w:rPr>
        <w:t xml:space="preserve"> </w:t>
      </w:r>
      <w:r w:rsidRPr="00767C4D">
        <w:rPr>
          <w:rFonts w:cs="Arial"/>
        </w:rPr>
        <w:t>expatriée</w:t>
      </w:r>
      <w:r w:rsidRPr="00767C4D">
        <w:rPr>
          <w:rFonts w:cs="Arial"/>
          <w:spacing w:val="8"/>
        </w:rPr>
        <w:t xml:space="preserve"> </w:t>
      </w:r>
      <w:r w:rsidRPr="00767C4D">
        <w:rPr>
          <w:rFonts w:cs="Arial"/>
        </w:rPr>
        <w:t>;</w:t>
      </w:r>
    </w:p>
    <w:p w14:paraId="5FA8D83F" w14:textId="77777777" w:rsidR="00D21EFE" w:rsidRPr="00767C4D" w:rsidRDefault="00D21EFE" w:rsidP="00D21EFE">
      <w:pPr>
        <w:autoSpaceDE w:val="0"/>
      </w:pPr>
      <w:r w:rsidRPr="00767C4D">
        <w:rPr>
          <w:rFonts w:cs="Arial"/>
        </w:rPr>
        <w:t>e.</w:t>
      </w:r>
      <w:r w:rsidRPr="00767C4D">
        <w:rPr>
          <w:rFonts w:cs="Arial"/>
          <w:spacing w:val="29"/>
        </w:rPr>
        <w:t xml:space="preserve"> </w:t>
      </w:r>
      <w:r w:rsidRPr="00767C4D">
        <w:rPr>
          <w:rFonts w:cs="Arial"/>
        </w:rPr>
        <w:t>Pour</w:t>
      </w:r>
      <w:r w:rsidRPr="00767C4D">
        <w:rPr>
          <w:rFonts w:cs="Arial"/>
          <w:spacing w:val="35"/>
        </w:rPr>
        <w:t xml:space="preserve"> </w:t>
      </w:r>
      <w:r w:rsidRPr="00767C4D">
        <w:rPr>
          <w:rFonts w:cs="Arial"/>
        </w:rPr>
        <w:t>chaque</w:t>
      </w:r>
      <w:r w:rsidRPr="00767C4D">
        <w:rPr>
          <w:rFonts w:cs="Arial"/>
          <w:spacing w:val="35"/>
        </w:rPr>
        <w:t xml:space="preserve"> </w:t>
      </w:r>
      <w:r w:rsidRPr="00767C4D">
        <w:rPr>
          <w:rFonts w:cs="Arial"/>
        </w:rPr>
        <w:t>prix</w:t>
      </w:r>
      <w:r w:rsidRPr="00767C4D">
        <w:rPr>
          <w:rFonts w:cs="Arial"/>
          <w:spacing w:val="35"/>
        </w:rPr>
        <w:t xml:space="preserve"> </w:t>
      </w:r>
      <w:r w:rsidRPr="00767C4D">
        <w:rPr>
          <w:rFonts w:cs="Arial"/>
        </w:rPr>
        <w:t>du</w:t>
      </w:r>
      <w:r w:rsidRPr="00767C4D">
        <w:rPr>
          <w:rFonts w:cs="Arial"/>
          <w:spacing w:val="35"/>
        </w:rPr>
        <w:t xml:space="preserve"> </w:t>
      </w:r>
      <w:r w:rsidRPr="00767C4D">
        <w:rPr>
          <w:rFonts w:cs="Arial"/>
        </w:rPr>
        <w:t>bordereau,</w:t>
      </w:r>
      <w:r w:rsidRPr="00767C4D">
        <w:rPr>
          <w:rFonts w:cs="Arial"/>
          <w:spacing w:val="35"/>
        </w:rPr>
        <w:t xml:space="preserve"> </w:t>
      </w:r>
      <w:r w:rsidRPr="00767C4D">
        <w:rPr>
          <w:rFonts w:cs="Arial"/>
        </w:rPr>
        <w:t>une</w:t>
      </w:r>
      <w:r w:rsidRPr="00767C4D">
        <w:rPr>
          <w:rFonts w:cs="Arial"/>
          <w:spacing w:val="35"/>
        </w:rPr>
        <w:t xml:space="preserve"> </w:t>
      </w:r>
      <w:r w:rsidRPr="00767C4D">
        <w:rPr>
          <w:rFonts w:cs="Arial"/>
        </w:rPr>
        <w:t>fiche</w:t>
      </w:r>
      <w:r w:rsidRPr="00767C4D">
        <w:rPr>
          <w:rFonts w:cs="Arial"/>
          <w:spacing w:val="35"/>
        </w:rPr>
        <w:t xml:space="preserve"> </w:t>
      </w:r>
      <w:r w:rsidRPr="00767C4D">
        <w:rPr>
          <w:rFonts w:cs="Arial"/>
        </w:rPr>
        <w:t>issue</w:t>
      </w:r>
      <w:r w:rsidRPr="00767C4D">
        <w:rPr>
          <w:rFonts w:cs="Arial"/>
          <w:spacing w:val="35"/>
        </w:rPr>
        <w:t xml:space="preserve"> </w:t>
      </w:r>
      <w:r w:rsidRPr="00767C4D">
        <w:rPr>
          <w:rFonts w:cs="Arial"/>
        </w:rPr>
        <w:t>des</w:t>
      </w:r>
      <w:r w:rsidRPr="00767C4D">
        <w:rPr>
          <w:rFonts w:cs="Arial"/>
          <w:spacing w:val="35"/>
        </w:rPr>
        <w:t xml:space="preserve"> </w:t>
      </w:r>
      <w:r w:rsidRPr="00767C4D">
        <w:rPr>
          <w:rFonts w:cs="Arial"/>
        </w:rPr>
        <w:t>points</w:t>
      </w:r>
      <w:r w:rsidRPr="00767C4D">
        <w:rPr>
          <w:rFonts w:cs="Arial"/>
          <w:spacing w:val="35"/>
        </w:rPr>
        <w:t xml:space="preserve"> </w:t>
      </w:r>
      <w:r w:rsidRPr="00767C4D">
        <w:rPr>
          <w:rFonts w:cs="Arial"/>
        </w:rPr>
        <w:t>1,</w:t>
      </w:r>
      <w:r w:rsidRPr="00767C4D">
        <w:rPr>
          <w:rFonts w:cs="Arial"/>
          <w:spacing w:val="35"/>
        </w:rPr>
        <w:t xml:space="preserve"> </w:t>
      </w:r>
      <w:r w:rsidRPr="00767C4D">
        <w:rPr>
          <w:rFonts w:cs="Arial"/>
        </w:rPr>
        <w:t>2,</w:t>
      </w:r>
      <w:r w:rsidRPr="00767C4D">
        <w:rPr>
          <w:rFonts w:cs="Arial"/>
          <w:spacing w:val="35"/>
        </w:rPr>
        <w:t xml:space="preserve"> </w:t>
      </w:r>
      <w:r w:rsidRPr="00767C4D">
        <w:rPr>
          <w:rFonts w:cs="Arial"/>
        </w:rPr>
        <w:t>3</w:t>
      </w:r>
      <w:r w:rsidRPr="00767C4D">
        <w:rPr>
          <w:rFonts w:cs="Arial"/>
          <w:spacing w:val="35"/>
        </w:rPr>
        <w:t xml:space="preserve"> </w:t>
      </w:r>
      <w:r w:rsidRPr="00767C4D">
        <w:rPr>
          <w:rFonts w:cs="Arial"/>
        </w:rPr>
        <w:t>et</w:t>
      </w:r>
      <w:r w:rsidRPr="00767C4D">
        <w:rPr>
          <w:rFonts w:cs="Arial"/>
          <w:spacing w:val="35"/>
        </w:rPr>
        <w:t xml:space="preserve"> </w:t>
      </w:r>
      <w:r w:rsidRPr="00767C4D">
        <w:rPr>
          <w:rFonts w:cs="Arial"/>
        </w:rPr>
        <w:t>4</w:t>
      </w:r>
      <w:r w:rsidRPr="00767C4D">
        <w:rPr>
          <w:rFonts w:cs="Arial"/>
          <w:spacing w:val="35"/>
        </w:rPr>
        <w:t xml:space="preserve"> </w:t>
      </w:r>
      <w:r w:rsidRPr="00767C4D">
        <w:rPr>
          <w:rFonts w:cs="Arial"/>
        </w:rPr>
        <w:t>susvisés, indiquant</w:t>
      </w:r>
      <w:r w:rsidRPr="00767C4D">
        <w:rPr>
          <w:rFonts w:cs="Arial"/>
          <w:spacing w:val="8"/>
        </w:rPr>
        <w:t xml:space="preserve"> </w:t>
      </w:r>
      <w:r w:rsidRPr="00767C4D">
        <w:rPr>
          <w:rFonts w:cs="Arial"/>
        </w:rPr>
        <w:t>les</w:t>
      </w:r>
      <w:r w:rsidRPr="00767C4D">
        <w:rPr>
          <w:rFonts w:cs="Arial"/>
          <w:spacing w:val="8"/>
        </w:rPr>
        <w:t xml:space="preserve"> </w:t>
      </w:r>
      <w:r w:rsidRPr="00767C4D">
        <w:rPr>
          <w:rFonts w:cs="Arial"/>
        </w:rPr>
        <w:t>rendements</w:t>
      </w:r>
      <w:r w:rsidRPr="00767C4D">
        <w:rPr>
          <w:rFonts w:cs="Arial"/>
          <w:spacing w:val="8"/>
        </w:rPr>
        <w:t xml:space="preserve"> </w:t>
      </w:r>
      <w:r w:rsidRPr="00767C4D">
        <w:rPr>
          <w:rFonts w:cs="Arial"/>
        </w:rPr>
        <w:t>conduisant</w:t>
      </w:r>
      <w:r w:rsidRPr="00767C4D">
        <w:rPr>
          <w:rFonts w:cs="Arial"/>
          <w:spacing w:val="8"/>
        </w:rPr>
        <w:t xml:space="preserve"> </w:t>
      </w:r>
      <w:r w:rsidRPr="00767C4D">
        <w:rPr>
          <w:rFonts w:cs="Arial"/>
        </w:rPr>
        <w:t>aux</w:t>
      </w:r>
      <w:r w:rsidRPr="00767C4D">
        <w:rPr>
          <w:rFonts w:cs="Arial"/>
          <w:spacing w:val="8"/>
        </w:rPr>
        <w:t xml:space="preserve"> </w:t>
      </w:r>
      <w:r w:rsidRPr="00767C4D">
        <w:rPr>
          <w:rFonts w:cs="Arial"/>
        </w:rPr>
        <w:t>prix</w:t>
      </w:r>
      <w:r w:rsidRPr="00767C4D">
        <w:rPr>
          <w:rFonts w:cs="Arial"/>
          <w:spacing w:val="8"/>
        </w:rPr>
        <w:t xml:space="preserve"> </w:t>
      </w:r>
      <w:r w:rsidRPr="00767C4D">
        <w:rPr>
          <w:rFonts w:cs="Arial"/>
        </w:rPr>
        <w:t>unitaires</w:t>
      </w:r>
      <w:r w:rsidRPr="00767C4D">
        <w:rPr>
          <w:rFonts w:cs="Arial"/>
          <w:spacing w:val="8"/>
        </w:rPr>
        <w:t xml:space="preserve"> </w:t>
      </w:r>
      <w:r w:rsidRPr="00767C4D">
        <w:rPr>
          <w:rFonts w:cs="Arial"/>
        </w:rPr>
        <w:t>;</w:t>
      </w:r>
    </w:p>
    <w:p w14:paraId="6B7CC38C" w14:textId="37101AA5" w:rsidR="00D21EFE" w:rsidRPr="00767C4D" w:rsidRDefault="00D21EFE" w:rsidP="00D21EFE">
      <w:pPr>
        <w:autoSpaceDE w:val="0"/>
      </w:pPr>
      <w:r w:rsidRPr="00767C4D">
        <w:rPr>
          <w:rFonts w:cs="Arial"/>
        </w:rPr>
        <w:t xml:space="preserve">f. </w:t>
      </w:r>
      <w:r w:rsidRPr="00767C4D">
        <w:rPr>
          <w:rFonts w:cs="Arial"/>
          <w:spacing w:val="29"/>
        </w:rPr>
        <w:t xml:space="preserve"> </w:t>
      </w:r>
      <w:r w:rsidRPr="00767C4D">
        <w:rPr>
          <w:rFonts w:cs="Arial"/>
        </w:rPr>
        <w:t>Le sous détail précis des forfaits d’installation du camp de base, d’amenée et</w:t>
      </w:r>
      <w:r w:rsidRPr="00767C4D">
        <w:rPr>
          <w:rFonts w:cs="Arial"/>
          <w:spacing w:val="18"/>
        </w:rPr>
        <w:t xml:space="preserve"> </w:t>
      </w:r>
      <w:r w:rsidRPr="00767C4D">
        <w:rPr>
          <w:rFonts w:cs="Arial"/>
        </w:rPr>
        <w:t>de</w:t>
      </w:r>
      <w:r w:rsidRPr="00767C4D">
        <w:rPr>
          <w:rFonts w:cs="Arial"/>
          <w:spacing w:val="18"/>
        </w:rPr>
        <w:t xml:space="preserve"> </w:t>
      </w:r>
      <w:r w:rsidRPr="00767C4D">
        <w:rPr>
          <w:rFonts w:cs="Arial"/>
        </w:rPr>
        <w:t>retour</w:t>
      </w:r>
      <w:r w:rsidRPr="00767C4D">
        <w:rPr>
          <w:rFonts w:cs="Arial"/>
          <w:spacing w:val="18"/>
        </w:rPr>
        <w:t xml:space="preserve"> </w:t>
      </w:r>
      <w:r w:rsidRPr="00767C4D">
        <w:rPr>
          <w:rFonts w:cs="Arial"/>
        </w:rPr>
        <w:t>du</w:t>
      </w:r>
      <w:r w:rsidRPr="00767C4D">
        <w:rPr>
          <w:rFonts w:cs="Arial"/>
          <w:spacing w:val="18"/>
        </w:rPr>
        <w:t xml:space="preserve"> </w:t>
      </w:r>
      <w:r w:rsidRPr="00767C4D">
        <w:rPr>
          <w:rFonts w:cs="Arial"/>
        </w:rPr>
        <w:t>matériel,</w:t>
      </w:r>
      <w:r w:rsidRPr="00767C4D">
        <w:rPr>
          <w:rFonts w:cs="Arial"/>
          <w:spacing w:val="18"/>
        </w:rPr>
        <w:t xml:space="preserve"> </w:t>
      </w:r>
      <w:r w:rsidRPr="00767C4D">
        <w:rPr>
          <w:rFonts w:cs="Arial"/>
        </w:rPr>
        <w:t>du</w:t>
      </w:r>
      <w:r w:rsidRPr="00767C4D">
        <w:rPr>
          <w:rFonts w:cs="Arial"/>
          <w:spacing w:val="18"/>
        </w:rPr>
        <w:t xml:space="preserve"> </w:t>
      </w:r>
      <w:r w:rsidRPr="00767C4D">
        <w:rPr>
          <w:rFonts w:cs="Arial"/>
        </w:rPr>
        <w:t>laboratoire</w:t>
      </w:r>
      <w:r w:rsidRPr="00767C4D">
        <w:rPr>
          <w:rFonts w:cs="Arial"/>
          <w:spacing w:val="18"/>
        </w:rPr>
        <w:t xml:space="preserve"> </w:t>
      </w:r>
      <w:r w:rsidRPr="00767C4D">
        <w:rPr>
          <w:rFonts w:cs="Arial"/>
        </w:rPr>
        <w:t>et</w:t>
      </w:r>
      <w:r w:rsidRPr="00767C4D">
        <w:rPr>
          <w:rFonts w:cs="Arial"/>
          <w:spacing w:val="18"/>
        </w:rPr>
        <w:t xml:space="preserve"> </w:t>
      </w:r>
      <w:r w:rsidRPr="00767C4D">
        <w:rPr>
          <w:rFonts w:cs="Arial"/>
        </w:rPr>
        <w:t>ses</w:t>
      </w:r>
      <w:r w:rsidRPr="00767C4D">
        <w:rPr>
          <w:rFonts w:cs="Arial"/>
          <w:spacing w:val="18"/>
        </w:rPr>
        <w:t xml:space="preserve"> </w:t>
      </w:r>
      <w:r w:rsidRPr="00767C4D">
        <w:rPr>
          <w:rFonts w:cs="Arial"/>
        </w:rPr>
        <w:t>équipements,</w:t>
      </w:r>
      <w:r w:rsidRPr="00767C4D">
        <w:rPr>
          <w:rFonts w:cs="Arial"/>
          <w:spacing w:val="18"/>
        </w:rPr>
        <w:t xml:space="preserve"> </w:t>
      </w:r>
      <w:r w:rsidRPr="00767C4D">
        <w:rPr>
          <w:rFonts w:cs="Arial"/>
        </w:rPr>
        <w:t>d’aménagement</w:t>
      </w:r>
      <w:r w:rsidRPr="00767C4D">
        <w:rPr>
          <w:rFonts w:cs="Arial"/>
          <w:spacing w:val="18"/>
        </w:rPr>
        <w:t xml:space="preserve"> </w:t>
      </w:r>
      <w:r w:rsidRPr="00767C4D">
        <w:rPr>
          <w:rFonts w:cs="Arial"/>
        </w:rPr>
        <w:t>d’une carrière</w:t>
      </w:r>
      <w:r w:rsidRPr="00767C4D">
        <w:rPr>
          <w:rFonts w:cs="Arial"/>
          <w:spacing w:val="8"/>
        </w:rPr>
        <w:t xml:space="preserve"> </w:t>
      </w:r>
      <w:r w:rsidRPr="00767C4D">
        <w:rPr>
          <w:rFonts w:cs="Arial"/>
        </w:rPr>
        <w:t>(le</w:t>
      </w:r>
      <w:r w:rsidRPr="00767C4D">
        <w:rPr>
          <w:rFonts w:cs="Arial"/>
          <w:spacing w:val="8"/>
        </w:rPr>
        <w:t xml:space="preserve"> </w:t>
      </w:r>
      <w:r w:rsidRPr="00767C4D">
        <w:rPr>
          <w:rFonts w:cs="Arial"/>
        </w:rPr>
        <w:t>cas</w:t>
      </w:r>
      <w:r w:rsidRPr="00767C4D">
        <w:rPr>
          <w:rFonts w:cs="Arial"/>
          <w:spacing w:val="8"/>
        </w:rPr>
        <w:t xml:space="preserve"> </w:t>
      </w:r>
      <w:r w:rsidRPr="00767C4D">
        <w:rPr>
          <w:rFonts w:cs="Arial"/>
        </w:rPr>
        <w:t>échéant),</w:t>
      </w:r>
      <w:r w:rsidRPr="00767C4D">
        <w:rPr>
          <w:rFonts w:cs="Arial"/>
          <w:spacing w:val="8"/>
        </w:rPr>
        <w:t xml:space="preserve"> </w:t>
      </w:r>
      <w:r w:rsidRPr="00767C4D">
        <w:rPr>
          <w:rFonts w:cs="Arial"/>
        </w:rPr>
        <w:t>etc.</w:t>
      </w:r>
      <w:r w:rsidRPr="00767C4D">
        <w:rPr>
          <w:rFonts w:cs="Arial"/>
          <w:spacing w:val="8"/>
        </w:rPr>
        <w:t xml:space="preserve"> </w:t>
      </w:r>
      <w:r w:rsidRPr="00767C4D">
        <w:rPr>
          <w:rFonts w:cs="Arial"/>
        </w:rPr>
        <w:t>;</w:t>
      </w:r>
    </w:p>
    <w:p w14:paraId="2C66C9D2" w14:textId="77777777" w:rsidR="00D21EFE" w:rsidRPr="00767C4D" w:rsidRDefault="00D21EFE" w:rsidP="00D21EFE">
      <w:pPr>
        <w:autoSpaceDE w:val="0"/>
      </w:pPr>
      <w:r w:rsidRPr="00767C4D">
        <w:rPr>
          <w:rFonts w:cs="Arial"/>
        </w:rPr>
        <w:t>g.</w:t>
      </w:r>
      <w:r w:rsidRPr="00767C4D">
        <w:rPr>
          <w:rFonts w:cs="Arial"/>
          <w:spacing w:val="29"/>
        </w:rPr>
        <w:t xml:space="preserve"> </w:t>
      </w:r>
      <w:r w:rsidRPr="00767C4D">
        <w:rPr>
          <w:rFonts w:cs="Arial"/>
        </w:rPr>
        <w:t>Le sous détail précis des forfaits d’aménagement, d’entretien des locaux et de fourniture</w:t>
      </w:r>
      <w:r w:rsidRPr="00767C4D">
        <w:rPr>
          <w:rFonts w:cs="Arial"/>
          <w:spacing w:val="8"/>
        </w:rPr>
        <w:t xml:space="preserve"> </w:t>
      </w:r>
      <w:r w:rsidRPr="00767C4D">
        <w:rPr>
          <w:rFonts w:cs="Arial"/>
        </w:rPr>
        <w:t>des</w:t>
      </w:r>
      <w:r w:rsidRPr="00767C4D">
        <w:rPr>
          <w:rFonts w:cs="Arial"/>
          <w:spacing w:val="8"/>
        </w:rPr>
        <w:t xml:space="preserve"> </w:t>
      </w:r>
      <w:r w:rsidRPr="00767C4D">
        <w:rPr>
          <w:rFonts w:cs="Arial"/>
        </w:rPr>
        <w:t>moyens</w:t>
      </w:r>
      <w:r w:rsidRPr="00767C4D">
        <w:rPr>
          <w:rFonts w:cs="Arial"/>
          <w:spacing w:val="8"/>
        </w:rPr>
        <w:t xml:space="preserve"> </w:t>
      </w:r>
      <w:r w:rsidRPr="00767C4D">
        <w:rPr>
          <w:rFonts w:cs="Arial"/>
        </w:rPr>
        <w:t>mis</w:t>
      </w:r>
      <w:r w:rsidRPr="00767C4D">
        <w:rPr>
          <w:rFonts w:cs="Arial"/>
          <w:spacing w:val="8"/>
        </w:rPr>
        <w:t xml:space="preserve"> </w:t>
      </w:r>
      <w:r w:rsidRPr="00767C4D">
        <w:rPr>
          <w:rFonts w:cs="Arial"/>
        </w:rPr>
        <w:t>à</w:t>
      </w:r>
      <w:r w:rsidRPr="00767C4D">
        <w:rPr>
          <w:rFonts w:cs="Arial"/>
          <w:spacing w:val="8"/>
        </w:rPr>
        <w:t xml:space="preserve"> </w:t>
      </w:r>
      <w:r w:rsidRPr="00767C4D">
        <w:rPr>
          <w:rFonts w:cs="Arial"/>
        </w:rPr>
        <w:t>la</w:t>
      </w:r>
      <w:r w:rsidRPr="00767C4D">
        <w:rPr>
          <w:rFonts w:cs="Arial"/>
          <w:spacing w:val="8"/>
        </w:rPr>
        <w:t xml:space="preserve"> </w:t>
      </w:r>
      <w:r w:rsidRPr="00767C4D">
        <w:rPr>
          <w:rFonts w:cs="Arial"/>
        </w:rPr>
        <w:t>disposition</w:t>
      </w:r>
      <w:r w:rsidRPr="00767C4D">
        <w:rPr>
          <w:rFonts w:cs="Arial"/>
          <w:spacing w:val="8"/>
        </w:rPr>
        <w:t xml:space="preserve"> </w:t>
      </w:r>
      <w:r w:rsidRPr="00767C4D">
        <w:rPr>
          <w:rFonts w:cs="Arial"/>
        </w:rPr>
        <w:t>de l’Administration</w:t>
      </w:r>
      <w:r w:rsidRPr="00767C4D">
        <w:rPr>
          <w:rFonts w:cs="Arial"/>
          <w:spacing w:val="8"/>
        </w:rPr>
        <w:t xml:space="preserve"> </w:t>
      </w:r>
      <w:r w:rsidRPr="00767C4D">
        <w:rPr>
          <w:rFonts w:cs="Arial"/>
        </w:rPr>
        <w:t>;</w:t>
      </w:r>
    </w:p>
    <w:p w14:paraId="7E594FC8" w14:textId="77777777" w:rsidR="00D21EFE" w:rsidRPr="00767C4D" w:rsidRDefault="00D21EFE" w:rsidP="00D21EFE">
      <w:pPr>
        <w:autoSpaceDE w:val="0"/>
      </w:pPr>
      <w:r w:rsidRPr="00767C4D">
        <w:rPr>
          <w:rFonts w:cs="Arial"/>
        </w:rPr>
        <w:t>h.</w:t>
      </w:r>
      <w:r w:rsidRPr="00767C4D">
        <w:rPr>
          <w:rFonts w:cs="Arial"/>
          <w:spacing w:val="29"/>
        </w:rPr>
        <w:t xml:space="preserve"> </w:t>
      </w:r>
      <w:r w:rsidRPr="00767C4D">
        <w:rPr>
          <w:rFonts w:cs="Arial"/>
        </w:rPr>
        <w:t>Le</w:t>
      </w:r>
      <w:r w:rsidRPr="00767C4D">
        <w:rPr>
          <w:rFonts w:cs="Arial"/>
          <w:spacing w:val="8"/>
        </w:rPr>
        <w:t xml:space="preserve"> </w:t>
      </w:r>
      <w:r w:rsidRPr="00767C4D">
        <w:rPr>
          <w:rFonts w:cs="Arial"/>
        </w:rPr>
        <w:t>sous détail</w:t>
      </w:r>
      <w:r w:rsidRPr="00767C4D">
        <w:rPr>
          <w:rFonts w:cs="Arial"/>
          <w:spacing w:val="8"/>
        </w:rPr>
        <w:t xml:space="preserve"> </w:t>
      </w:r>
      <w:r w:rsidRPr="00767C4D">
        <w:rPr>
          <w:rFonts w:cs="Arial"/>
        </w:rPr>
        <w:t>des</w:t>
      </w:r>
      <w:r w:rsidRPr="00767C4D">
        <w:rPr>
          <w:rFonts w:cs="Arial"/>
          <w:spacing w:val="8"/>
        </w:rPr>
        <w:t xml:space="preserve"> </w:t>
      </w:r>
      <w:r w:rsidRPr="00767C4D">
        <w:rPr>
          <w:rFonts w:cs="Arial"/>
        </w:rPr>
        <w:t>impôts</w:t>
      </w:r>
      <w:r w:rsidRPr="00767C4D">
        <w:rPr>
          <w:rFonts w:cs="Arial"/>
          <w:spacing w:val="8"/>
        </w:rPr>
        <w:t xml:space="preserve"> </w:t>
      </w:r>
      <w:r w:rsidRPr="00767C4D">
        <w:rPr>
          <w:rFonts w:cs="Arial"/>
        </w:rPr>
        <w:t>et</w:t>
      </w:r>
      <w:r w:rsidRPr="00767C4D">
        <w:rPr>
          <w:rFonts w:cs="Arial"/>
          <w:spacing w:val="8"/>
        </w:rPr>
        <w:t xml:space="preserve"> </w:t>
      </w:r>
      <w:r w:rsidRPr="00767C4D">
        <w:rPr>
          <w:rFonts w:cs="Arial"/>
        </w:rPr>
        <w:t>taxes.</w:t>
      </w:r>
    </w:p>
    <w:p w14:paraId="4356AB56" w14:textId="77777777" w:rsidR="00D21EFE" w:rsidRPr="00767C4D" w:rsidRDefault="00D21EFE" w:rsidP="00D21EFE">
      <w:pPr>
        <w:autoSpaceDE w:val="0"/>
      </w:pPr>
      <w:r w:rsidRPr="00767C4D">
        <w:rPr>
          <w:rFonts w:cs="Arial"/>
        </w:rPr>
        <w:t>2.</w:t>
      </w:r>
      <w:r w:rsidRPr="00767C4D">
        <w:rPr>
          <w:rFonts w:cs="Arial"/>
          <w:spacing w:val="29"/>
        </w:rPr>
        <w:t xml:space="preserve"> </w:t>
      </w:r>
      <w:r w:rsidRPr="00767C4D">
        <w:rPr>
          <w:rFonts w:cs="Arial"/>
        </w:rPr>
        <w:t>Cadre</w:t>
      </w:r>
      <w:r w:rsidRPr="00767C4D">
        <w:rPr>
          <w:rFonts w:cs="Arial"/>
          <w:spacing w:val="31"/>
        </w:rPr>
        <w:t xml:space="preserve"> </w:t>
      </w:r>
      <w:r w:rsidRPr="00767C4D">
        <w:rPr>
          <w:rFonts w:cs="Arial"/>
        </w:rPr>
        <w:t>de</w:t>
      </w:r>
      <w:r w:rsidRPr="00767C4D">
        <w:rPr>
          <w:rFonts w:cs="Arial"/>
          <w:spacing w:val="31"/>
        </w:rPr>
        <w:t xml:space="preserve"> </w:t>
      </w:r>
      <w:r w:rsidRPr="00767C4D">
        <w:rPr>
          <w:rFonts w:cs="Arial"/>
        </w:rPr>
        <w:t>présentation</w:t>
      </w:r>
      <w:r w:rsidRPr="00767C4D">
        <w:rPr>
          <w:rFonts w:cs="Arial"/>
          <w:spacing w:val="31"/>
        </w:rPr>
        <w:t xml:space="preserve"> </w:t>
      </w:r>
      <w:r w:rsidRPr="00767C4D">
        <w:rPr>
          <w:rFonts w:cs="Arial"/>
        </w:rPr>
        <w:t>du</w:t>
      </w:r>
      <w:r w:rsidRPr="00767C4D">
        <w:rPr>
          <w:rFonts w:cs="Arial"/>
          <w:spacing w:val="31"/>
        </w:rPr>
        <w:t xml:space="preserve"> </w:t>
      </w:r>
      <w:r w:rsidRPr="00767C4D">
        <w:rPr>
          <w:rFonts w:cs="Arial"/>
        </w:rPr>
        <w:t>coefficient</w:t>
      </w:r>
      <w:r w:rsidRPr="00767C4D">
        <w:rPr>
          <w:rFonts w:cs="Arial"/>
          <w:spacing w:val="31"/>
        </w:rPr>
        <w:t xml:space="preserve"> </w:t>
      </w:r>
      <w:r w:rsidRPr="00767C4D">
        <w:rPr>
          <w:rFonts w:cs="Arial"/>
        </w:rPr>
        <w:t>de</w:t>
      </w:r>
      <w:r w:rsidRPr="00767C4D">
        <w:rPr>
          <w:rFonts w:cs="Arial"/>
          <w:spacing w:val="31"/>
        </w:rPr>
        <w:t xml:space="preserve"> </w:t>
      </w:r>
      <w:r w:rsidRPr="00767C4D">
        <w:rPr>
          <w:rFonts w:cs="Arial"/>
        </w:rPr>
        <w:t>vente,</w:t>
      </w:r>
      <w:r w:rsidRPr="00767C4D">
        <w:rPr>
          <w:rFonts w:cs="Arial"/>
          <w:spacing w:val="31"/>
        </w:rPr>
        <w:t xml:space="preserve"> </w:t>
      </w:r>
      <w:r w:rsidRPr="00767C4D">
        <w:rPr>
          <w:rFonts w:cs="Arial"/>
        </w:rPr>
        <w:t>encore</w:t>
      </w:r>
      <w:r w:rsidRPr="00767C4D">
        <w:rPr>
          <w:rFonts w:cs="Arial"/>
          <w:spacing w:val="31"/>
        </w:rPr>
        <w:t xml:space="preserve"> </w:t>
      </w:r>
      <w:r w:rsidRPr="00767C4D">
        <w:rPr>
          <w:rFonts w:cs="Arial"/>
        </w:rPr>
        <w:t>appelé</w:t>
      </w:r>
      <w:r w:rsidRPr="00767C4D">
        <w:rPr>
          <w:rFonts w:cs="Arial"/>
          <w:spacing w:val="31"/>
        </w:rPr>
        <w:t xml:space="preserve"> </w:t>
      </w:r>
      <w:r w:rsidRPr="00767C4D">
        <w:rPr>
          <w:rFonts w:cs="Arial"/>
        </w:rPr>
        <w:t>coefficients</w:t>
      </w:r>
      <w:r w:rsidRPr="00767C4D">
        <w:rPr>
          <w:rFonts w:cs="Arial"/>
          <w:spacing w:val="31"/>
        </w:rPr>
        <w:t xml:space="preserve"> </w:t>
      </w:r>
      <w:r w:rsidRPr="00767C4D">
        <w:rPr>
          <w:rFonts w:cs="Arial"/>
        </w:rPr>
        <w:t>de</w:t>
      </w:r>
      <w:r w:rsidRPr="00767C4D">
        <w:rPr>
          <w:rFonts w:cs="Arial"/>
          <w:spacing w:val="31"/>
        </w:rPr>
        <w:t xml:space="preserve"> </w:t>
      </w:r>
      <w:r w:rsidRPr="00767C4D">
        <w:rPr>
          <w:rFonts w:cs="Arial"/>
        </w:rPr>
        <w:t>frais généraux.</w:t>
      </w:r>
    </w:p>
    <w:p w14:paraId="6EF7C97F" w14:textId="77777777" w:rsidR="00D21EFE" w:rsidRPr="00767C4D" w:rsidRDefault="00D21EFE" w:rsidP="00D21EFE">
      <w:pPr>
        <w:autoSpaceDE w:val="0"/>
      </w:pPr>
      <w:r w:rsidRPr="00767C4D">
        <w:rPr>
          <w:rFonts w:cs="Arial"/>
        </w:rPr>
        <w:t>A. Frais</w:t>
      </w:r>
      <w:r w:rsidRPr="00767C4D">
        <w:rPr>
          <w:rFonts w:cs="Arial"/>
          <w:spacing w:val="8"/>
        </w:rPr>
        <w:t xml:space="preserve"> </w:t>
      </w:r>
      <w:r w:rsidRPr="00767C4D">
        <w:rPr>
          <w:rFonts w:cs="Arial"/>
        </w:rPr>
        <w:t>généraux</w:t>
      </w:r>
      <w:r w:rsidRPr="00767C4D">
        <w:rPr>
          <w:rFonts w:cs="Arial"/>
          <w:spacing w:val="8"/>
        </w:rPr>
        <w:t xml:space="preserve"> </w:t>
      </w:r>
      <w:r w:rsidRPr="00767C4D">
        <w:rPr>
          <w:rFonts w:cs="Arial"/>
        </w:rPr>
        <w:t>de</w:t>
      </w:r>
      <w:r w:rsidRPr="00767C4D">
        <w:rPr>
          <w:rFonts w:cs="Arial"/>
          <w:spacing w:val="8"/>
        </w:rPr>
        <w:t xml:space="preserve"> </w:t>
      </w:r>
      <w:r w:rsidRPr="00767C4D">
        <w:rPr>
          <w:rFonts w:cs="Arial"/>
        </w:rPr>
        <w:t>chantier</w:t>
      </w:r>
    </w:p>
    <w:p w14:paraId="32FA0360" w14:textId="77777777" w:rsidR="00D21EFE" w:rsidRPr="00767C4D" w:rsidRDefault="00D21EFE" w:rsidP="00D21EFE">
      <w:pPr>
        <w:tabs>
          <w:tab w:val="left" w:pos="5140"/>
        </w:tabs>
        <w:autoSpaceDE w:val="0"/>
      </w:pPr>
      <w:r w:rsidRPr="00767C4D">
        <w:rPr>
          <w:rFonts w:cs="Arial"/>
        </w:rPr>
        <w:t>-</w:t>
      </w:r>
      <w:r w:rsidRPr="00767C4D">
        <w:rPr>
          <w:rFonts w:cs="Arial"/>
          <w:spacing w:val="8"/>
        </w:rPr>
        <w:t xml:space="preserve"> </w:t>
      </w:r>
      <w:r w:rsidRPr="00767C4D">
        <w:rPr>
          <w:rFonts w:cs="Arial"/>
        </w:rPr>
        <w:t>Etudes</w:t>
      </w:r>
      <w:proofErr w:type="gramStart"/>
      <w:r w:rsidRPr="00767C4D">
        <w:rPr>
          <w:rFonts w:cs="Arial"/>
        </w:rPr>
        <w:tab/>
        <w:t>….</w:t>
      </w:r>
      <w:proofErr w:type="gramEnd"/>
      <w:r w:rsidRPr="00767C4D">
        <w:rPr>
          <w:rFonts w:cs="Arial"/>
        </w:rPr>
        <w:t>.</w:t>
      </w:r>
    </w:p>
    <w:p w14:paraId="3C6045A1" w14:textId="77777777" w:rsidR="00D21EFE" w:rsidRPr="00767C4D" w:rsidRDefault="00D21EFE" w:rsidP="00D21EFE">
      <w:pPr>
        <w:tabs>
          <w:tab w:val="left" w:pos="5140"/>
        </w:tabs>
        <w:autoSpaceDE w:val="0"/>
      </w:pPr>
      <w:r w:rsidRPr="00767C4D">
        <w:rPr>
          <w:rFonts w:cs="Arial"/>
        </w:rPr>
        <w:t>-</w:t>
      </w:r>
      <w:r w:rsidRPr="00767C4D">
        <w:rPr>
          <w:rFonts w:cs="Arial"/>
          <w:spacing w:val="8"/>
        </w:rPr>
        <w:t xml:space="preserve"> </w:t>
      </w:r>
      <w:r w:rsidRPr="00767C4D">
        <w:rPr>
          <w:rFonts w:cs="Arial"/>
        </w:rPr>
        <w:t>…</w:t>
      </w:r>
      <w:r w:rsidRPr="00767C4D">
        <w:rPr>
          <w:rFonts w:cs="Arial"/>
        </w:rPr>
        <w:tab/>
        <w:t>…..</w:t>
      </w:r>
    </w:p>
    <w:p w14:paraId="545BFD77" w14:textId="77777777" w:rsidR="00D21EFE" w:rsidRPr="00767C4D" w:rsidRDefault="00D21EFE" w:rsidP="00D21EFE">
      <w:pPr>
        <w:autoSpaceDE w:val="0"/>
      </w:pPr>
      <w:r w:rsidRPr="00767C4D">
        <w:rPr>
          <w:noProof/>
        </w:rPr>
        <mc:AlternateContent>
          <mc:Choice Requires="wps">
            <w:drawing>
              <wp:anchor distT="4294967294" distB="4294967294" distL="114300" distR="114300" simplePos="0" relativeHeight="251657216" behindDoc="1" locked="0" layoutInCell="1" allowOverlap="1" wp14:anchorId="2347C54C" wp14:editId="2AEA2DD4">
                <wp:simplePos x="0" y="0"/>
                <wp:positionH relativeFrom="page">
                  <wp:posOffset>3550285</wp:posOffset>
                </wp:positionH>
                <wp:positionV relativeFrom="paragraph">
                  <wp:posOffset>165099</wp:posOffset>
                </wp:positionV>
                <wp:extent cx="691515" cy="0"/>
                <wp:effectExtent l="0" t="0" r="13335" b="19050"/>
                <wp:wrapNone/>
                <wp:docPr id="17" name="Forme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 cy="0"/>
                        </a:xfrm>
                        <a:custGeom>
                          <a:avLst/>
                          <a:gdLst>
                            <a:gd name="f0" fmla="val 10800000"/>
                            <a:gd name="f1" fmla="val 5400000"/>
                            <a:gd name="f2" fmla="val 180"/>
                            <a:gd name="f3" fmla="val w"/>
                            <a:gd name="f4" fmla="val h"/>
                            <a:gd name="f5" fmla="val ss"/>
                            <a:gd name="f6" fmla="val 0"/>
                            <a:gd name="f7" fmla="val 692150"/>
                            <a:gd name="f8" fmla="+- 0 0 -90"/>
                            <a:gd name="f9" fmla="abs f3"/>
                            <a:gd name="f10" fmla="abs f4"/>
                            <a:gd name="f11" fmla="abs f5"/>
                            <a:gd name="f12" fmla="*/ f3 1 692150"/>
                            <a:gd name="f13" fmla="+- f6 0 f6"/>
                            <a:gd name="f14" fmla="+- f7 0 f6"/>
                            <a:gd name="f15" fmla="*/ f8 f0 1"/>
                            <a:gd name="f16" fmla="?: f9 f3 1"/>
                            <a:gd name="f17" fmla="?: f10 f4 1"/>
                            <a:gd name="f18" fmla="?: f11 f5 1"/>
                            <a:gd name="f19" fmla="*/ f14 1 692150"/>
                            <a:gd name="f20" fmla="*/ f13 1 0"/>
                            <a:gd name="f21" fmla="*/ f15 1 f2"/>
                            <a:gd name="f22" fmla="*/ f16 1 692150"/>
                            <a:gd name="f23" fmla="*/ f17 1 21600"/>
                            <a:gd name="f24" fmla="*/ 21600 f17 1"/>
                            <a:gd name="f25" fmla="*/ 0 1 f19"/>
                            <a:gd name="f26" fmla="*/ 0 1 f20"/>
                            <a:gd name="f27" fmla="*/ 69215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69215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568D189" id="Forme libre 17" o:spid="_x0000_s1026" style="position:absolute;margin-left:279.55pt;margin-top:13pt;width:54.45pt;height:0;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KswQMAAB4LAAAOAAAAZHJzL2Uyb0RvYy54bWyslsFu4zYQhu8L9B0IHVskEknZsY04OTRI&#10;scBid4HdPgBNiZZQSRRIxnbefmcomZFNuYeiMWJIml/Dnx+H5jw+n9qGHEpja91tE3qfJaTspC7q&#10;br9N/v75erdKiHWiK0Sju3KbvJc2eX767dPjsd+UTFe6KUpDIElnN8d+m1TO9Zs0tbIqW2HvdV92&#10;EFTatMLBrdmnhRFHyN42KcuyZXrUpuiNlqW18PRlCCZPPr9SpXTflLKlI802AW/Ofxv/vcPv9OlR&#10;bPZG9FUtRxviP7hoRd3BoCHVi3CCvJk6StXW0mirlbuXuk21UrUs/RxgNjS7ms2PSvSlnwvAsX3A&#10;ZP+/tPLr4Uf/3aB123/R8h8LRNJjbzchgjd21JyUaVELxsnJU3wPFMuTIxIeLtd0QRcJkedQKjbn&#10;9+SbdX+V2ucQhy/WDfwLuPL0CtKJFspEwVqptoGlOIiG0GyV4d+4WkFEp6JFPqthUw1dRTn4NH68&#10;HiGfRqvrKEzyw6S11+HlNBwN/DCNLteMLiIJ7J0h/x93JIPP3TqSrM8SsbNE8WsLNHD08TyKB4Q+&#10;vojiAd/vKaQnlMw7pQEjWFVL8KqWUa4AEzUP85qAFMdbEZURGuUJXJ83RK29rUgT6KKGgp18JlHg&#10;60WUqMWMKBBGRxTS3EDAAmovRFbRarGA22tgOKLYtXd2wZwub48YoPtsDyBkdBlvExbAg84rYCKg&#10;jgaewgfwoFpHmgAfcnkNzHvcxOe9ywJ80Az1ciNZWAAQUtTMJAv8sWoYQAVb1yPywL6tO1Bx+I+4&#10;8gv4DFdS0VWU6oI+W4CGxaj4BXr2cEMVwOOvmAIDV6T4lDhsG8Vn6p0H5EiA57Mbh0+ZK45FE60L&#10;n+JWDHYXn6kCHoDDoiiGpmZUeSCOKo67cMZ6foGc44ijCs6E/flXX1Tng0CeuvEkgCsisIfgssj9&#10;ydpri0dOJRMCB4tDlJAEdHhwBHk21RovPcgb2vnMu5tqNs3d/HtuxdZTteJQVmBbAbd549ELUGHx&#10;C8OMR0YGuhvsa3xy6GwwOYHeRmF1QnejAL8vuF44RIyg8JIc8ZD2Bw4+avWh/Kl90CFh+OX2I0Nx&#10;DlY/BE13IYSaQ4tBOITBI47ilyeMjMYnZ3+nX+um8eaazvvh+cIDs7qpCwyiIWv2uz8bQ2D7bBPG&#10;6Ct9HT1dyHpj3Yuw1aDzoWHiRr91xTCJBurE9zVDK4NNzU4X798NaT530FABOne+MOeL3XiBKfAN&#10;aML8tMaGEbu86b1XfbS1T78AAAD//wMAUEsDBBQABgAIAAAAIQBFKlZD3QAAAAkBAAAPAAAAZHJz&#10;L2Rvd25yZXYueG1sTI9BS8QwEIXvgv8hjODNTVvYUGvTRcRFxIPYFc/ZZGyLzaQ22d367x3xoLeZ&#10;eY8336s3ix/FEec4BNKQrzIQSDa4gToNr7vtVQkiJkPOjIFQwxdG2DTnZ7WpXDjRCx7b1AkOoVgZ&#10;DX1KUyVltD16E1dhQmLtPczeJF7nTrrZnDjcj7LIMiW9GYg/9GbCux7tR3vwGp7ss93db9uHvIwo&#10;34rl8zGblNaXF8vtDYiES/ozww8+o0PDTPtwIBfFqGG9vs7ZqqFQ3IkNSpU87H8Psqnl/wbNNwAA&#10;AP//AwBQSwECLQAUAAYACAAAACEAtoM4kv4AAADhAQAAEwAAAAAAAAAAAAAAAAAAAAAAW0NvbnRl&#10;bnRfVHlwZXNdLnhtbFBLAQItABQABgAIAAAAIQA4/SH/1gAAAJQBAAALAAAAAAAAAAAAAAAAAC8B&#10;AABfcmVscy8ucmVsc1BLAQItABQABgAIAAAAIQBJLAKswQMAAB4LAAAOAAAAAAAAAAAAAAAAAC4C&#10;AABkcnMvZTJvRG9jLnhtbFBLAQItABQABgAIAAAAIQBFKlZD3QAAAAkBAAAPAAAAAAAAAAAAAAAA&#10;ABsGAABkcnMvZG93bnJldi54bWxQSwUGAAAAAAQABADzAAAAJQcAAAAA&#10;" path="m,l692150,e" filled="f" strokecolor="#221f1f" strokeweight=".17625mm">
                <v:path arrowok="t" o:connecttype="custom" o:connectlocs="345758,0;691515,1;345758,1;0,1;0,0;691515,0" o:connectangles="270,0,90,180,0,0" textboxrect="0,0,692150,0"/>
                <w10:wrap anchorx="page"/>
              </v:shape>
            </w:pict>
          </mc:Fallback>
        </mc:AlternateContent>
      </w:r>
      <w:r w:rsidRPr="00767C4D">
        <w:rPr>
          <w:rFonts w:cs="Arial"/>
        </w:rPr>
        <w:t>-</w:t>
      </w:r>
      <w:r w:rsidRPr="00767C4D">
        <w:rPr>
          <w:rFonts w:cs="Arial"/>
          <w:spacing w:val="8"/>
        </w:rPr>
        <w:t xml:space="preserve"> </w:t>
      </w:r>
      <w:r w:rsidRPr="00767C4D">
        <w:rPr>
          <w:rFonts w:cs="Arial"/>
        </w:rPr>
        <w:t>…</w:t>
      </w:r>
    </w:p>
    <w:p w14:paraId="68179F1C" w14:textId="77777777" w:rsidR="00D21EFE" w:rsidRPr="00767C4D" w:rsidRDefault="00D21EFE" w:rsidP="00D21EFE">
      <w:pPr>
        <w:tabs>
          <w:tab w:val="left" w:pos="5140"/>
        </w:tabs>
        <w:autoSpaceDE w:val="0"/>
        <w:rPr>
          <w:rFonts w:cs="Arial"/>
        </w:rPr>
      </w:pPr>
      <w:r w:rsidRPr="00767C4D">
        <w:rPr>
          <w:rFonts w:cs="Arial"/>
        </w:rPr>
        <w:t>Total</w:t>
      </w:r>
      <w:r w:rsidRPr="00767C4D">
        <w:rPr>
          <w:rFonts w:cs="Arial"/>
        </w:rPr>
        <w:tab/>
        <w:t>C1</w:t>
      </w:r>
    </w:p>
    <w:p w14:paraId="6D3FF00D" w14:textId="77777777" w:rsidR="00D21EFE" w:rsidRPr="00767C4D" w:rsidRDefault="00D21EFE" w:rsidP="00D21EFE">
      <w:pPr>
        <w:autoSpaceDE w:val="0"/>
      </w:pPr>
      <w:r w:rsidRPr="00767C4D">
        <w:rPr>
          <w:rFonts w:cs="Arial"/>
        </w:rPr>
        <w:t>B.</w:t>
      </w:r>
      <w:r w:rsidRPr="00767C4D">
        <w:rPr>
          <w:rFonts w:cs="Arial"/>
          <w:spacing w:val="8"/>
        </w:rPr>
        <w:t xml:space="preserve"> </w:t>
      </w:r>
      <w:r w:rsidRPr="00767C4D">
        <w:rPr>
          <w:rFonts w:cs="Arial"/>
        </w:rPr>
        <w:t>Frais</w:t>
      </w:r>
      <w:r w:rsidRPr="00767C4D">
        <w:rPr>
          <w:rFonts w:cs="Arial"/>
          <w:spacing w:val="8"/>
        </w:rPr>
        <w:t xml:space="preserve"> </w:t>
      </w:r>
      <w:r w:rsidRPr="00767C4D">
        <w:rPr>
          <w:rFonts w:cs="Arial"/>
        </w:rPr>
        <w:t>généraux</w:t>
      </w:r>
      <w:r w:rsidRPr="00767C4D">
        <w:rPr>
          <w:rFonts w:cs="Arial"/>
          <w:spacing w:val="8"/>
        </w:rPr>
        <w:t xml:space="preserve"> </w:t>
      </w:r>
      <w:r w:rsidRPr="00767C4D">
        <w:rPr>
          <w:rFonts w:cs="Arial"/>
        </w:rPr>
        <w:t>de</w:t>
      </w:r>
      <w:r w:rsidRPr="00767C4D">
        <w:rPr>
          <w:rFonts w:cs="Arial"/>
          <w:spacing w:val="8"/>
        </w:rPr>
        <w:t xml:space="preserve"> </w:t>
      </w:r>
      <w:r w:rsidRPr="00767C4D">
        <w:rPr>
          <w:rFonts w:cs="Arial"/>
        </w:rPr>
        <w:t>siège</w:t>
      </w:r>
    </w:p>
    <w:p w14:paraId="48E91EBB" w14:textId="77777777" w:rsidR="00D21EFE" w:rsidRPr="00767C4D" w:rsidRDefault="00D21EFE" w:rsidP="00D21EFE">
      <w:pPr>
        <w:tabs>
          <w:tab w:val="left" w:pos="5140"/>
        </w:tabs>
        <w:autoSpaceDE w:val="0"/>
      </w:pPr>
      <w:r w:rsidRPr="00767C4D">
        <w:rPr>
          <w:rFonts w:cs="Arial"/>
        </w:rPr>
        <w:t>-</w:t>
      </w:r>
      <w:r w:rsidRPr="00767C4D">
        <w:rPr>
          <w:rFonts w:cs="Arial"/>
          <w:spacing w:val="8"/>
        </w:rPr>
        <w:t xml:space="preserve"> </w:t>
      </w:r>
      <w:r w:rsidRPr="00767C4D">
        <w:rPr>
          <w:rFonts w:cs="Arial"/>
        </w:rPr>
        <w:t>Frais</w:t>
      </w:r>
      <w:r w:rsidRPr="00767C4D">
        <w:rPr>
          <w:rFonts w:cs="Arial"/>
          <w:spacing w:val="8"/>
        </w:rPr>
        <w:t xml:space="preserve"> </w:t>
      </w:r>
      <w:r w:rsidRPr="00767C4D">
        <w:rPr>
          <w:rFonts w:cs="Arial"/>
        </w:rPr>
        <w:t>de</w:t>
      </w:r>
      <w:r w:rsidRPr="00767C4D">
        <w:rPr>
          <w:rFonts w:cs="Arial"/>
          <w:spacing w:val="8"/>
        </w:rPr>
        <w:t xml:space="preserve"> </w:t>
      </w:r>
      <w:r w:rsidRPr="00767C4D">
        <w:rPr>
          <w:rFonts w:cs="Arial"/>
        </w:rPr>
        <w:t>siège</w:t>
      </w:r>
      <w:proofErr w:type="gramStart"/>
      <w:r w:rsidRPr="00767C4D">
        <w:rPr>
          <w:rFonts w:cs="Arial"/>
        </w:rPr>
        <w:tab/>
        <w:t>….</w:t>
      </w:r>
      <w:proofErr w:type="gramEnd"/>
      <w:r w:rsidRPr="00767C4D">
        <w:rPr>
          <w:rFonts w:cs="Arial"/>
        </w:rPr>
        <w:t>.</w:t>
      </w:r>
    </w:p>
    <w:p w14:paraId="324CB716" w14:textId="77777777" w:rsidR="00D21EFE" w:rsidRPr="00767C4D" w:rsidRDefault="00D21EFE" w:rsidP="00D21EFE">
      <w:pPr>
        <w:tabs>
          <w:tab w:val="left" w:pos="5140"/>
        </w:tabs>
        <w:autoSpaceDE w:val="0"/>
      </w:pPr>
      <w:r w:rsidRPr="00767C4D">
        <w:rPr>
          <w:rFonts w:cs="Arial"/>
        </w:rPr>
        <w:t>-</w:t>
      </w:r>
      <w:r w:rsidRPr="00767C4D">
        <w:rPr>
          <w:rFonts w:cs="Arial"/>
          <w:spacing w:val="8"/>
        </w:rPr>
        <w:t xml:space="preserve"> </w:t>
      </w:r>
      <w:r w:rsidRPr="00767C4D">
        <w:rPr>
          <w:rFonts w:cs="Arial"/>
        </w:rPr>
        <w:t>Frais</w:t>
      </w:r>
      <w:r w:rsidRPr="00767C4D">
        <w:rPr>
          <w:rFonts w:cs="Arial"/>
          <w:spacing w:val="8"/>
        </w:rPr>
        <w:t xml:space="preserve"> </w:t>
      </w:r>
      <w:r w:rsidRPr="00767C4D">
        <w:rPr>
          <w:rFonts w:cs="Arial"/>
        </w:rPr>
        <w:t>financiers</w:t>
      </w:r>
      <w:proofErr w:type="gramStart"/>
      <w:r w:rsidRPr="00767C4D">
        <w:rPr>
          <w:rFonts w:cs="Arial"/>
        </w:rPr>
        <w:tab/>
        <w:t>….</w:t>
      </w:r>
      <w:proofErr w:type="gramEnd"/>
      <w:r w:rsidRPr="00767C4D">
        <w:rPr>
          <w:rFonts w:cs="Arial"/>
        </w:rPr>
        <w:t>.</w:t>
      </w:r>
    </w:p>
    <w:p w14:paraId="4418A7F3" w14:textId="77777777" w:rsidR="00D21EFE" w:rsidRPr="00767C4D" w:rsidRDefault="00D21EFE" w:rsidP="00D21EFE">
      <w:pPr>
        <w:tabs>
          <w:tab w:val="left" w:pos="5140"/>
        </w:tabs>
        <w:autoSpaceDE w:val="0"/>
      </w:pPr>
      <w:r w:rsidRPr="00767C4D">
        <w:rPr>
          <w:rFonts w:cs="Arial"/>
        </w:rPr>
        <w:t>-</w:t>
      </w:r>
      <w:r w:rsidRPr="00767C4D">
        <w:rPr>
          <w:rFonts w:cs="Arial"/>
          <w:spacing w:val="8"/>
        </w:rPr>
        <w:t xml:space="preserve"> </w:t>
      </w:r>
      <w:r w:rsidRPr="00767C4D">
        <w:rPr>
          <w:rFonts w:cs="Arial"/>
        </w:rPr>
        <w:t>…</w:t>
      </w:r>
      <w:r w:rsidRPr="00767C4D">
        <w:rPr>
          <w:rFonts w:cs="Arial"/>
        </w:rPr>
        <w:tab/>
        <w:t>…..</w:t>
      </w:r>
    </w:p>
    <w:p w14:paraId="00EFF0C5" w14:textId="77777777" w:rsidR="00D21EFE" w:rsidRPr="00767C4D" w:rsidRDefault="00D21EFE" w:rsidP="00D21EFE">
      <w:pPr>
        <w:tabs>
          <w:tab w:val="left" w:pos="5140"/>
        </w:tabs>
        <w:autoSpaceDE w:val="0"/>
      </w:pPr>
      <w:r w:rsidRPr="00767C4D">
        <w:rPr>
          <w:noProof/>
        </w:rPr>
        <mc:AlternateContent>
          <mc:Choice Requires="wps">
            <w:drawing>
              <wp:anchor distT="4294967294" distB="4294967294" distL="114300" distR="114300" simplePos="0" relativeHeight="251661312" behindDoc="1" locked="0" layoutInCell="1" allowOverlap="1" wp14:anchorId="3585D1CE" wp14:editId="74ECF35B">
                <wp:simplePos x="0" y="0"/>
                <wp:positionH relativeFrom="page">
                  <wp:posOffset>3441700</wp:posOffset>
                </wp:positionH>
                <wp:positionV relativeFrom="paragraph">
                  <wp:posOffset>368299</wp:posOffset>
                </wp:positionV>
                <wp:extent cx="789940" cy="0"/>
                <wp:effectExtent l="0" t="0" r="10160" b="19050"/>
                <wp:wrapNone/>
                <wp:docPr id="18" name="Forme lib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0"/>
                        </a:xfrm>
                        <a:custGeom>
                          <a:avLst/>
                          <a:gdLst>
                            <a:gd name="f0" fmla="val 10800000"/>
                            <a:gd name="f1" fmla="val 5400000"/>
                            <a:gd name="f2" fmla="val 180"/>
                            <a:gd name="f3" fmla="val w"/>
                            <a:gd name="f4" fmla="val h"/>
                            <a:gd name="f5" fmla="val ss"/>
                            <a:gd name="f6" fmla="val 0"/>
                            <a:gd name="f7" fmla="val 790575"/>
                            <a:gd name="f8" fmla="+- 0 0 -90"/>
                            <a:gd name="f9" fmla="abs f3"/>
                            <a:gd name="f10" fmla="abs f4"/>
                            <a:gd name="f11" fmla="abs f5"/>
                            <a:gd name="f12" fmla="*/ f3 1 790575"/>
                            <a:gd name="f13" fmla="+- f6 0 f6"/>
                            <a:gd name="f14" fmla="+- f7 0 f6"/>
                            <a:gd name="f15" fmla="*/ f8 f0 1"/>
                            <a:gd name="f16" fmla="?: f9 f3 1"/>
                            <a:gd name="f17" fmla="?: f10 f4 1"/>
                            <a:gd name="f18" fmla="?: f11 f5 1"/>
                            <a:gd name="f19" fmla="*/ f14 1 790575"/>
                            <a:gd name="f20" fmla="*/ f13 1 0"/>
                            <a:gd name="f21" fmla="*/ f15 1 f2"/>
                            <a:gd name="f22" fmla="*/ f16 1 790575"/>
                            <a:gd name="f23" fmla="*/ f17 1 21600"/>
                            <a:gd name="f24" fmla="*/ 21600 f17 1"/>
                            <a:gd name="f25" fmla="*/ 0 1 f19"/>
                            <a:gd name="f26" fmla="*/ 0 1 f20"/>
                            <a:gd name="f27" fmla="*/ 79057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79057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4302171A" id="Forme libre 18" o:spid="_x0000_s1026" style="position:absolute;margin-left:271pt;margin-top:29pt;width:62.2pt;height:0;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lGxAMAAB4LAAAOAAAAZHJzL2Uyb0RvYy54bWyslt9uozgUxu9H2newuNxRC7bJXzXtxVYd&#10;rTSaGandB3AMDmgBI5sm6dvvOYZ4CCZ7MZpGRSTn4/jzz8f4PDyd64occ2NL3ewiep9EJG+kzsrm&#10;sIv+eXu5W0fEdqLJRKWbfBd95DZ6evzj08Op3eZMF7rKckMgSWO3p3YXFV3XbuPYyiKvhb3Xbd5A&#10;UGlTiw6+mkOcGXGC7HUVsyRZxidtstZomVsLvz73wejR5Vcql913pWzekWoXgbfOXY277vEaPz6I&#10;7cGItijlYEP8gotalA0M6lM9i06Qd1MGqepSGm216u6lrmOtVClzNweYDU0ms3ktRJu7uQAc23pM&#10;9velld+Or+0Pg9Zt+1XLfy0QiU+t3foIfrGD5qxMjVowTs6O4oenmJ87IuHH1XqzSYG1vIRisb08&#10;J99t9yXXLoc4frVdzz+DO0cvI42ooUwUPK/qCpbiKCpCk3WCf8NqeREdixbprIaNNXQd5ODj+Gk6&#10;QjqOFtPoYhy1dhpejsPBwKtxdLVJFqvFNAHsnR7C5zuSwOduE2TZXCRib4ni0wzUc3TxNIh7hC4e&#10;OKAe358xpCeUzDulHiNYVUvwqpbBWB4malbzGo8Ux1sTlRAa5PFcn7ZEbZytQOPpooaCnXQmkefr&#10;RJSoxYzIE0ZHFNLcQMA8aidEVsFqMY/baWA4otjUO7tiTpe3R/TQXbYVCBldhtuEefCgcwqYCKiD&#10;gcfwATyoNoHGw4dcTgPzHjbxZe8yDx80fb3cSOYXAIQUNTPJPH+sGgZQwdZ0RO7Z12UDKg7/AVd+&#10;BZ/hSiq6DlJd0WcL0LAQFb9Cz1Y3VB48vsUUGJiQ4mPisG0Un6l37pEjAZ7Obhw+Zq44Fk2wLnyM&#10;WzHYXXymCrgHDouiGJqaUeELvn83oYrjLpyxnl4h5zjioIIz4XB564vichDIczOcBHBHBPYQXGap&#10;O1lbbfHIKWRE4GDpECUkAR0eHF6ejLXGSY/yhnY+8/6mmo1zV/+fW7HNWK04lBXYVsBt3njwAFRY&#10;+EA/44GRge4G+xqXHDobTE6gt1FYndDdKMDvCq4VHSJGUHhLTnBI9wcO/lTrY/6mXbBDwvDmdiND&#10;cfZWfwqq5koINYcWvbAPg0ccxS2PHxmNj87+Rr+UVeXMVQ36WfJ04YBZXZUZBtGQNYf9X5UhsH12&#10;EWP0hb4Mnq5krbHds7BFr3OhfuJGvzdZP4kK6sT1NX0rg03NXmcfPwyp/m6goQJ03eXGXG72ww2m&#10;wCegCXPTGhpG7PLG353qZ1v7+B8AAAD//wMAUEsDBBQABgAIAAAAIQBedseo3AAAAAkBAAAPAAAA&#10;ZHJzL2Rvd25yZXYueG1sTI9PT8JAEMXvJn6HzZh4ky0IDandEkPAsyLR69Ad24bubO0utHx7x3iQ&#10;0/x7efN7+Wp0rTpTHxrPBqaTBBRx6W3DlYH9+/ZhCSpEZIutZzJwoQCr4vYmx8z6gd/ovIuVEhMO&#10;GRqoY+wyrUNZk8Mw8R2x3L587zDK2Ffa9jiIuWv1LElS7bBh+VBjR+uayuPu5AwM3edlWH/jdvO4&#10;n4aP12pTLV6Oxtzfjc9PoCKN8V8Mv/iCDoUwHfyJbVCtgcV8JlmiNEupIkjTdA7q8LfQRa6vExQ/&#10;AAAA//8DAFBLAQItABQABgAIAAAAIQC2gziS/gAAAOEBAAATAAAAAAAAAAAAAAAAAAAAAABbQ29u&#10;dGVudF9UeXBlc10ueG1sUEsBAi0AFAAGAAgAAAAhADj9If/WAAAAlAEAAAsAAAAAAAAAAAAAAAAA&#10;LwEAAF9yZWxzLy5yZWxzUEsBAi0AFAAGAAgAAAAhAKrzyUbEAwAAHgsAAA4AAAAAAAAAAAAAAAAA&#10;LgIAAGRycy9lMm9Eb2MueG1sUEsBAi0AFAAGAAgAAAAhAF52x6jcAAAACQEAAA8AAAAAAAAAAAAA&#10;AAAAHgYAAGRycy9kb3ducmV2LnhtbFBLBQYAAAAABAAEAPMAAAAnBwAAAAA=&#10;" path="m,l790575,e" filled="f" strokecolor="#221f1f" strokeweight=".17625mm">
                <v:path arrowok="t" o:connecttype="custom" o:connectlocs="394970,0;789940,1;394970,1;0,1;0,0;789940,0" o:connectangles="270,0,90,180,0,0" textboxrect="0,0,790575,0"/>
                <w10:wrap anchorx="page"/>
              </v:shape>
            </w:pict>
          </mc:Fallback>
        </mc:AlternateContent>
      </w:r>
      <w:r w:rsidRPr="00767C4D">
        <w:rPr>
          <w:rFonts w:cs="Arial"/>
        </w:rPr>
        <w:t>-</w:t>
      </w:r>
      <w:r w:rsidRPr="00767C4D">
        <w:rPr>
          <w:rFonts w:cs="Arial"/>
          <w:spacing w:val="8"/>
        </w:rPr>
        <w:t xml:space="preserve"> </w:t>
      </w:r>
      <w:r w:rsidRPr="00767C4D">
        <w:rPr>
          <w:rFonts w:cs="Arial"/>
        </w:rPr>
        <w:t>Aléas</w:t>
      </w:r>
      <w:r w:rsidRPr="00767C4D">
        <w:rPr>
          <w:rFonts w:cs="Arial"/>
          <w:spacing w:val="8"/>
        </w:rPr>
        <w:t xml:space="preserve"> </w:t>
      </w:r>
      <w:r w:rsidRPr="00767C4D">
        <w:rPr>
          <w:rFonts w:cs="Arial"/>
        </w:rPr>
        <w:t>et</w:t>
      </w:r>
      <w:r w:rsidRPr="00767C4D">
        <w:rPr>
          <w:rFonts w:cs="Arial"/>
          <w:spacing w:val="8"/>
        </w:rPr>
        <w:t xml:space="preserve"> </w:t>
      </w:r>
      <w:r w:rsidRPr="00767C4D">
        <w:rPr>
          <w:rFonts w:cs="Arial"/>
        </w:rPr>
        <w:t>bénéfice</w:t>
      </w:r>
      <w:proofErr w:type="gramStart"/>
      <w:r w:rsidRPr="00767C4D">
        <w:rPr>
          <w:rFonts w:cs="Arial"/>
        </w:rPr>
        <w:tab/>
        <w:t>….</w:t>
      </w:r>
      <w:proofErr w:type="gramEnd"/>
      <w:r w:rsidRPr="00767C4D">
        <w:rPr>
          <w:rFonts w:cs="Arial"/>
        </w:rPr>
        <w:t>.</w:t>
      </w:r>
    </w:p>
    <w:p w14:paraId="0FF460BA" w14:textId="77777777" w:rsidR="00D21EFE" w:rsidRPr="00767C4D" w:rsidRDefault="00D21EFE" w:rsidP="00D21EFE">
      <w:pPr>
        <w:autoSpaceDE w:val="0"/>
        <w:rPr>
          <w:rFonts w:cs="Arial"/>
        </w:rPr>
      </w:pPr>
    </w:p>
    <w:p w14:paraId="2D2F8B07" w14:textId="77777777" w:rsidR="00D21EFE" w:rsidRPr="00767C4D" w:rsidRDefault="00D21EFE" w:rsidP="00D21EFE">
      <w:pPr>
        <w:tabs>
          <w:tab w:val="left" w:pos="5140"/>
        </w:tabs>
        <w:autoSpaceDE w:val="0"/>
        <w:rPr>
          <w:rFonts w:cs="Arial"/>
        </w:rPr>
      </w:pPr>
      <w:r w:rsidRPr="00767C4D">
        <w:rPr>
          <w:rFonts w:cs="Arial"/>
        </w:rPr>
        <w:t>Total</w:t>
      </w:r>
      <w:r w:rsidRPr="00767C4D">
        <w:rPr>
          <w:rFonts w:cs="Arial"/>
        </w:rPr>
        <w:tab/>
        <w:t>C2</w:t>
      </w:r>
    </w:p>
    <w:p w14:paraId="13F54727" w14:textId="77777777" w:rsidR="00D21EFE" w:rsidRPr="00767C4D" w:rsidRDefault="00D21EFE" w:rsidP="00D21EFE">
      <w:pPr>
        <w:autoSpaceDE w:val="0"/>
        <w:rPr>
          <w:rFonts w:cs="Arial"/>
        </w:rPr>
      </w:pPr>
    </w:p>
    <w:p w14:paraId="43B75675" w14:textId="77777777" w:rsidR="00D21EFE" w:rsidRPr="00767C4D" w:rsidRDefault="00D21EFE" w:rsidP="00D21EFE">
      <w:pPr>
        <w:autoSpaceDE w:val="0"/>
        <w:rPr>
          <w:rFonts w:cs="Arial"/>
        </w:rPr>
      </w:pPr>
      <w:r w:rsidRPr="00767C4D">
        <w:rPr>
          <w:rFonts w:cs="Arial"/>
        </w:rPr>
        <w:t>Coefficient</w:t>
      </w:r>
      <w:r w:rsidRPr="00767C4D">
        <w:rPr>
          <w:rFonts w:cs="Arial"/>
          <w:spacing w:val="8"/>
        </w:rPr>
        <w:t xml:space="preserve"> </w:t>
      </w:r>
      <w:r w:rsidRPr="00767C4D">
        <w:rPr>
          <w:rFonts w:cs="Arial"/>
        </w:rPr>
        <w:t>de</w:t>
      </w:r>
      <w:r w:rsidRPr="00767C4D">
        <w:rPr>
          <w:rFonts w:cs="Arial"/>
          <w:spacing w:val="8"/>
        </w:rPr>
        <w:t xml:space="preserve"> </w:t>
      </w:r>
      <w:r w:rsidRPr="00767C4D">
        <w:rPr>
          <w:rFonts w:cs="Arial"/>
        </w:rPr>
        <w:t>vente</w:t>
      </w:r>
      <w:r w:rsidRPr="00767C4D">
        <w:rPr>
          <w:rFonts w:cs="Arial"/>
          <w:spacing w:val="8"/>
        </w:rPr>
        <w:t xml:space="preserve"> </w:t>
      </w:r>
      <w:r w:rsidRPr="00767C4D">
        <w:rPr>
          <w:rFonts w:cs="Arial"/>
        </w:rPr>
        <w:t>k</w:t>
      </w:r>
      <w:r w:rsidRPr="00767C4D">
        <w:rPr>
          <w:rFonts w:cs="Arial"/>
          <w:spacing w:val="8"/>
        </w:rPr>
        <w:t xml:space="preserve"> </w:t>
      </w:r>
      <w:r w:rsidRPr="00767C4D">
        <w:rPr>
          <w:rFonts w:cs="Arial"/>
        </w:rPr>
        <w:t>=</w:t>
      </w:r>
      <w:r w:rsidRPr="00767C4D">
        <w:rPr>
          <w:rFonts w:cs="Arial"/>
          <w:spacing w:val="8"/>
        </w:rPr>
        <w:t xml:space="preserve"> </w:t>
      </w:r>
      <w:r w:rsidRPr="00767C4D">
        <w:rPr>
          <w:rFonts w:cs="Arial"/>
        </w:rPr>
        <w:t>100/(100-C) avec</w:t>
      </w:r>
      <w:r w:rsidRPr="00767C4D">
        <w:rPr>
          <w:rFonts w:cs="Arial"/>
          <w:spacing w:val="8"/>
        </w:rPr>
        <w:t xml:space="preserve"> </w:t>
      </w:r>
      <w:r w:rsidRPr="00767C4D">
        <w:rPr>
          <w:rFonts w:cs="Arial"/>
        </w:rPr>
        <w:t>C=C1+C2</w:t>
      </w:r>
    </w:p>
    <w:p w14:paraId="6B7C99EF" w14:textId="77777777" w:rsidR="00D21EFE" w:rsidRPr="00767C4D" w:rsidRDefault="00D21EFE" w:rsidP="00D21EFE">
      <w:pPr>
        <w:autoSpaceDE w:val="0"/>
      </w:pPr>
    </w:p>
    <w:p w14:paraId="044EDEC8" w14:textId="6E875FB5" w:rsidR="00007CD4" w:rsidRDefault="00007CD4" w:rsidP="00DC6439"/>
    <w:p w14:paraId="5A6F98C4" w14:textId="77777777" w:rsidR="00F362DB" w:rsidRPr="00DC6439" w:rsidRDefault="00F362DB" w:rsidP="00DC6439"/>
    <w:p w14:paraId="60C55C2C" w14:textId="77777777" w:rsidR="00007CD4" w:rsidRPr="00DC6439" w:rsidRDefault="00007CD4" w:rsidP="00DC6439"/>
    <w:p w14:paraId="0E6DE2B2" w14:textId="77777777" w:rsidR="00007CD4" w:rsidRPr="00DC6439" w:rsidRDefault="00007CD4" w:rsidP="00DC6439"/>
    <w:p w14:paraId="289E90EB" w14:textId="77777777" w:rsidR="00007CD4" w:rsidRPr="00DC6439" w:rsidRDefault="00007CD4" w:rsidP="00DC6439"/>
    <w:p w14:paraId="662A616F" w14:textId="77777777" w:rsidR="00007CD4" w:rsidRPr="00DC6439" w:rsidRDefault="00007CD4" w:rsidP="00DC6439"/>
    <w:p w14:paraId="02E8C5E8" w14:textId="77777777" w:rsidR="00007CD4" w:rsidRPr="00DC6439" w:rsidRDefault="00007CD4" w:rsidP="00DC6439"/>
    <w:p w14:paraId="36FCFBF2" w14:textId="77777777" w:rsidR="00007CD4" w:rsidRPr="00DC6439" w:rsidRDefault="00007CD4" w:rsidP="00DC6439"/>
    <w:p w14:paraId="225A4245" w14:textId="77777777" w:rsidR="00007CD4" w:rsidRPr="00DC6439" w:rsidRDefault="00007CD4" w:rsidP="00DC6439"/>
    <w:p w14:paraId="7BAD02E4" w14:textId="77777777" w:rsidR="00007CD4" w:rsidRPr="00DC6439" w:rsidRDefault="00007CD4" w:rsidP="00DC6439"/>
    <w:p w14:paraId="3754DD04" w14:textId="77777777" w:rsidR="00007CD4" w:rsidRPr="00DC6439" w:rsidRDefault="00007CD4" w:rsidP="00DC6439"/>
    <w:p w14:paraId="4DAFA36A" w14:textId="77777777" w:rsidR="00007CD4" w:rsidRPr="00DC6439" w:rsidRDefault="00007CD4" w:rsidP="00DC6439"/>
    <w:p w14:paraId="661D05DA" w14:textId="77777777" w:rsidR="00007CD4" w:rsidRPr="00DC6439" w:rsidRDefault="00DC6439" w:rsidP="00DC6439">
      <w:pPr>
        <w:pStyle w:val="En-tte"/>
      </w:pPr>
      <w:bookmarkStart w:id="122" w:name="_Toc8317360"/>
      <w:r>
        <w:t>Pièce N°9 :</w:t>
      </w:r>
      <w:r w:rsidR="00007CD4" w:rsidRPr="00DC6439">
        <w:br/>
      </w:r>
      <w:bookmarkStart w:id="123" w:name="_Toc390424946"/>
      <w:bookmarkStart w:id="124" w:name="_Toc4156938"/>
      <w:r w:rsidR="00007CD4" w:rsidRPr="00DC6439">
        <w:t xml:space="preserve">Modèles de </w:t>
      </w:r>
      <w:r w:rsidR="002E4EC2">
        <w:t>Marché</w:t>
      </w:r>
      <w:bookmarkEnd w:id="122"/>
      <w:bookmarkEnd w:id="123"/>
      <w:bookmarkEnd w:id="124"/>
    </w:p>
    <w:p w14:paraId="02766F11" w14:textId="77777777" w:rsidR="00007CD4" w:rsidRPr="00DC6439" w:rsidRDefault="00007CD4" w:rsidP="00DC6439"/>
    <w:p w14:paraId="148F7DC0" w14:textId="77777777" w:rsidR="00007CD4" w:rsidRPr="00DC6439" w:rsidRDefault="00007CD4" w:rsidP="00DC6439"/>
    <w:p w14:paraId="5FD7E66C" w14:textId="77777777" w:rsidR="00DC6439" w:rsidRDefault="00DC6439" w:rsidP="00DC6439">
      <w:r>
        <w:br w:type="page"/>
      </w:r>
    </w:p>
    <w:tbl>
      <w:tblPr>
        <w:tblW w:w="5000" w:type="pct"/>
        <w:tblLook w:val="04A0" w:firstRow="1" w:lastRow="0" w:firstColumn="1" w:lastColumn="0" w:noHBand="0" w:noVBand="1"/>
      </w:tblPr>
      <w:tblGrid>
        <w:gridCol w:w="4946"/>
        <w:gridCol w:w="4947"/>
      </w:tblGrid>
      <w:tr w:rsidR="00B342DF" w:rsidRPr="007E112C" w14:paraId="75EF9724" w14:textId="77777777" w:rsidTr="008605D4">
        <w:trPr>
          <w:trHeight w:val="397"/>
        </w:trPr>
        <w:tc>
          <w:tcPr>
            <w:tcW w:w="2500" w:type="pct"/>
            <w:shd w:val="clear" w:color="auto" w:fill="auto"/>
          </w:tcPr>
          <w:p w14:paraId="78AFAC80"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 w:val="22"/>
                <w:szCs w:val="22"/>
                <w:lang w:eastAsia="en-US"/>
              </w:rPr>
              <w:lastRenderedPageBreak/>
              <w:br w:type="page"/>
            </w:r>
            <w:r w:rsidRPr="001D19C2">
              <w:rPr>
                <w:rFonts w:eastAsia="Calibri"/>
                <w:szCs w:val="22"/>
                <w:lang w:eastAsia="en-US"/>
              </w:rPr>
              <w:t>REPUBLIQUE DU CAMEROUN</w:t>
            </w:r>
          </w:p>
          <w:p w14:paraId="0679A097"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Cs w:val="22"/>
                <w:lang w:eastAsia="en-US"/>
              </w:rPr>
              <w:t>Paix – Travail – Patrie</w:t>
            </w:r>
          </w:p>
          <w:p w14:paraId="03127E87"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Cs w:val="22"/>
                <w:lang w:eastAsia="en-US"/>
              </w:rPr>
              <w:t>---------</w:t>
            </w:r>
          </w:p>
          <w:p w14:paraId="778CA0F6" w14:textId="77777777" w:rsidR="00B342DF" w:rsidRPr="001D19C2" w:rsidRDefault="00B342DF" w:rsidP="008605D4">
            <w:pPr>
              <w:spacing w:before="0" w:after="0"/>
              <w:rPr>
                <w:rFonts w:eastAsia="Calibri"/>
              </w:rPr>
            </w:pPr>
            <w:r>
              <w:rPr>
                <w:rFonts w:eastAsia="Calibri"/>
              </w:rPr>
              <w:t>Société Camerounaise des Dépôts Pétroliers</w:t>
            </w:r>
          </w:p>
          <w:p w14:paraId="6907E5BE"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Cs w:val="22"/>
                <w:lang w:eastAsia="en-US"/>
              </w:rPr>
              <w:t>----------</w:t>
            </w:r>
          </w:p>
        </w:tc>
        <w:tc>
          <w:tcPr>
            <w:tcW w:w="2500" w:type="pct"/>
            <w:shd w:val="clear" w:color="auto" w:fill="auto"/>
          </w:tcPr>
          <w:p w14:paraId="6F059BD6" w14:textId="77777777" w:rsidR="00B342DF" w:rsidRPr="00501A3C" w:rsidRDefault="00B342DF" w:rsidP="008605D4">
            <w:pPr>
              <w:spacing w:before="0" w:after="0" w:line="240" w:lineRule="auto"/>
              <w:jc w:val="center"/>
              <w:rPr>
                <w:rFonts w:eastAsia="Calibri"/>
                <w:szCs w:val="22"/>
                <w:lang w:val="en-US" w:eastAsia="en-US"/>
              </w:rPr>
            </w:pPr>
            <w:r w:rsidRPr="00501A3C">
              <w:rPr>
                <w:rFonts w:eastAsia="Calibri"/>
                <w:szCs w:val="22"/>
                <w:lang w:val="en-US" w:eastAsia="en-US"/>
              </w:rPr>
              <w:t>REPUBLIC OF CAMEROON</w:t>
            </w:r>
          </w:p>
          <w:p w14:paraId="45385D93" w14:textId="77777777" w:rsidR="00B342DF" w:rsidRPr="00501A3C" w:rsidRDefault="00B342DF" w:rsidP="008605D4">
            <w:pPr>
              <w:spacing w:before="0" w:after="0" w:line="240" w:lineRule="auto"/>
              <w:jc w:val="center"/>
              <w:rPr>
                <w:rFonts w:eastAsia="Calibri"/>
                <w:szCs w:val="22"/>
                <w:lang w:val="en-US" w:eastAsia="en-US"/>
              </w:rPr>
            </w:pPr>
            <w:r w:rsidRPr="00501A3C">
              <w:rPr>
                <w:rFonts w:eastAsia="Calibri"/>
                <w:szCs w:val="22"/>
                <w:lang w:val="en-US" w:eastAsia="en-US"/>
              </w:rPr>
              <w:t>Peace - Work- Fatherland</w:t>
            </w:r>
          </w:p>
          <w:p w14:paraId="1E6A9B8F"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Cs w:val="22"/>
                <w:lang w:eastAsia="en-US"/>
              </w:rPr>
              <w:t>----------</w:t>
            </w:r>
          </w:p>
          <w:p w14:paraId="7ADE778A" w14:textId="77777777" w:rsidR="00B342DF" w:rsidRDefault="00B342DF" w:rsidP="008605D4">
            <w:pPr>
              <w:spacing w:before="0" w:after="0" w:line="240" w:lineRule="auto"/>
              <w:jc w:val="center"/>
              <w:rPr>
                <w:rFonts w:eastAsia="Calibri"/>
                <w:szCs w:val="22"/>
                <w:lang w:eastAsia="en-US"/>
              </w:rPr>
            </w:pPr>
            <w:proofErr w:type="spellStart"/>
            <w:r w:rsidRPr="00067B41">
              <w:rPr>
                <w:rFonts w:eastAsia="Calibri"/>
                <w:szCs w:val="22"/>
                <w:lang w:eastAsia="en-US"/>
              </w:rPr>
              <w:t>Cameroon</w:t>
            </w:r>
            <w:proofErr w:type="spellEnd"/>
            <w:r w:rsidRPr="00067B41">
              <w:rPr>
                <w:rFonts w:eastAsia="Calibri"/>
                <w:szCs w:val="22"/>
                <w:lang w:eastAsia="en-US"/>
              </w:rPr>
              <w:t xml:space="preserve"> Petroleum </w:t>
            </w:r>
            <w:proofErr w:type="spellStart"/>
            <w:r w:rsidRPr="00067B41">
              <w:rPr>
                <w:rFonts w:eastAsia="Calibri"/>
                <w:szCs w:val="22"/>
                <w:lang w:eastAsia="en-US"/>
              </w:rPr>
              <w:t>Depot</w:t>
            </w:r>
            <w:proofErr w:type="spellEnd"/>
            <w:r w:rsidRPr="00067B41">
              <w:rPr>
                <w:rFonts w:eastAsia="Calibri"/>
                <w:szCs w:val="22"/>
                <w:lang w:eastAsia="en-US"/>
              </w:rPr>
              <w:t xml:space="preserve"> </w:t>
            </w:r>
            <w:proofErr w:type="spellStart"/>
            <w:r w:rsidRPr="00067B41">
              <w:rPr>
                <w:rFonts w:eastAsia="Calibri"/>
                <w:szCs w:val="22"/>
                <w:lang w:eastAsia="en-US"/>
              </w:rPr>
              <w:t>Company</w:t>
            </w:r>
            <w:proofErr w:type="spellEnd"/>
          </w:p>
          <w:p w14:paraId="439CEAFC" w14:textId="77777777" w:rsidR="00B342DF" w:rsidRPr="001D19C2" w:rsidRDefault="00B342DF" w:rsidP="008605D4">
            <w:pPr>
              <w:spacing w:before="0" w:after="0" w:line="240" w:lineRule="auto"/>
              <w:jc w:val="center"/>
              <w:rPr>
                <w:rFonts w:eastAsia="Calibri"/>
                <w:szCs w:val="22"/>
                <w:lang w:eastAsia="en-US"/>
              </w:rPr>
            </w:pPr>
            <w:r w:rsidRPr="001D19C2">
              <w:rPr>
                <w:rFonts w:eastAsia="Calibri"/>
                <w:szCs w:val="22"/>
                <w:lang w:eastAsia="en-US"/>
              </w:rPr>
              <w:t>----------</w:t>
            </w:r>
          </w:p>
        </w:tc>
      </w:tr>
    </w:tbl>
    <w:p w14:paraId="038638DE" w14:textId="77777777" w:rsidR="00B342DF" w:rsidRPr="007E112C" w:rsidRDefault="00EA42F3" w:rsidP="00B342DF">
      <w:pPr>
        <w:spacing w:after="120"/>
        <w:jc w:val="center"/>
        <w:rPr>
          <w:b/>
        </w:rPr>
      </w:pPr>
      <w:r>
        <w:rPr>
          <w:b/>
        </w:rPr>
        <w:t xml:space="preserve">MARCHE </w:t>
      </w:r>
      <w:r w:rsidR="00B342DF" w:rsidRPr="007E112C">
        <w:rPr>
          <w:b/>
        </w:rPr>
        <w:t>N° ________/M ou LC/AC/MO/CPM/ 00</w:t>
      </w:r>
    </w:p>
    <w:p w14:paraId="4F4048A1" w14:textId="10739EC9" w:rsidR="00B342DF" w:rsidRPr="00067B41" w:rsidRDefault="00155B63" w:rsidP="000F02F4">
      <w:pPr>
        <w:spacing w:after="120"/>
        <w:jc w:val="center"/>
        <w:rPr>
          <w:sz w:val="18"/>
        </w:rPr>
      </w:pPr>
      <w:r w:rsidRPr="00155B63">
        <w:rPr>
          <w:b/>
        </w:rPr>
        <w:t xml:space="preserve">PASSE APRES APPEL D’OFFRES </w:t>
      </w:r>
      <w:r>
        <w:rPr>
          <w:b/>
        </w:rPr>
        <w:t>__________</w:t>
      </w:r>
      <w:r w:rsidRPr="00155B63">
        <w:rPr>
          <w:b/>
        </w:rPr>
        <w:t xml:space="preserve"> N°___</w:t>
      </w:r>
      <w:r w:rsidR="00ED165D">
        <w:rPr>
          <w:b/>
        </w:rPr>
        <w:t>__</w:t>
      </w:r>
      <w:r w:rsidRPr="00155B63">
        <w:rPr>
          <w:b/>
        </w:rPr>
        <w:t>_</w:t>
      </w:r>
      <w:r w:rsidR="000F02F4">
        <w:rPr>
          <w:rFonts w:eastAsia="Calibri"/>
          <w:b/>
        </w:rPr>
        <w:t>_/AONO/DG/</w:t>
      </w:r>
      <w:r w:rsidR="00022DD8">
        <w:rPr>
          <w:rFonts w:eastAsia="Calibri"/>
          <w:b/>
        </w:rPr>
        <w:t>DQSE</w:t>
      </w:r>
      <w:r w:rsidRPr="00155B63">
        <w:rPr>
          <w:rFonts w:eastAsia="Calibri"/>
          <w:b/>
        </w:rPr>
        <w:t>/</w:t>
      </w:r>
      <w:r w:rsidR="002F49DF">
        <w:rPr>
          <w:rFonts w:eastAsia="Calibri"/>
          <w:b/>
        </w:rPr>
        <w:t>SDSS/</w:t>
      </w:r>
      <w:r w:rsidRPr="00155B63">
        <w:rPr>
          <w:rFonts w:eastAsia="Calibri"/>
          <w:b/>
        </w:rPr>
        <w:t>CIPM-SCDP/</w:t>
      </w:r>
      <w:r w:rsidR="00171B3A">
        <w:rPr>
          <w:rFonts w:eastAsia="Calibri"/>
          <w:b/>
        </w:rPr>
        <w:t>2025</w:t>
      </w:r>
      <w:r w:rsidRPr="00155B63">
        <w:rPr>
          <w:rFonts w:eastAsia="Calibri"/>
          <w:b/>
        </w:rPr>
        <w:t xml:space="preserve"> DU ________ </w:t>
      </w:r>
      <w:r w:rsidRPr="00155B63">
        <w:rPr>
          <w:b/>
        </w:rPr>
        <w:t xml:space="preserve">RELATIF </w:t>
      </w:r>
      <w:proofErr w:type="spellStart"/>
      <w:r w:rsidR="000F02F4" w:rsidRPr="002651E7">
        <w:rPr>
          <w:b/>
        </w:rPr>
        <w:t>RELATIF</w:t>
      </w:r>
      <w:proofErr w:type="spellEnd"/>
      <w:r w:rsidR="000F02F4" w:rsidRPr="002651E7">
        <w:rPr>
          <w:b/>
        </w:rPr>
        <w:t xml:space="preserve"> </w:t>
      </w:r>
      <w:r w:rsidR="000F02F4" w:rsidRPr="002651E7">
        <w:rPr>
          <w:rFonts w:eastAsia="Calibri"/>
          <w:b/>
        </w:rPr>
        <w:t xml:space="preserve">A </w:t>
      </w:r>
      <w:r w:rsidR="000F02F4" w:rsidRPr="007D0EA0">
        <w:rPr>
          <w:rFonts w:cs="Arial"/>
          <w:b/>
        </w:rPr>
        <w:t>LA FOURNITURE DES EQUIPEMENTS DE PROTECTION INDIVIDUELLE</w:t>
      </w:r>
      <w:r w:rsidR="000F02F4" w:rsidRPr="007D0EA0">
        <w:rPr>
          <w:rFonts w:cs="Arial"/>
          <w:b/>
          <w:bCs/>
          <w:color w:val="000000"/>
        </w:rPr>
        <w:t xml:space="preserve"> </w:t>
      </w:r>
      <w:r w:rsidR="000F02F4">
        <w:rPr>
          <w:rFonts w:cs="Arial"/>
          <w:b/>
          <w:bCs/>
          <w:color w:val="000000"/>
        </w:rPr>
        <w:t>(EPI) A LA SCDP POUR LE COMPTE DE L’EXERCICE</w:t>
      </w:r>
      <w:r w:rsidR="000F02F4" w:rsidRPr="007D0EA0">
        <w:rPr>
          <w:rFonts w:cs="Arial"/>
          <w:b/>
          <w:bCs/>
          <w:color w:val="000000"/>
        </w:rPr>
        <w:t xml:space="preserve"> </w:t>
      </w:r>
      <w:r w:rsidR="00171B3A">
        <w:rPr>
          <w:rFonts w:cs="Arial"/>
          <w:b/>
          <w:bCs/>
          <w:color w:val="000000"/>
        </w:rPr>
        <w:t>2025</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95"/>
        <w:gridCol w:w="2602"/>
        <w:gridCol w:w="4584"/>
      </w:tblGrid>
      <w:tr w:rsidR="00B342DF" w:rsidRPr="008605D4" w14:paraId="32D1E9E1" w14:textId="77777777" w:rsidTr="00D279EF">
        <w:trPr>
          <w:trHeight w:val="204"/>
        </w:trPr>
        <w:tc>
          <w:tcPr>
            <w:tcW w:w="1219" w:type="pct"/>
          </w:tcPr>
          <w:p w14:paraId="702F3A3A" w14:textId="77777777" w:rsidR="00B342DF" w:rsidRPr="008605D4" w:rsidRDefault="00B342DF" w:rsidP="008605D4">
            <w:pPr>
              <w:spacing w:before="0" w:after="0"/>
              <w:rPr>
                <w:b/>
                <w:sz w:val="22"/>
                <w:szCs w:val="22"/>
              </w:rPr>
            </w:pPr>
            <w:r w:rsidRPr="008605D4">
              <w:rPr>
                <w:b/>
                <w:sz w:val="22"/>
                <w:szCs w:val="22"/>
              </w:rPr>
              <w:t xml:space="preserve">MAITRE D’OUVRAGE     </w:t>
            </w:r>
          </w:p>
        </w:tc>
        <w:tc>
          <w:tcPr>
            <w:tcW w:w="149" w:type="pct"/>
          </w:tcPr>
          <w:p w14:paraId="5ED9B8EE" w14:textId="77777777" w:rsidR="00B342DF" w:rsidRPr="008605D4" w:rsidRDefault="00B342DF" w:rsidP="008605D4">
            <w:pPr>
              <w:spacing w:before="0" w:after="0"/>
              <w:rPr>
                <w:rFonts w:ascii="Times New Roman" w:hAnsi="Times New Roman"/>
                <w:b/>
                <w:sz w:val="22"/>
                <w:szCs w:val="22"/>
              </w:rPr>
            </w:pPr>
            <w:r w:rsidRPr="008605D4">
              <w:rPr>
                <w:rFonts w:ascii="Times New Roman" w:hAnsi="Times New Roman"/>
                <w:b/>
                <w:sz w:val="22"/>
                <w:szCs w:val="22"/>
              </w:rPr>
              <w:t>;</w:t>
            </w:r>
          </w:p>
        </w:tc>
        <w:tc>
          <w:tcPr>
            <w:tcW w:w="3633" w:type="pct"/>
            <w:gridSpan w:val="2"/>
          </w:tcPr>
          <w:p w14:paraId="61987806" w14:textId="77777777" w:rsidR="00B342DF" w:rsidRPr="008605D4" w:rsidRDefault="00B342DF" w:rsidP="008605D4">
            <w:pPr>
              <w:spacing w:before="0" w:after="0"/>
              <w:rPr>
                <w:sz w:val="22"/>
                <w:szCs w:val="22"/>
              </w:rPr>
            </w:pPr>
            <w:r w:rsidRPr="008605D4">
              <w:rPr>
                <w:sz w:val="22"/>
                <w:szCs w:val="22"/>
              </w:rPr>
              <w:t>DIRECTEUR GENERAL DE LA SOCIETE</w:t>
            </w:r>
          </w:p>
          <w:p w14:paraId="314157CC" w14:textId="77777777" w:rsidR="00B342DF" w:rsidRPr="008605D4" w:rsidRDefault="00B342DF" w:rsidP="008605D4">
            <w:pPr>
              <w:spacing w:before="0" w:after="0"/>
              <w:rPr>
                <w:sz w:val="22"/>
                <w:szCs w:val="22"/>
              </w:rPr>
            </w:pPr>
            <w:r w:rsidRPr="008605D4">
              <w:rPr>
                <w:sz w:val="22"/>
                <w:szCs w:val="22"/>
              </w:rPr>
              <w:t>CAMEROUNAISE DES DEPOTS PETROLIERS (SCDP)</w:t>
            </w:r>
          </w:p>
        </w:tc>
      </w:tr>
      <w:tr w:rsidR="00B342DF" w:rsidRPr="00A14DE9" w14:paraId="32B154EA" w14:textId="77777777" w:rsidTr="00D279EF">
        <w:trPr>
          <w:trHeight w:val="227"/>
        </w:trPr>
        <w:tc>
          <w:tcPr>
            <w:tcW w:w="1219" w:type="pct"/>
          </w:tcPr>
          <w:p w14:paraId="3A061C21" w14:textId="77777777" w:rsidR="00B342DF" w:rsidRPr="00A14DE9" w:rsidRDefault="00B342DF" w:rsidP="008605D4">
            <w:pPr>
              <w:spacing w:before="0" w:after="0"/>
              <w:rPr>
                <w:b/>
                <w:sz w:val="14"/>
                <w:szCs w:val="22"/>
              </w:rPr>
            </w:pPr>
          </w:p>
        </w:tc>
        <w:tc>
          <w:tcPr>
            <w:tcW w:w="149" w:type="pct"/>
          </w:tcPr>
          <w:p w14:paraId="1771EB18" w14:textId="77777777" w:rsidR="00B342DF" w:rsidRPr="00A14DE9" w:rsidRDefault="00B342DF" w:rsidP="008605D4">
            <w:pPr>
              <w:spacing w:before="0" w:after="0"/>
              <w:rPr>
                <w:rFonts w:ascii="Times New Roman" w:hAnsi="Times New Roman"/>
                <w:b/>
                <w:sz w:val="14"/>
                <w:szCs w:val="22"/>
              </w:rPr>
            </w:pPr>
          </w:p>
        </w:tc>
        <w:tc>
          <w:tcPr>
            <w:tcW w:w="3633" w:type="pct"/>
            <w:gridSpan w:val="2"/>
          </w:tcPr>
          <w:p w14:paraId="0854A7AD" w14:textId="77777777" w:rsidR="00B342DF" w:rsidRPr="00A14DE9" w:rsidRDefault="00B342DF" w:rsidP="008605D4">
            <w:pPr>
              <w:spacing w:before="0" w:after="0"/>
              <w:rPr>
                <w:sz w:val="14"/>
                <w:szCs w:val="22"/>
              </w:rPr>
            </w:pPr>
          </w:p>
        </w:tc>
      </w:tr>
      <w:tr w:rsidR="00B342DF" w:rsidRPr="00B7163D" w14:paraId="3A512C14" w14:textId="77777777" w:rsidTr="00D279EF">
        <w:trPr>
          <w:trHeight w:val="227"/>
        </w:trPr>
        <w:tc>
          <w:tcPr>
            <w:tcW w:w="1219" w:type="pct"/>
          </w:tcPr>
          <w:p w14:paraId="58137045" w14:textId="77777777" w:rsidR="00B342DF" w:rsidRPr="008605D4" w:rsidRDefault="00B342DF" w:rsidP="008605D4">
            <w:pPr>
              <w:spacing w:before="0" w:after="0"/>
              <w:rPr>
                <w:b/>
                <w:sz w:val="22"/>
                <w:szCs w:val="22"/>
              </w:rPr>
            </w:pPr>
            <w:r w:rsidRPr="008605D4">
              <w:rPr>
                <w:b/>
                <w:sz w:val="22"/>
                <w:szCs w:val="22"/>
              </w:rPr>
              <w:t xml:space="preserve">TITULAIRE  </w:t>
            </w:r>
          </w:p>
        </w:tc>
        <w:tc>
          <w:tcPr>
            <w:tcW w:w="149" w:type="pct"/>
          </w:tcPr>
          <w:p w14:paraId="7CC6EA0B" w14:textId="77777777" w:rsidR="00B342DF" w:rsidRPr="008605D4" w:rsidRDefault="00B342DF" w:rsidP="008605D4">
            <w:pPr>
              <w:spacing w:before="0" w:after="0"/>
              <w:rPr>
                <w:rFonts w:ascii="Times New Roman" w:hAnsi="Times New Roman"/>
                <w:b/>
                <w:sz w:val="22"/>
                <w:szCs w:val="22"/>
              </w:rPr>
            </w:pPr>
            <w:r w:rsidRPr="008605D4">
              <w:rPr>
                <w:rFonts w:ascii="Times New Roman" w:hAnsi="Times New Roman"/>
                <w:b/>
                <w:sz w:val="22"/>
                <w:szCs w:val="22"/>
              </w:rPr>
              <w:t>:</w:t>
            </w:r>
          </w:p>
        </w:tc>
        <w:tc>
          <w:tcPr>
            <w:tcW w:w="3633" w:type="pct"/>
            <w:gridSpan w:val="2"/>
          </w:tcPr>
          <w:p w14:paraId="760DA62C" w14:textId="77777777" w:rsidR="00B342DF" w:rsidRPr="008605D4" w:rsidRDefault="00B342DF" w:rsidP="008605D4">
            <w:pPr>
              <w:spacing w:before="0" w:after="0"/>
              <w:rPr>
                <w:b/>
                <w:sz w:val="22"/>
                <w:szCs w:val="22"/>
              </w:rPr>
            </w:pPr>
            <w:r w:rsidRPr="008605D4">
              <w:rPr>
                <w:b/>
                <w:sz w:val="22"/>
                <w:szCs w:val="22"/>
              </w:rPr>
              <w:t>[A compléter]</w:t>
            </w:r>
          </w:p>
          <w:p w14:paraId="04ACE1B2" w14:textId="77777777" w:rsidR="00B342DF" w:rsidRPr="008605D4" w:rsidRDefault="00B342DF" w:rsidP="008605D4">
            <w:pPr>
              <w:spacing w:before="0" w:after="0"/>
              <w:rPr>
                <w:sz w:val="22"/>
                <w:szCs w:val="22"/>
              </w:rPr>
            </w:pPr>
            <w:r w:rsidRPr="008605D4">
              <w:rPr>
                <w:sz w:val="22"/>
                <w:szCs w:val="22"/>
              </w:rPr>
              <w:t>N° RCCM : ………………………………, NIU : …………………………</w:t>
            </w:r>
            <w:proofErr w:type="gramStart"/>
            <w:r w:rsidRPr="008605D4">
              <w:rPr>
                <w:sz w:val="22"/>
                <w:szCs w:val="22"/>
              </w:rPr>
              <w:t>…….</w:t>
            </w:r>
            <w:proofErr w:type="gramEnd"/>
            <w:r w:rsidRPr="008605D4">
              <w:rPr>
                <w:sz w:val="22"/>
                <w:szCs w:val="22"/>
              </w:rPr>
              <w:t>.</w:t>
            </w:r>
          </w:p>
          <w:p w14:paraId="775B18F1" w14:textId="77777777" w:rsidR="00B342DF" w:rsidRPr="008605D4" w:rsidRDefault="00B342DF" w:rsidP="008605D4">
            <w:pPr>
              <w:spacing w:before="0" w:after="0"/>
              <w:rPr>
                <w:sz w:val="22"/>
                <w:szCs w:val="22"/>
              </w:rPr>
            </w:pPr>
            <w:r w:rsidRPr="008605D4">
              <w:rPr>
                <w:sz w:val="22"/>
                <w:szCs w:val="22"/>
              </w:rPr>
              <w:t>N° de Compte : ……………………………………………………</w:t>
            </w:r>
            <w:proofErr w:type="gramStart"/>
            <w:r w:rsidRPr="008605D4">
              <w:rPr>
                <w:sz w:val="22"/>
                <w:szCs w:val="22"/>
              </w:rPr>
              <w:t>…….</w:t>
            </w:r>
            <w:proofErr w:type="gramEnd"/>
            <w:r w:rsidRPr="008605D4">
              <w:rPr>
                <w:sz w:val="22"/>
                <w:szCs w:val="22"/>
              </w:rPr>
              <w:t>.</w:t>
            </w:r>
          </w:p>
          <w:p w14:paraId="7CD8C6FD" w14:textId="77777777" w:rsidR="00B342DF" w:rsidRPr="0002320D" w:rsidRDefault="00B342DF" w:rsidP="008605D4">
            <w:pPr>
              <w:spacing w:before="0" w:after="0"/>
              <w:rPr>
                <w:sz w:val="22"/>
                <w:szCs w:val="22"/>
                <w:lang w:val="es-ES"/>
              </w:rPr>
            </w:pPr>
            <w:proofErr w:type="gramStart"/>
            <w:r w:rsidRPr="0002320D">
              <w:rPr>
                <w:sz w:val="22"/>
                <w:szCs w:val="22"/>
                <w:lang w:val="es-ES"/>
              </w:rPr>
              <w:t>IBAN :</w:t>
            </w:r>
            <w:proofErr w:type="gramEnd"/>
            <w:r w:rsidRPr="0002320D">
              <w:rPr>
                <w:sz w:val="22"/>
                <w:szCs w:val="22"/>
                <w:lang w:val="es-ES"/>
              </w:rPr>
              <w:t xml:space="preserve"> ……………………………………………….</w:t>
            </w:r>
          </w:p>
          <w:p w14:paraId="2356D86A" w14:textId="77777777" w:rsidR="00B342DF" w:rsidRPr="0002320D" w:rsidRDefault="00B342DF" w:rsidP="008605D4">
            <w:pPr>
              <w:spacing w:before="0" w:after="0"/>
              <w:rPr>
                <w:sz w:val="22"/>
                <w:szCs w:val="22"/>
                <w:lang w:val="es-ES"/>
              </w:rPr>
            </w:pPr>
            <w:proofErr w:type="gramStart"/>
            <w:r w:rsidRPr="0002320D">
              <w:rPr>
                <w:sz w:val="22"/>
                <w:szCs w:val="22"/>
                <w:lang w:val="es-ES"/>
              </w:rPr>
              <w:t>Banque :</w:t>
            </w:r>
            <w:proofErr w:type="gramEnd"/>
            <w:r w:rsidRPr="0002320D">
              <w:rPr>
                <w:sz w:val="22"/>
                <w:szCs w:val="22"/>
                <w:lang w:val="es-ES"/>
              </w:rPr>
              <w:t xml:space="preserve"> ………………………………………….</w:t>
            </w:r>
          </w:p>
          <w:p w14:paraId="55B921C3" w14:textId="77777777" w:rsidR="00B342DF" w:rsidRPr="0002320D" w:rsidRDefault="00B342DF" w:rsidP="008605D4">
            <w:pPr>
              <w:spacing w:before="0" w:after="0"/>
              <w:rPr>
                <w:sz w:val="22"/>
                <w:szCs w:val="22"/>
                <w:lang w:val="es-ES"/>
              </w:rPr>
            </w:pPr>
            <w:proofErr w:type="gramStart"/>
            <w:r w:rsidRPr="0002320D">
              <w:rPr>
                <w:sz w:val="22"/>
                <w:szCs w:val="22"/>
                <w:lang w:val="es-ES"/>
              </w:rPr>
              <w:t>B.P :</w:t>
            </w:r>
            <w:proofErr w:type="gramEnd"/>
            <w:r w:rsidRPr="0002320D">
              <w:rPr>
                <w:sz w:val="22"/>
                <w:szCs w:val="22"/>
                <w:lang w:val="es-ES"/>
              </w:rPr>
              <w:t xml:space="preserve"> ……………………………. / </w:t>
            </w:r>
            <w:proofErr w:type="gramStart"/>
            <w:r w:rsidRPr="0002320D">
              <w:rPr>
                <w:sz w:val="22"/>
                <w:szCs w:val="22"/>
                <w:lang w:val="es-ES"/>
              </w:rPr>
              <w:t>TEL :</w:t>
            </w:r>
            <w:proofErr w:type="gramEnd"/>
            <w:r w:rsidRPr="0002320D">
              <w:rPr>
                <w:sz w:val="22"/>
                <w:szCs w:val="22"/>
                <w:lang w:val="es-ES"/>
              </w:rPr>
              <w:t xml:space="preserve"> …………………………………</w:t>
            </w:r>
          </w:p>
        </w:tc>
      </w:tr>
      <w:tr w:rsidR="00B342DF" w:rsidRPr="00B7163D" w14:paraId="46AFF69A" w14:textId="77777777" w:rsidTr="00D279EF">
        <w:trPr>
          <w:trHeight w:val="227"/>
        </w:trPr>
        <w:tc>
          <w:tcPr>
            <w:tcW w:w="1219" w:type="pct"/>
          </w:tcPr>
          <w:p w14:paraId="5714C6DE" w14:textId="77777777" w:rsidR="00B342DF" w:rsidRPr="0002320D" w:rsidRDefault="00B342DF" w:rsidP="008605D4">
            <w:pPr>
              <w:spacing w:before="0" w:after="0"/>
              <w:rPr>
                <w:b/>
                <w:sz w:val="14"/>
                <w:szCs w:val="22"/>
                <w:lang w:val="es-ES"/>
              </w:rPr>
            </w:pPr>
          </w:p>
        </w:tc>
        <w:tc>
          <w:tcPr>
            <w:tcW w:w="149" w:type="pct"/>
          </w:tcPr>
          <w:p w14:paraId="531E170D" w14:textId="77777777" w:rsidR="00B342DF" w:rsidRPr="0002320D" w:rsidRDefault="00B342DF" w:rsidP="008605D4">
            <w:pPr>
              <w:spacing w:before="0" w:after="0"/>
              <w:rPr>
                <w:rFonts w:ascii="Times New Roman" w:hAnsi="Times New Roman"/>
                <w:b/>
                <w:sz w:val="14"/>
                <w:szCs w:val="22"/>
                <w:lang w:val="es-ES"/>
              </w:rPr>
            </w:pPr>
          </w:p>
        </w:tc>
        <w:tc>
          <w:tcPr>
            <w:tcW w:w="3633" w:type="pct"/>
            <w:gridSpan w:val="2"/>
          </w:tcPr>
          <w:p w14:paraId="446736D9" w14:textId="77777777" w:rsidR="00B342DF" w:rsidRPr="0002320D" w:rsidRDefault="00B342DF" w:rsidP="008605D4">
            <w:pPr>
              <w:spacing w:before="0" w:after="0"/>
              <w:rPr>
                <w:sz w:val="14"/>
                <w:szCs w:val="22"/>
                <w:lang w:val="es-ES"/>
              </w:rPr>
            </w:pPr>
          </w:p>
        </w:tc>
      </w:tr>
      <w:tr w:rsidR="00B342DF" w:rsidRPr="008605D4" w14:paraId="1746A63C" w14:textId="77777777" w:rsidTr="00D279EF">
        <w:trPr>
          <w:trHeight w:val="227"/>
        </w:trPr>
        <w:tc>
          <w:tcPr>
            <w:tcW w:w="1219" w:type="pct"/>
          </w:tcPr>
          <w:p w14:paraId="67944EA1" w14:textId="77777777" w:rsidR="00B342DF" w:rsidRPr="008605D4" w:rsidRDefault="00B342DF" w:rsidP="008605D4">
            <w:pPr>
              <w:spacing w:before="0" w:after="0"/>
              <w:rPr>
                <w:b/>
                <w:sz w:val="22"/>
                <w:szCs w:val="22"/>
              </w:rPr>
            </w:pPr>
            <w:r w:rsidRPr="008605D4">
              <w:rPr>
                <w:b/>
                <w:sz w:val="22"/>
                <w:szCs w:val="22"/>
              </w:rPr>
              <w:t>OBJET DU MARCHE</w:t>
            </w:r>
          </w:p>
        </w:tc>
        <w:tc>
          <w:tcPr>
            <w:tcW w:w="149" w:type="pct"/>
          </w:tcPr>
          <w:p w14:paraId="3F996AC7" w14:textId="77777777" w:rsidR="00B342DF" w:rsidRPr="008605D4" w:rsidRDefault="00B342DF" w:rsidP="008605D4">
            <w:pPr>
              <w:spacing w:before="0" w:after="0"/>
              <w:rPr>
                <w:rFonts w:ascii="Times New Roman" w:hAnsi="Times New Roman"/>
                <w:b/>
                <w:sz w:val="22"/>
                <w:szCs w:val="22"/>
              </w:rPr>
            </w:pPr>
            <w:r w:rsidRPr="008605D4">
              <w:rPr>
                <w:rFonts w:ascii="Times New Roman" w:hAnsi="Times New Roman"/>
                <w:b/>
                <w:sz w:val="22"/>
                <w:szCs w:val="22"/>
              </w:rPr>
              <w:t>:</w:t>
            </w:r>
          </w:p>
        </w:tc>
        <w:tc>
          <w:tcPr>
            <w:tcW w:w="3633" w:type="pct"/>
            <w:gridSpan w:val="2"/>
          </w:tcPr>
          <w:p w14:paraId="7BA22A88" w14:textId="7E9D426A" w:rsidR="00B342DF" w:rsidRPr="004850E4" w:rsidRDefault="004850E4" w:rsidP="00ED165D">
            <w:pPr>
              <w:spacing w:before="0" w:after="0"/>
              <w:rPr>
                <w:sz w:val="22"/>
                <w:szCs w:val="22"/>
              </w:rPr>
            </w:pPr>
            <w:r w:rsidRPr="004850E4">
              <w:rPr>
                <w:sz w:val="22"/>
                <w:szCs w:val="22"/>
              </w:rPr>
              <w:t>FOURNITURE DES EQUIPEM</w:t>
            </w:r>
            <w:r w:rsidR="000F02F4">
              <w:rPr>
                <w:sz w:val="22"/>
                <w:szCs w:val="22"/>
              </w:rPr>
              <w:t xml:space="preserve">ENTS DE PROTECTION INDIVIDUELLE (EPI) </w:t>
            </w:r>
            <w:proofErr w:type="gramStart"/>
            <w:r w:rsidR="000F02F4">
              <w:rPr>
                <w:sz w:val="22"/>
                <w:szCs w:val="22"/>
              </w:rPr>
              <w:t>A  LA</w:t>
            </w:r>
            <w:proofErr w:type="gramEnd"/>
            <w:r w:rsidR="000F02F4">
              <w:rPr>
                <w:sz w:val="22"/>
                <w:szCs w:val="22"/>
              </w:rPr>
              <w:t xml:space="preserve"> SCDP POUR LE COMPTE DE L’EXERCICE </w:t>
            </w:r>
            <w:r w:rsidR="00171B3A">
              <w:rPr>
                <w:sz w:val="22"/>
                <w:szCs w:val="22"/>
              </w:rPr>
              <w:t>2025</w:t>
            </w:r>
          </w:p>
        </w:tc>
      </w:tr>
      <w:tr w:rsidR="00B342DF" w:rsidRPr="008605D4" w14:paraId="5CE9B773" w14:textId="77777777" w:rsidTr="00D279EF">
        <w:trPr>
          <w:trHeight w:val="227"/>
        </w:trPr>
        <w:tc>
          <w:tcPr>
            <w:tcW w:w="1219" w:type="pct"/>
          </w:tcPr>
          <w:p w14:paraId="0C6404F8" w14:textId="77777777" w:rsidR="00B342DF" w:rsidRPr="008605D4" w:rsidRDefault="00B342DF" w:rsidP="008605D4">
            <w:pPr>
              <w:spacing w:before="0" w:after="0"/>
              <w:rPr>
                <w:b/>
                <w:sz w:val="22"/>
                <w:szCs w:val="22"/>
              </w:rPr>
            </w:pPr>
          </w:p>
        </w:tc>
        <w:tc>
          <w:tcPr>
            <w:tcW w:w="149" w:type="pct"/>
          </w:tcPr>
          <w:p w14:paraId="741F6845" w14:textId="77777777" w:rsidR="00B342DF" w:rsidRPr="008605D4" w:rsidRDefault="00B342DF" w:rsidP="008605D4">
            <w:pPr>
              <w:spacing w:before="0" w:after="0"/>
              <w:rPr>
                <w:rFonts w:ascii="Times New Roman" w:hAnsi="Times New Roman"/>
                <w:b/>
                <w:sz w:val="22"/>
                <w:szCs w:val="22"/>
              </w:rPr>
            </w:pPr>
          </w:p>
        </w:tc>
        <w:tc>
          <w:tcPr>
            <w:tcW w:w="3633" w:type="pct"/>
            <w:gridSpan w:val="2"/>
          </w:tcPr>
          <w:p w14:paraId="73F01886" w14:textId="77777777" w:rsidR="00B342DF" w:rsidRPr="008605D4" w:rsidRDefault="00B342DF" w:rsidP="008605D4">
            <w:pPr>
              <w:spacing w:before="0" w:after="0"/>
              <w:rPr>
                <w:sz w:val="22"/>
                <w:szCs w:val="22"/>
              </w:rPr>
            </w:pPr>
          </w:p>
        </w:tc>
      </w:tr>
      <w:tr w:rsidR="00B342DF" w:rsidRPr="008605D4" w14:paraId="657F35F3" w14:textId="77777777" w:rsidTr="00D279EF">
        <w:trPr>
          <w:trHeight w:val="227"/>
        </w:trPr>
        <w:tc>
          <w:tcPr>
            <w:tcW w:w="1219" w:type="pct"/>
          </w:tcPr>
          <w:p w14:paraId="0D2FB0D7" w14:textId="77777777" w:rsidR="00B342DF" w:rsidRPr="008605D4" w:rsidRDefault="000F02F4" w:rsidP="008605D4">
            <w:pPr>
              <w:spacing w:before="0" w:after="0"/>
              <w:rPr>
                <w:b/>
                <w:sz w:val="22"/>
                <w:szCs w:val="22"/>
              </w:rPr>
            </w:pPr>
            <w:proofErr w:type="gramStart"/>
            <w:r>
              <w:rPr>
                <w:b/>
                <w:sz w:val="22"/>
                <w:szCs w:val="22"/>
              </w:rPr>
              <w:t>LIEU  DE</w:t>
            </w:r>
            <w:proofErr w:type="gramEnd"/>
            <w:r>
              <w:rPr>
                <w:b/>
                <w:sz w:val="22"/>
                <w:szCs w:val="22"/>
              </w:rPr>
              <w:t xml:space="preserve"> LIVRAISON</w:t>
            </w:r>
            <w:r w:rsidR="00B342DF" w:rsidRPr="008605D4">
              <w:rPr>
                <w:b/>
                <w:sz w:val="22"/>
                <w:szCs w:val="22"/>
              </w:rPr>
              <w:t xml:space="preserve">     </w:t>
            </w:r>
          </w:p>
        </w:tc>
        <w:tc>
          <w:tcPr>
            <w:tcW w:w="149" w:type="pct"/>
          </w:tcPr>
          <w:p w14:paraId="799FD775" w14:textId="77777777" w:rsidR="00B342DF" w:rsidRPr="008605D4" w:rsidRDefault="00B342DF" w:rsidP="008605D4">
            <w:pPr>
              <w:spacing w:before="0" w:after="0"/>
              <w:rPr>
                <w:rFonts w:ascii="Times New Roman" w:hAnsi="Times New Roman"/>
                <w:b/>
                <w:sz w:val="22"/>
                <w:szCs w:val="22"/>
              </w:rPr>
            </w:pPr>
            <w:r w:rsidRPr="008605D4">
              <w:rPr>
                <w:rFonts w:ascii="Times New Roman" w:hAnsi="Times New Roman"/>
                <w:b/>
                <w:sz w:val="22"/>
                <w:szCs w:val="22"/>
              </w:rPr>
              <w:t>:</w:t>
            </w:r>
          </w:p>
        </w:tc>
        <w:tc>
          <w:tcPr>
            <w:tcW w:w="3633" w:type="pct"/>
            <w:gridSpan w:val="2"/>
          </w:tcPr>
          <w:p w14:paraId="04199BEB" w14:textId="77777777" w:rsidR="00B342DF" w:rsidRPr="008605D4" w:rsidRDefault="000F02F4" w:rsidP="008605D4">
            <w:pPr>
              <w:spacing w:before="0" w:after="0"/>
              <w:rPr>
                <w:sz w:val="22"/>
                <w:szCs w:val="22"/>
              </w:rPr>
            </w:pPr>
            <w:r>
              <w:rPr>
                <w:sz w:val="22"/>
                <w:szCs w:val="22"/>
              </w:rPr>
              <w:t>MAGASIN-CENTRAL SCDP SIS A DOUALA BESSENGUE</w:t>
            </w:r>
          </w:p>
        </w:tc>
      </w:tr>
      <w:tr w:rsidR="00B342DF" w:rsidRPr="008605D4" w14:paraId="546D18AB" w14:textId="77777777" w:rsidTr="00D279EF">
        <w:trPr>
          <w:trHeight w:val="227"/>
        </w:trPr>
        <w:tc>
          <w:tcPr>
            <w:tcW w:w="1219" w:type="pct"/>
          </w:tcPr>
          <w:p w14:paraId="5C45923A" w14:textId="77777777" w:rsidR="00B342DF" w:rsidRPr="008605D4" w:rsidRDefault="00B342DF" w:rsidP="008605D4">
            <w:pPr>
              <w:spacing w:before="0" w:after="0"/>
              <w:rPr>
                <w:b/>
                <w:sz w:val="22"/>
                <w:szCs w:val="22"/>
              </w:rPr>
            </w:pPr>
          </w:p>
        </w:tc>
        <w:tc>
          <w:tcPr>
            <w:tcW w:w="149" w:type="pct"/>
          </w:tcPr>
          <w:p w14:paraId="7407AAEF" w14:textId="77777777" w:rsidR="00B342DF" w:rsidRPr="008605D4" w:rsidRDefault="00B342DF" w:rsidP="008605D4">
            <w:pPr>
              <w:spacing w:before="0" w:after="0"/>
              <w:rPr>
                <w:rFonts w:ascii="Times New Roman" w:hAnsi="Times New Roman"/>
                <w:b/>
                <w:sz w:val="22"/>
                <w:szCs w:val="22"/>
              </w:rPr>
            </w:pPr>
          </w:p>
        </w:tc>
        <w:tc>
          <w:tcPr>
            <w:tcW w:w="3633" w:type="pct"/>
            <w:gridSpan w:val="2"/>
          </w:tcPr>
          <w:p w14:paraId="65359A4B" w14:textId="77777777" w:rsidR="00B342DF" w:rsidRPr="008605D4" w:rsidRDefault="00B342DF" w:rsidP="008605D4">
            <w:pPr>
              <w:spacing w:before="0" w:after="0"/>
              <w:rPr>
                <w:rFonts w:ascii="Times New Roman" w:hAnsi="Times New Roman"/>
                <w:sz w:val="22"/>
                <w:szCs w:val="22"/>
              </w:rPr>
            </w:pPr>
          </w:p>
        </w:tc>
      </w:tr>
      <w:tr w:rsidR="00B342DF" w:rsidRPr="008605D4" w14:paraId="0C72705C" w14:textId="77777777" w:rsidTr="00D279EF">
        <w:trPr>
          <w:trHeight w:val="227"/>
        </w:trPr>
        <w:tc>
          <w:tcPr>
            <w:tcW w:w="1219" w:type="pct"/>
          </w:tcPr>
          <w:p w14:paraId="785847C3" w14:textId="77777777" w:rsidR="00B342DF" w:rsidRPr="008605D4" w:rsidRDefault="00B342DF" w:rsidP="008605D4">
            <w:pPr>
              <w:spacing w:before="0" w:after="0"/>
              <w:rPr>
                <w:b/>
                <w:sz w:val="22"/>
                <w:szCs w:val="22"/>
              </w:rPr>
            </w:pPr>
            <w:r w:rsidRPr="008605D4">
              <w:rPr>
                <w:b/>
                <w:sz w:val="22"/>
                <w:szCs w:val="22"/>
              </w:rPr>
              <w:t xml:space="preserve">MONTANT EN FCFA        </w:t>
            </w:r>
          </w:p>
        </w:tc>
        <w:tc>
          <w:tcPr>
            <w:tcW w:w="149" w:type="pct"/>
          </w:tcPr>
          <w:p w14:paraId="6DC5F667" w14:textId="77777777" w:rsidR="00B342DF" w:rsidRPr="008605D4" w:rsidRDefault="00B342DF" w:rsidP="008605D4">
            <w:pPr>
              <w:spacing w:before="0" w:after="0"/>
              <w:rPr>
                <w:rFonts w:ascii="Calibri" w:hAnsi="Calibri"/>
                <w:b/>
                <w:color w:val="000000"/>
                <w:sz w:val="22"/>
                <w:szCs w:val="22"/>
              </w:rPr>
            </w:pPr>
            <w:r w:rsidRPr="008605D4">
              <w:rPr>
                <w:rFonts w:ascii="Calibri" w:hAnsi="Calibri"/>
                <w:b/>
                <w:color w:val="000000"/>
                <w:sz w:val="22"/>
                <w:szCs w:val="22"/>
              </w:rPr>
              <w:t>:</w:t>
            </w:r>
          </w:p>
        </w:tc>
        <w:tc>
          <w:tcPr>
            <w:tcW w:w="3633" w:type="pct"/>
            <w:gridSpan w:val="2"/>
          </w:tcPr>
          <w:p w14:paraId="5E8AC347" w14:textId="77777777" w:rsidR="00B342DF" w:rsidRPr="008605D4" w:rsidRDefault="00B342DF" w:rsidP="008605D4">
            <w:pPr>
              <w:spacing w:before="0" w:after="0"/>
              <w:rPr>
                <w:rFonts w:ascii="Times New Roman" w:hAnsi="Times New Roman"/>
                <w:b/>
                <w:sz w:val="22"/>
                <w:szCs w:val="22"/>
              </w:rPr>
            </w:pPr>
          </w:p>
        </w:tc>
      </w:tr>
      <w:tr w:rsidR="00B342DF" w:rsidRPr="008605D4" w14:paraId="6FDBFA03" w14:textId="77777777" w:rsidTr="00D279EF">
        <w:trPr>
          <w:trHeight w:val="227"/>
        </w:trPr>
        <w:tc>
          <w:tcPr>
            <w:tcW w:w="5000" w:type="pct"/>
            <w:gridSpan w:val="4"/>
          </w:tcPr>
          <w:tbl>
            <w:tblPr>
              <w:tblW w:w="5000" w:type="pct"/>
              <w:jc w:val="right"/>
              <w:tblCellMar>
                <w:left w:w="70" w:type="dxa"/>
                <w:right w:w="70" w:type="dxa"/>
              </w:tblCellMar>
              <w:tblLook w:val="04A0" w:firstRow="1" w:lastRow="0" w:firstColumn="1" w:lastColumn="0" w:noHBand="0" w:noVBand="1"/>
            </w:tblPr>
            <w:tblGrid>
              <w:gridCol w:w="186"/>
              <w:gridCol w:w="2482"/>
              <w:gridCol w:w="2423"/>
              <w:gridCol w:w="4576"/>
            </w:tblGrid>
            <w:tr w:rsidR="00B342DF" w:rsidRPr="008605D4" w14:paraId="67170A3E" w14:textId="77777777" w:rsidTr="00D279EF">
              <w:trPr>
                <w:trHeight w:val="644"/>
                <w:jc w:val="right"/>
              </w:trPr>
              <w:tc>
                <w:tcPr>
                  <w:tcW w:w="96" w:type="pct"/>
                  <w:tcBorders>
                    <w:left w:val="nil"/>
                    <w:right w:val="nil"/>
                  </w:tcBorders>
                  <w:shd w:val="clear" w:color="auto" w:fill="auto"/>
                  <w:noWrap/>
                  <w:vAlign w:val="bottom"/>
                </w:tcPr>
                <w:p w14:paraId="1D4D2CAD" w14:textId="77777777" w:rsidR="00B342DF" w:rsidRPr="008605D4" w:rsidRDefault="00B342DF" w:rsidP="008605D4">
                  <w:pPr>
                    <w:spacing w:before="0" w:after="0"/>
                    <w:rPr>
                      <w:rFonts w:ascii="Calibri" w:hAnsi="Calibri"/>
                      <w:color w:val="000000"/>
                      <w:sz w:val="22"/>
                      <w:szCs w:val="22"/>
                    </w:rPr>
                  </w:pPr>
                </w:p>
              </w:tc>
              <w:tc>
                <w:tcPr>
                  <w:tcW w:w="1284" w:type="pct"/>
                  <w:tcBorders>
                    <w:left w:val="nil"/>
                    <w:bottom w:val="nil"/>
                    <w:right w:val="single" w:sz="8" w:space="0" w:color="auto"/>
                  </w:tcBorders>
                  <w:shd w:val="clear" w:color="auto" w:fill="auto"/>
                  <w:noWrap/>
                  <w:vAlign w:val="center"/>
                </w:tcPr>
                <w:p w14:paraId="34B7A59E" w14:textId="77777777" w:rsidR="00B342DF" w:rsidRPr="008605D4" w:rsidRDefault="00B342DF" w:rsidP="008605D4">
                  <w:pPr>
                    <w:spacing w:before="0" w:after="0"/>
                    <w:rPr>
                      <w:sz w:val="22"/>
                      <w:szCs w:val="22"/>
                    </w:rPr>
                  </w:pPr>
                </w:p>
              </w:tc>
              <w:tc>
                <w:tcPr>
                  <w:tcW w:w="1253" w:type="pct"/>
                  <w:tcBorders>
                    <w:top w:val="single" w:sz="8" w:space="0" w:color="auto"/>
                    <w:left w:val="nil"/>
                    <w:bottom w:val="nil"/>
                    <w:right w:val="single" w:sz="8" w:space="0" w:color="000000"/>
                  </w:tcBorders>
                  <w:shd w:val="clear" w:color="auto" w:fill="auto"/>
                  <w:noWrap/>
                  <w:vAlign w:val="center"/>
                </w:tcPr>
                <w:p w14:paraId="04595DCB" w14:textId="77777777" w:rsidR="00B342DF" w:rsidRPr="008605D4" w:rsidRDefault="00B342DF" w:rsidP="008605D4">
                  <w:pPr>
                    <w:spacing w:before="0" w:after="0"/>
                    <w:jc w:val="center"/>
                    <w:rPr>
                      <w:b/>
                      <w:sz w:val="22"/>
                      <w:szCs w:val="22"/>
                    </w:rPr>
                  </w:pPr>
                  <w:r w:rsidRPr="008605D4">
                    <w:rPr>
                      <w:b/>
                      <w:sz w:val="22"/>
                      <w:szCs w:val="22"/>
                    </w:rPr>
                    <w:t>Montant en chiffre</w:t>
                  </w:r>
                </w:p>
                <w:p w14:paraId="736FDB7B" w14:textId="77777777" w:rsidR="00B342DF" w:rsidRPr="008605D4" w:rsidRDefault="00B342DF" w:rsidP="008605D4">
                  <w:pPr>
                    <w:spacing w:before="0" w:after="0"/>
                    <w:jc w:val="center"/>
                    <w:rPr>
                      <w:b/>
                      <w:sz w:val="22"/>
                      <w:szCs w:val="22"/>
                    </w:rPr>
                  </w:pPr>
                  <w:r w:rsidRPr="008605D4">
                    <w:rPr>
                      <w:b/>
                      <w:sz w:val="22"/>
                      <w:szCs w:val="22"/>
                    </w:rPr>
                    <w:t>F CFA</w:t>
                  </w:r>
                </w:p>
              </w:tc>
              <w:tc>
                <w:tcPr>
                  <w:tcW w:w="2368" w:type="pct"/>
                  <w:tcBorders>
                    <w:top w:val="single" w:sz="8" w:space="0" w:color="auto"/>
                    <w:left w:val="nil"/>
                    <w:bottom w:val="nil"/>
                    <w:right w:val="single" w:sz="8" w:space="0" w:color="000000"/>
                  </w:tcBorders>
                  <w:shd w:val="clear" w:color="auto" w:fill="auto"/>
                  <w:vAlign w:val="center"/>
                </w:tcPr>
                <w:p w14:paraId="2543FA5E" w14:textId="77777777" w:rsidR="00B342DF" w:rsidRPr="008605D4" w:rsidRDefault="00B342DF" w:rsidP="008605D4">
                  <w:pPr>
                    <w:spacing w:before="0" w:after="0"/>
                    <w:jc w:val="center"/>
                    <w:rPr>
                      <w:b/>
                      <w:sz w:val="22"/>
                      <w:szCs w:val="22"/>
                    </w:rPr>
                  </w:pPr>
                  <w:r w:rsidRPr="008605D4">
                    <w:rPr>
                      <w:b/>
                      <w:sz w:val="22"/>
                      <w:szCs w:val="22"/>
                    </w:rPr>
                    <w:t>Montant en lettre</w:t>
                  </w:r>
                </w:p>
                <w:p w14:paraId="3BE8A537" w14:textId="77777777" w:rsidR="00B342DF" w:rsidRPr="008605D4" w:rsidRDefault="00B342DF" w:rsidP="008605D4">
                  <w:pPr>
                    <w:spacing w:before="0" w:after="0"/>
                    <w:jc w:val="center"/>
                    <w:rPr>
                      <w:b/>
                      <w:sz w:val="22"/>
                      <w:szCs w:val="22"/>
                    </w:rPr>
                  </w:pPr>
                  <w:r w:rsidRPr="008605D4">
                    <w:rPr>
                      <w:b/>
                      <w:sz w:val="22"/>
                      <w:szCs w:val="22"/>
                    </w:rPr>
                    <w:t>F CFA</w:t>
                  </w:r>
                </w:p>
              </w:tc>
            </w:tr>
            <w:tr w:rsidR="00B342DF" w:rsidRPr="008605D4" w14:paraId="3FDEFC28" w14:textId="77777777" w:rsidTr="00D279EF">
              <w:trPr>
                <w:trHeight w:val="283"/>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F0CF80" w14:textId="77777777" w:rsidR="00B342DF" w:rsidRPr="008605D4" w:rsidRDefault="00B342DF" w:rsidP="00D279EF">
                  <w:pPr>
                    <w:spacing w:before="0" w:after="0"/>
                    <w:jc w:val="left"/>
                    <w:rPr>
                      <w:b/>
                      <w:sz w:val="22"/>
                      <w:szCs w:val="22"/>
                    </w:rPr>
                  </w:pPr>
                  <w:r w:rsidRPr="008605D4">
                    <w:rPr>
                      <w:b/>
                      <w:sz w:val="22"/>
                      <w:szCs w:val="22"/>
                    </w:rPr>
                    <w:t>Montant TTC</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26555FAE" w14:textId="77777777" w:rsidR="00B342DF" w:rsidRPr="008605D4"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34446B8E" w14:textId="77777777" w:rsidR="00B342DF" w:rsidRPr="008605D4" w:rsidRDefault="00B342DF" w:rsidP="00D279EF">
                  <w:pPr>
                    <w:spacing w:before="0" w:after="0"/>
                    <w:jc w:val="left"/>
                    <w:rPr>
                      <w:sz w:val="22"/>
                      <w:szCs w:val="22"/>
                    </w:rPr>
                  </w:pPr>
                </w:p>
              </w:tc>
            </w:tr>
            <w:tr w:rsidR="00B342DF" w:rsidRPr="008605D4" w14:paraId="00DF8EA8"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C4EA4" w14:textId="77777777" w:rsidR="00B342DF" w:rsidRPr="008605D4" w:rsidRDefault="00B342DF" w:rsidP="00D279EF">
                  <w:pPr>
                    <w:spacing w:before="0" w:after="0"/>
                    <w:jc w:val="left"/>
                    <w:rPr>
                      <w:b/>
                      <w:sz w:val="22"/>
                      <w:szCs w:val="22"/>
                    </w:rPr>
                  </w:pPr>
                  <w:r w:rsidRPr="008605D4">
                    <w:rPr>
                      <w:b/>
                      <w:sz w:val="22"/>
                      <w:szCs w:val="22"/>
                    </w:rPr>
                    <w:t>Montant HTVA</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03E1C7B1" w14:textId="77777777" w:rsidR="00B342DF" w:rsidRPr="008605D4"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07B68A2D" w14:textId="77777777" w:rsidR="00B342DF" w:rsidRPr="008605D4" w:rsidRDefault="00B342DF" w:rsidP="00D279EF">
                  <w:pPr>
                    <w:spacing w:before="0" w:after="0"/>
                    <w:jc w:val="left"/>
                    <w:rPr>
                      <w:sz w:val="22"/>
                      <w:szCs w:val="22"/>
                    </w:rPr>
                  </w:pPr>
                </w:p>
              </w:tc>
            </w:tr>
            <w:tr w:rsidR="00B342DF" w:rsidRPr="008605D4" w14:paraId="2F9512B0"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708040" w14:textId="77777777" w:rsidR="00B342DF" w:rsidRPr="008605D4" w:rsidRDefault="00B342DF" w:rsidP="00D279EF">
                  <w:pPr>
                    <w:spacing w:before="0" w:after="0"/>
                    <w:jc w:val="left"/>
                    <w:rPr>
                      <w:b/>
                      <w:sz w:val="22"/>
                      <w:szCs w:val="22"/>
                    </w:rPr>
                  </w:pPr>
                  <w:r w:rsidRPr="008605D4">
                    <w:rPr>
                      <w:b/>
                      <w:sz w:val="22"/>
                      <w:szCs w:val="22"/>
                    </w:rPr>
                    <w:t>TVA (19,25 %)</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45F4DA16" w14:textId="77777777" w:rsidR="00B342DF" w:rsidRPr="008605D4"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5D5F643B" w14:textId="77777777" w:rsidR="00B342DF" w:rsidRPr="008605D4" w:rsidRDefault="00B342DF" w:rsidP="00D279EF">
                  <w:pPr>
                    <w:spacing w:before="0" w:after="0"/>
                    <w:jc w:val="left"/>
                    <w:rPr>
                      <w:sz w:val="22"/>
                      <w:szCs w:val="22"/>
                    </w:rPr>
                  </w:pPr>
                </w:p>
              </w:tc>
            </w:tr>
            <w:tr w:rsidR="00B342DF" w:rsidRPr="008605D4" w14:paraId="6C535DE5"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FAA8F5" w14:textId="77777777" w:rsidR="00B342DF" w:rsidRPr="008605D4" w:rsidRDefault="00B342DF" w:rsidP="00D279EF">
                  <w:pPr>
                    <w:spacing w:before="0" w:after="0"/>
                    <w:jc w:val="left"/>
                    <w:rPr>
                      <w:b/>
                      <w:sz w:val="22"/>
                      <w:szCs w:val="22"/>
                    </w:rPr>
                  </w:pPr>
                  <w:r w:rsidRPr="008605D4">
                    <w:rPr>
                      <w:b/>
                      <w:sz w:val="22"/>
                      <w:szCs w:val="22"/>
                    </w:rPr>
                    <w:t xml:space="preserve">AIR (2 ,2 </w:t>
                  </w:r>
                  <w:proofErr w:type="gramStart"/>
                  <w:r w:rsidRPr="008605D4">
                    <w:rPr>
                      <w:b/>
                      <w:sz w:val="22"/>
                      <w:szCs w:val="22"/>
                    </w:rPr>
                    <w:t>%)/</w:t>
                  </w:r>
                  <w:proofErr w:type="gramEnd"/>
                  <w:r w:rsidRPr="008605D4">
                    <w:rPr>
                      <w:b/>
                      <w:sz w:val="22"/>
                      <w:szCs w:val="22"/>
                    </w:rPr>
                    <w:t>(5,5%)</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1F306944" w14:textId="77777777" w:rsidR="00B342DF" w:rsidRPr="008605D4"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1F431A44" w14:textId="77777777" w:rsidR="00B342DF" w:rsidRPr="008605D4" w:rsidRDefault="00B342DF" w:rsidP="00D279EF">
                  <w:pPr>
                    <w:spacing w:before="0" w:after="0"/>
                    <w:jc w:val="left"/>
                    <w:rPr>
                      <w:sz w:val="22"/>
                      <w:szCs w:val="22"/>
                    </w:rPr>
                  </w:pPr>
                </w:p>
              </w:tc>
            </w:tr>
            <w:tr w:rsidR="00B342DF" w:rsidRPr="008605D4" w14:paraId="5DC73D26" w14:textId="77777777" w:rsidTr="00D279EF">
              <w:trPr>
                <w:trHeight w:val="11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5460710" w14:textId="77777777" w:rsidR="00B342DF" w:rsidRPr="008605D4" w:rsidRDefault="00B342DF" w:rsidP="00D279EF">
                  <w:pPr>
                    <w:spacing w:before="0" w:after="0"/>
                    <w:jc w:val="left"/>
                    <w:rPr>
                      <w:b/>
                      <w:sz w:val="22"/>
                      <w:szCs w:val="22"/>
                    </w:rPr>
                  </w:pPr>
                  <w:r w:rsidRPr="008605D4">
                    <w:rPr>
                      <w:b/>
                      <w:sz w:val="22"/>
                      <w:szCs w:val="22"/>
                    </w:rPr>
                    <w:t>Net à Mandater</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7A89C7CD" w14:textId="77777777" w:rsidR="00B342DF" w:rsidRPr="008605D4"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12C2FF42" w14:textId="77777777" w:rsidR="00B342DF" w:rsidRPr="008605D4" w:rsidRDefault="00B342DF" w:rsidP="00D279EF">
                  <w:pPr>
                    <w:spacing w:before="0" w:after="0"/>
                    <w:jc w:val="left"/>
                    <w:rPr>
                      <w:sz w:val="22"/>
                      <w:szCs w:val="22"/>
                    </w:rPr>
                  </w:pPr>
                </w:p>
              </w:tc>
            </w:tr>
          </w:tbl>
          <w:p w14:paraId="3F81C128" w14:textId="77777777" w:rsidR="00B342DF" w:rsidRPr="008605D4" w:rsidRDefault="00B342DF" w:rsidP="008605D4">
            <w:pPr>
              <w:spacing w:before="0" w:after="0"/>
              <w:rPr>
                <w:rFonts w:ascii="Calibri" w:hAnsi="Calibri"/>
                <w:color w:val="000000"/>
                <w:sz w:val="22"/>
                <w:szCs w:val="22"/>
              </w:rPr>
            </w:pPr>
          </w:p>
        </w:tc>
      </w:tr>
      <w:tr w:rsidR="00B342DF" w:rsidRPr="008605D4" w14:paraId="2F9DFCB0" w14:textId="77777777" w:rsidTr="00D279EF">
        <w:trPr>
          <w:trHeight w:val="227"/>
        </w:trPr>
        <w:tc>
          <w:tcPr>
            <w:tcW w:w="5000" w:type="pct"/>
            <w:gridSpan w:val="4"/>
          </w:tcPr>
          <w:p w14:paraId="6513472A" w14:textId="77777777" w:rsidR="00B342DF" w:rsidRPr="008605D4" w:rsidRDefault="00B342DF" w:rsidP="008605D4">
            <w:pPr>
              <w:spacing w:before="0" w:after="0"/>
              <w:rPr>
                <w:rFonts w:ascii="Calibri" w:hAnsi="Calibri"/>
                <w:color w:val="000000"/>
                <w:sz w:val="22"/>
                <w:szCs w:val="22"/>
              </w:rPr>
            </w:pPr>
          </w:p>
        </w:tc>
      </w:tr>
      <w:tr w:rsidR="00B342DF" w:rsidRPr="008605D4" w14:paraId="4D0CB819" w14:textId="77777777" w:rsidTr="00D279EF">
        <w:trPr>
          <w:trHeight w:val="227"/>
        </w:trPr>
        <w:tc>
          <w:tcPr>
            <w:tcW w:w="1219" w:type="pct"/>
          </w:tcPr>
          <w:p w14:paraId="5AF3AB07" w14:textId="77777777" w:rsidR="00B342DF" w:rsidRPr="008605D4" w:rsidRDefault="00B342DF" w:rsidP="008605D4">
            <w:pPr>
              <w:spacing w:before="0" w:after="0"/>
              <w:rPr>
                <w:b/>
                <w:sz w:val="22"/>
                <w:szCs w:val="22"/>
              </w:rPr>
            </w:pPr>
            <w:r w:rsidRPr="008605D4">
              <w:rPr>
                <w:b/>
                <w:sz w:val="22"/>
                <w:szCs w:val="22"/>
              </w:rPr>
              <w:t>DELAI D’EXECUTION</w:t>
            </w:r>
          </w:p>
        </w:tc>
        <w:tc>
          <w:tcPr>
            <w:tcW w:w="149" w:type="pct"/>
          </w:tcPr>
          <w:p w14:paraId="50F50322" w14:textId="77777777" w:rsidR="00B342DF" w:rsidRPr="008605D4" w:rsidRDefault="00B342DF" w:rsidP="008605D4">
            <w:pPr>
              <w:spacing w:before="0" w:after="0"/>
              <w:rPr>
                <w:sz w:val="22"/>
                <w:szCs w:val="22"/>
              </w:rPr>
            </w:pPr>
            <w:r w:rsidRPr="008605D4">
              <w:rPr>
                <w:sz w:val="22"/>
                <w:szCs w:val="22"/>
              </w:rPr>
              <w:t>:</w:t>
            </w:r>
          </w:p>
        </w:tc>
        <w:tc>
          <w:tcPr>
            <w:tcW w:w="3633" w:type="pct"/>
            <w:gridSpan w:val="2"/>
          </w:tcPr>
          <w:p w14:paraId="62861627" w14:textId="77777777" w:rsidR="00B342DF" w:rsidRPr="008605D4" w:rsidRDefault="0000112E" w:rsidP="008605D4">
            <w:pPr>
              <w:spacing w:before="0" w:after="0"/>
              <w:rPr>
                <w:sz w:val="22"/>
                <w:szCs w:val="22"/>
              </w:rPr>
            </w:pPr>
            <w:r>
              <w:rPr>
                <w:sz w:val="22"/>
                <w:szCs w:val="22"/>
              </w:rPr>
              <w:t>QUARANTE-CINQ (45) JOURS</w:t>
            </w:r>
          </w:p>
        </w:tc>
      </w:tr>
      <w:tr w:rsidR="00B342DF" w:rsidRPr="00D279EF" w14:paraId="1F9E8A0E" w14:textId="77777777" w:rsidTr="00D279EF">
        <w:trPr>
          <w:trHeight w:val="227"/>
        </w:trPr>
        <w:tc>
          <w:tcPr>
            <w:tcW w:w="1219" w:type="pct"/>
          </w:tcPr>
          <w:p w14:paraId="7BFF806E" w14:textId="77777777" w:rsidR="00B342DF" w:rsidRPr="00D279EF" w:rsidRDefault="00B342DF" w:rsidP="008605D4">
            <w:pPr>
              <w:spacing w:before="0" w:after="0"/>
              <w:rPr>
                <w:b/>
                <w:sz w:val="14"/>
                <w:szCs w:val="22"/>
              </w:rPr>
            </w:pPr>
          </w:p>
        </w:tc>
        <w:tc>
          <w:tcPr>
            <w:tcW w:w="149" w:type="pct"/>
          </w:tcPr>
          <w:p w14:paraId="13EEE4A4" w14:textId="77777777" w:rsidR="00B342DF" w:rsidRPr="00D279EF" w:rsidRDefault="00B342DF" w:rsidP="008605D4">
            <w:pPr>
              <w:spacing w:before="0" w:after="0"/>
              <w:rPr>
                <w:sz w:val="14"/>
                <w:szCs w:val="22"/>
              </w:rPr>
            </w:pPr>
          </w:p>
        </w:tc>
        <w:tc>
          <w:tcPr>
            <w:tcW w:w="3633" w:type="pct"/>
            <w:gridSpan w:val="2"/>
          </w:tcPr>
          <w:p w14:paraId="4EC6119D" w14:textId="77777777" w:rsidR="00B342DF" w:rsidRPr="00D279EF" w:rsidRDefault="00B342DF" w:rsidP="008605D4">
            <w:pPr>
              <w:spacing w:before="0" w:after="0"/>
              <w:rPr>
                <w:sz w:val="14"/>
                <w:szCs w:val="22"/>
              </w:rPr>
            </w:pPr>
          </w:p>
        </w:tc>
      </w:tr>
      <w:tr w:rsidR="00B342DF" w:rsidRPr="008605D4" w14:paraId="15D05AD5" w14:textId="77777777" w:rsidTr="00D279EF">
        <w:trPr>
          <w:trHeight w:val="227"/>
        </w:trPr>
        <w:tc>
          <w:tcPr>
            <w:tcW w:w="1219" w:type="pct"/>
          </w:tcPr>
          <w:p w14:paraId="202302A5" w14:textId="77777777" w:rsidR="00B342DF" w:rsidRPr="008605D4" w:rsidRDefault="00B342DF" w:rsidP="008605D4">
            <w:pPr>
              <w:spacing w:before="0" w:after="0"/>
              <w:rPr>
                <w:b/>
                <w:sz w:val="22"/>
                <w:szCs w:val="22"/>
              </w:rPr>
            </w:pPr>
            <w:r w:rsidRPr="008605D4">
              <w:rPr>
                <w:b/>
                <w:sz w:val="22"/>
                <w:szCs w:val="22"/>
              </w:rPr>
              <w:t>FINANCEMENT </w:t>
            </w:r>
          </w:p>
        </w:tc>
        <w:tc>
          <w:tcPr>
            <w:tcW w:w="149" w:type="pct"/>
          </w:tcPr>
          <w:p w14:paraId="7A293952" w14:textId="77777777" w:rsidR="00B342DF" w:rsidRPr="008605D4" w:rsidRDefault="00B342DF" w:rsidP="008605D4">
            <w:pPr>
              <w:spacing w:before="0" w:after="0"/>
              <w:rPr>
                <w:sz w:val="22"/>
                <w:szCs w:val="22"/>
              </w:rPr>
            </w:pPr>
            <w:r w:rsidRPr="008605D4">
              <w:rPr>
                <w:sz w:val="22"/>
                <w:szCs w:val="22"/>
              </w:rPr>
              <w:t>:</w:t>
            </w:r>
          </w:p>
        </w:tc>
        <w:tc>
          <w:tcPr>
            <w:tcW w:w="3633" w:type="pct"/>
            <w:gridSpan w:val="2"/>
          </w:tcPr>
          <w:p w14:paraId="1A8906A3" w14:textId="0092D637" w:rsidR="00B342DF" w:rsidRPr="008605D4" w:rsidRDefault="00053938" w:rsidP="008605D4">
            <w:pPr>
              <w:spacing w:before="0" w:after="0"/>
              <w:rPr>
                <w:sz w:val="22"/>
                <w:szCs w:val="22"/>
              </w:rPr>
            </w:pPr>
            <w:r>
              <w:rPr>
                <w:sz w:val="22"/>
                <w:szCs w:val="22"/>
              </w:rPr>
              <w:t>BUDGET DE FONCTIONNEMENT</w:t>
            </w:r>
            <w:r w:rsidR="00D279EF">
              <w:rPr>
                <w:sz w:val="22"/>
                <w:szCs w:val="22"/>
              </w:rPr>
              <w:t xml:space="preserve"> SCDP </w:t>
            </w:r>
            <w:r w:rsidR="00171B3A">
              <w:rPr>
                <w:sz w:val="22"/>
                <w:szCs w:val="22"/>
              </w:rPr>
              <w:t>2025</w:t>
            </w:r>
          </w:p>
        </w:tc>
      </w:tr>
      <w:tr w:rsidR="00B342DF" w:rsidRPr="00D279EF" w14:paraId="3778EDDA" w14:textId="77777777" w:rsidTr="00D279EF">
        <w:trPr>
          <w:trHeight w:val="227"/>
        </w:trPr>
        <w:tc>
          <w:tcPr>
            <w:tcW w:w="1219" w:type="pct"/>
          </w:tcPr>
          <w:p w14:paraId="75395905" w14:textId="77777777" w:rsidR="00B342DF" w:rsidRPr="00D279EF" w:rsidRDefault="00B342DF" w:rsidP="008605D4">
            <w:pPr>
              <w:spacing w:before="0" w:after="0"/>
              <w:rPr>
                <w:b/>
                <w:sz w:val="14"/>
                <w:szCs w:val="22"/>
              </w:rPr>
            </w:pPr>
          </w:p>
        </w:tc>
        <w:tc>
          <w:tcPr>
            <w:tcW w:w="149" w:type="pct"/>
          </w:tcPr>
          <w:p w14:paraId="34190523" w14:textId="77777777" w:rsidR="00B342DF" w:rsidRPr="00D279EF" w:rsidRDefault="00B342DF" w:rsidP="008605D4">
            <w:pPr>
              <w:spacing w:before="0" w:after="0"/>
              <w:rPr>
                <w:sz w:val="14"/>
                <w:szCs w:val="22"/>
              </w:rPr>
            </w:pPr>
          </w:p>
        </w:tc>
        <w:tc>
          <w:tcPr>
            <w:tcW w:w="3633" w:type="pct"/>
            <w:gridSpan w:val="2"/>
          </w:tcPr>
          <w:p w14:paraId="3EE6CDFB" w14:textId="77777777" w:rsidR="00B342DF" w:rsidRPr="00D279EF" w:rsidRDefault="00B342DF" w:rsidP="008605D4">
            <w:pPr>
              <w:spacing w:before="0" w:after="0"/>
              <w:rPr>
                <w:sz w:val="14"/>
                <w:szCs w:val="22"/>
              </w:rPr>
            </w:pPr>
          </w:p>
        </w:tc>
      </w:tr>
      <w:tr w:rsidR="00B342DF" w:rsidRPr="008605D4" w14:paraId="662A47E5" w14:textId="77777777" w:rsidTr="00D279EF">
        <w:trPr>
          <w:trHeight w:val="227"/>
        </w:trPr>
        <w:tc>
          <w:tcPr>
            <w:tcW w:w="1219" w:type="pct"/>
          </w:tcPr>
          <w:p w14:paraId="35498B9A" w14:textId="77777777" w:rsidR="00B342DF" w:rsidRPr="008605D4" w:rsidRDefault="00B342DF" w:rsidP="008605D4">
            <w:pPr>
              <w:spacing w:before="0" w:after="0"/>
              <w:rPr>
                <w:b/>
                <w:sz w:val="22"/>
                <w:szCs w:val="22"/>
              </w:rPr>
            </w:pPr>
            <w:r w:rsidRPr="008605D4">
              <w:rPr>
                <w:b/>
                <w:sz w:val="22"/>
                <w:szCs w:val="22"/>
              </w:rPr>
              <w:t>IMPUTATION</w:t>
            </w:r>
          </w:p>
        </w:tc>
        <w:tc>
          <w:tcPr>
            <w:tcW w:w="149" w:type="pct"/>
          </w:tcPr>
          <w:p w14:paraId="617D70C1" w14:textId="77777777" w:rsidR="00B342DF" w:rsidRPr="008605D4" w:rsidRDefault="00B342DF" w:rsidP="008605D4">
            <w:pPr>
              <w:spacing w:before="0" w:after="0"/>
              <w:rPr>
                <w:sz w:val="22"/>
                <w:szCs w:val="22"/>
              </w:rPr>
            </w:pPr>
            <w:r w:rsidRPr="008605D4">
              <w:rPr>
                <w:sz w:val="22"/>
                <w:szCs w:val="22"/>
              </w:rPr>
              <w:t>:</w:t>
            </w:r>
          </w:p>
        </w:tc>
        <w:tc>
          <w:tcPr>
            <w:tcW w:w="3633" w:type="pct"/>
            <w:gridSpan w:val="2"/>
          </w:tcPr>
          <w:p w14:paraId="245B85D7" w14:textId="5F85D091" w:rsidR="00B342DF" w:rsidRPr="008605D4" w:rsidRDefault="00BF63DB" w:rsidP="008605D4">
            <w:pPr>
              <w:spacing w:before="0" w:after="0"/>
              <w:rPr>
                <w:sz w:val="22"/>
                <w:szCs w:val="22"/>
              </w:rPr>
            </w:pPr>
            <w:r>
              <w:rPr>
                <w:sz w:val="22"/>
                <w:szCs w:val="22"/>
              </w:rPr>
              <w:t>BA</w:t>
            </w:r>
          </w:p>
        </w:tc>
      </w:tr>
      <w:tr w:rsidR="00B342DF" w:rsidRPr="00D279EF" w14:paraId="452EC010" w14:textId="77777777" w:rsidTr="00D279EF">
        <w:trPr>
          <w:trHeight w:val="227"/>
        </w:trPr>
        <w:tc>
          <w:tcPr>
            <w:tcW w:w="1219" w:type="pct"/>
          </w:tcPr>
          <w:p w14:paraId="7F14FE45" w14:textId="77777777" w:rsidR="00B342DF" w:rsidRPr="00D279EF" w:rsidRDefault="00B342DF" w:rsidP="008605D4">
            <w:pPr>
              <w:spacing w:before="0" w:after="0"/>
              <w:rPr>
                <w:b/>
                <w:sz w:val="14"/>
                <w:szCs w:val="22"/>
              </w:rPr>
            </w:pPr>
          </w:p>
        </w:tc>
        <w:tc>
          <w:tcPr>
            <w:tcW w:w="149" w:type="pct"/>
          </w:tcPr>
          <w:p w14:paraId="636B945A" w14:textId="77777777" w:rsidR="00B342DF" w:rsidRPr="00D279EF" w:rsidRDefault="00B342DF" w:rsidP="008605D4">
            <w:pPr>
              <w:spacing w:before="0" w:after="0"/>
              <w:rPr>
                <w:sz w:val="14"/>
                <w:szCs w:val="22"/>
              </w:rPr>
            </w:pPr>
          </w:p>
        </w:tc>
        <w:tc>
          <w:tcPr>
            <w:tcW w:w="3633" w:type="pct"/>
            <w:gridSpan w:val="2"/>
          </w:tcPr>
          <w:p w14:paraId="31272121" w14:textId="77777777" w:rsidR="00B342DF" w:rsidRPr="00D279EF" w:rsidRDefault="00B342DF" w:rsidP="008605D4">
            <w:pPr>
              <w:spacing w:before="0" w:after="0"/>
              <w:rPr>
                <w:sz w:val="14"/>
                <w:szCs w:val="22"/>
              </w:rPr>
            </w:pPr>
          </w:p>
        </w:tc>
      </w:tr>
      <w:tr w:rsidR="00B342DF" w:rsidRPr="008605D4" w14:paraId="2A411A1F" w14:textId="77777777" w:rsidTr="00D279EF">
        <w:trPr>
          <w:trHeight w:val="227"/>
        </w:trPr>
        <w:tc>
          <w:tcPr>
            <w:tcW w:w="1219" w:type="pct"/>
          </w:tcPr>
          <w:p w14:paraId="2D8AEDD2" w14:textId="77777777" w:rsidR="00B342DF" w:rsidRPr="008605D4" w:rsidRDefault="00B342DF" w:rsidP="008605D4">
            <w:pPr>
              <w:spacing w:before="0" w:after="0"/>
              <w:rPr>
                <w:sz w:val="22"/>
                <w:szCs w:val="22"/>
              </w:rPr>
            </w:pPr>
          </w:p>
        </w:tc>
        <w:tc>
          <w:tcPr>
            <w:tcW w:w="149" w:type="pct"/>
          </w:tcPr>
          <w:p w14:paraId="45D25A1F" w14:textId="77777777" w:rsidR="00B342DF" w:rsidRPr="008605D4" w:rsidRDefault="00B342DF" w:rsidP="008605D4">
            <w:pPr>
              <w:spacing w:before="0" w:after="0"/>
              <w:rPr>
                <w:sz w:val="22"/>
                <w:szCs w:val="22"/>
              </w:rPr>
            </w:pPr>
          </w:p>
        </w:tc>
        <w:tc>
          <w:tcPr>
            <w:tcW w:w="1315" w:type="pct"/>
          </w:tcPr>
          <w:p w14:paraId="31D82005" w14:textId="77777777" w:rsidR="00B342DF" w:rsidRPr="008605D4" w:rsidRDefault="00B342DF" w:rsidP="008605D4">
            <w:pPr>
              <w:spacing w:before="0" w:after="0"/>
              <w:rPr>
                <w:sz w:val="22"/>
                <w:szCs w:val="22"/>
              </w:rPr>
            </w:pPr>
            <w:r w:rsidRPr="008605D4">
              <w:rPr>
                <w:sz w:val="22"/>
                <w:szCs w:val="22"/>
              </w:rPr>
              <w:t xml:space="preserve">Souscrit, le </w:t>
            </w:r>
          </w:p>
          <w:p w14:paraId="4B51219A" w14:textId="77777777" w:rsidR="00B342DF" w:rsidRPr="008605D4" w:rsidRDefault="00B342DF" w:rsidP="008605D4">
            <w:pPr>
              <w:spacing w:before="0" w:after="0"/>
              <w:rPr>
                <w:sz w:val="22"/>
                <w:szCs w:val="22"/>
              </w:rPr>
            </w:pPr>
            <w:r w:rsidRPr="008605D4">
              <w:rPr>
                <w:sz w:val="22"/>
                <w:szCs w:val="22"/>
              </w:rPr>
              <w:t>Signé, le</w:t>
            </w:r>
            <w:r w:rsidRPr="008605D4">
              <w:rPr>
                <w:sz w:val="22"/>
                <w:szCs w:val="22"/>
              </w:rPr>
              <w:tab/>
            </w:r>
          </w:p>
          <w:p w14:paraId="0282FD39" w14:textId="77777777" w:rsidR="00B342DF" w:rsidRPr="008605D4" w:rsidRDefault="00B342DF" w:rsidP="008605D4">
            <w:pPr>
              <w:spacing w:before="0" w:after="0"/>
              <w:rPr>
                <w:sz w:val="22"/>
                <w:szCs w:val="22"/>
              </w:rPr>
            </w:pPr>
            <w:r w:rsidRPr="008605D4">
              <w:rPr>
                <w:sz w:val="22"/>
                <w:szCs w:val="22"/>
              </w:rPr>
              <w:t>Notifié, le</w:t>
            </w:r>
            <w:r w:rsidRPr="008605D4">
              <w:rPr>
                <w:sz w:val="22"/>
                <w:szCs w:val="22"/>
              </w:rPr>
              <w:tab/>
            </w:r>
          </w:p>
          <w:p w14:paraId="763912E0" w14:textId="77777777" w:rsidR="00B342DF" w:rsidRPr="008605D4" w:rsidRDefault="00B342DF" w:rsidP="008605D4">
            <w:pPr>
              <w:spacing w:before="0" w:after="0"/>
              <w:rPr>
                <w:sz w:val="22"/>
                <w:szCs w:val="22"/>
              </w:rPr>
            </w:pPr>
            <w:r w:rsidRPr="008605D4">
              <w:rPr>
                <w:sz w:val="22"/>
                <w:szCs w:val="22"/>
              </w:rPr>
              <w:t>Enregistré, le</w:t>
            </w:r>
            <w:r w:rsidRPr="008605D4">
              <w:rPr>
                <w:sz w:val="22"/>
                <w:szCs w:val="22"/>
              </w:rPr>
              <w:tab/>
            </w:r>
          </w:p>
        </w:tc>
        <w:tc>
          <w:tcPr>
            <w:tcW w:w="2318" w:type="pct"/>
          </w:tcPr>
          <w:p w14:paraId="06960ACD" w14:textId="77777777" w:rsidR="00B342DF" w:rsidRPr="008605D4" w:rsidRDefault="00B342DF" w:rsidP="008605D4">
            <w:pPr>
              <w:spacing w:before="0" w:after="0"/>
              <w:rPr>
                <w:sz w:val="22"/>
                <w:szCs w:val="22"/>
              </w:rPr>
            </w:pPr>
            <w:r w:rsidRPr="008605D4">
              <w:rPr>
                <w:sz w:val="22"/>
                <w:szCs w:val="22"/>
              </w:rPr>
              <w:t>____________________</w:t>
            </w:r>
          </w:p>
          <w:p w14:paraId="45290269" w14:textId="77777777" w:rsidR="00B342DF" w:rsidRPr="008605D4" w:rsidRDefault="00B342DF" w:rsidP="008605D4">
            <w:pPr>
              <w:spacing w:before="0" w:after="0"/>
              <w:rPr>
                <w:sz w:val="22"/>
                <w:szCs w:val="22"/>
              </w:rPr>
            </w:pPr>
            <w:r w:rsidRPr="008605D4">
              <w:rPr>
                <w:sz w:val="22"/>
                <w:szCs w:val="22"/>
              </w:rPr>
              <w:t>____________________</w:t>
            </w:r>
          </w:p>
          <w:p w14:paraId="514E48DD" w14:textId="77777777" w:rsidR="00B342DF" w:rsidRPr="008605D4" w:rsidRDefault="00B342DF" w:rsidP="008605D4">
            <w:pPr>
              <w:spacing w:before="0" w:after="0"/>
              <w:rPr>
                <w:sz w:val="22"/>
                <w:szCs w:val="22"/>
              </w:rPr>
            </w:pPr>
            <w:r w:rsidRPr="008605D4">
              <w:rPr>
                <w:sz w:val="22"/>
                <w:szCs w:val="22"/>
              </w:rPr>
              <w:t>____________________</w:t>
            </w:r>
          </w:p>
          <w:p w14:paraId="434E3481" w14:textId="77777777" w:rsidR="00B342DF" w:rsidRPr="008605D4" w:rsidRDefault="00B342DF" w:rsidP="008605D4">
            <w:pPr>
              <w:spacing w:before="0" w:after="0"/>
              <w:rPr>
                <w:sz w:val="22"/>
                <w:szCs w:val="22"/>
              </w:rPr>
            </w:pPr>
            <w:r w:rsidRPr="008605D4">
              <w:rPr>
                <w:sz w:val="22"/>
                <w:szCs w:val="22"/>
              </w:rPr>
              <w:t>____________________</w:t>
            </w:r>
          </w:p>
        </w:tc>
      </w:tr>
    </w:tbl>
    <w:p w14:paraId="1E93E843" w14:textId="77777777" w:rsidR="00B342DF" w:rsidRPr="007E112C" w:rsidRDefault="00B342DF" w:rsidP="00B342DF">
      <w:pPr>
        <w:spacing w:after="120"/>
      </w:pPr>
    </w:p>
    <w:p w14:paraId="2B421361" w14:textId="77777777" w:rsidR="00B342DF" w:rsidRDefault="00B342DF" w:rsidP="00B342DF">
      <w:r>
        <w:br w:type="page"/>
      </w:r>
    </w:p>
    <w:p w14:paraId="20EE3D31" w14:textId="77777777" w:rsidR="00B342DF" w:rsidRPr="00795581" w:rsidRDefault="00B342DF" w:rsidP="00B342DF">
      <w:r>
        <w:lastRenderedPageBreak/>
        <w:t>En</w:t>
      </w:r>
      <w:r w:rsidRPr="00795581">
        <w:t>tre</w:t>
      </w:r>
      <w:r>
        <w:t xml:space="preserve"> </w:t>
      </w:r>
      <w:r w:rsidRPr="00795581">
        <w:t>:</w:t>
      </w:r>
    </w:p>
    <w:p w14:paraId="6EAE492E" w14:textId="77777777" w:rsidR="00B342DF" w:rsidRPr="00795581" w:rsidRDefault="00B342DF" w:rsidP="00B342DF">
      <w:r w:rsidRPr="00795581">
        <w:rPr>
          <w:b/>
        </w:rPr>
        <w:t>Société Camerounaise des Dépôts Pétroliers (SCDP)</w:t>
      </w:r>
      <w:r w:rsidRPr="00795581">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de numéro de contribuable : M077900001656A, </w:t>
      </w:r>
    </w:p>
    <w:p w14:paraId="2F3A5562" w14:textId="77777777" w:rsidR="00B342DF" w:rsidRPr="00795581" w:rsidRDefault="00B342DF" w:rsidP="00B342DF">
      <w:r w:rsidRPr="00795581">
        <w:t xml:space="preserve">Représentée par son Directeur Général, Madame </w:t>
      </w:r>
      <w:r w:rsidR="00D279EF" w:rsidRPr="00D279EF">
        <w:rPr>
          <w:b/>
        </w:rPr>
        <w:t>MOAMPEA MBIO Véronique</w:t>
      </w:r>
      <w:r w:rsidRPr="00795581">
        <w:rPr>
          <w:b/>
        </w:rPr>
        <w:t xml:space="preserve"> </w:t>
      </w:r>
      <w:r w:rsidRPr="00795581">
        <w:t xml:space="preserve">ci-après dénommée : </w:t>
      </w:r>
      <w:r w:rsidRPr="00795581">
        <w:rPr>
          <w:b/>
        </w:rPr>
        <w:t>« LE MAITRE D’OUVRAGE »</w:t>
      </w:r>
    </w:p>
    <w:p w14:paraId="6BEA6B30" w14:textId="77777777" w:rsidR="00B342DF" w:rsidRPr="00E369E6" w:rsidRDefault="00B342DF" w:rsidP="00B342DF">
      <w:pPr>
        <w:jc w:val="right"/>
      </w:pPr>
      <w:r w:rsidRPr="00795581">
        <w:t>D’UNE PART,</w:t>
      </w:r>
    </w:p>
    <w:p w14:paraId="1B1F016F" w14:textId="77777777" w:rsidR="00B342DF" w:rsidRPr="007E112C" w:rsidRDefault="00B342DF" w:rsidP="00B342DF">
      <w:r w:rsidRPr="007E112C">
        <w:t>Et</w:t>
      </w:r>
    </w:p>
    <w:p w14:paraId="0F86AF82" w14:textId="77777777" w:rsidR="00B342DF" w:rsidRPr="007E112C" w:rsidRDefault="00B342DF" w:rsidP="00B342DF">
      <w:r w:rsidRPr="007E112C">
        <w:t>Le Prestataire____________________</w:t>
      </w:r>
    </w:p>
    <w:p w14:paraId="3D07B9D6" w14:textId="77777777" w:rsidR="00B342DF" w:rsidRPr="007E112C" w:rsidRDefault="00B342DF" w:rsidP="00B342DF">
      <w:r w:rsidRPr="007E112C">
        <w:t>BP________________ Tél __________________ Fax : ________________</w:t>
      </w:r>
    </w:p>
    <w:p w14:paraId="6C7115A4" w14:textId="77777777" w:rsidR="00B342DF" w:rsidRPr="007E112C" w:rsidRDefault="00B342DF" w:rsidP="00B342DF">
      <w:r w:rsidRPr="007E112C">
        <w:t>N° RC</w:t>
      </w:r>
      <w:r>
        <w:t xml:space="preserve"> </w:t>
      </w:r>
      <w:r w:rsidRPr="007E112C">
        <w:t>________________N° Contribuable___________________</w:t>
      </w:r>
    </w:p>
    <w:p w14:paraId="495818AF" w14:textId="77777777" w:rsidR="00B342DF" w:rsidRPr="007E112C" w:rsidRDefault="00B342DF" w:rsidP="00B342DF"/>
    <w:p w14:paraId="53B7BED3" w14:textId="77777777" w:rsidR="00B342DF" w:rsidRPr="007E112C" w:rsidRDefault="00B342DF" w:rsidP="00B342DF">
      <w:r w:rsidRPr="007E112C">
        <w:t xml:space="preserve">Représentée par </w:t>
      </w:r>
      <w:r>
        <w:t>Madame/</w:t>
      </w:r>
      <w:r w:rsidRPr="007E112C">
        <w:t xml:space="preserve">Monsieur_______________________________________ son Directeur Général, dénommé ci-après </w:t>
      </w:r>
      <w:r>
        <w:rPr>
          <w:b/>
        </w:rPr>
        <w:t>« </w:t>
      </w:r>
      <w:r w:rsidRPr="00B342DF">
        <w:rPr>
          <w:b/>
        </w:rPr>
        <w:t xml:space="preserve">LE </w:t>
      </w:r>
      <w:r w:rsidR="00053938">
        <w:rPr>
          <w:b/>
        </w:rPr>
        <w:t>FOURNISSEUR</w:t>
      </w:r>
      <w:r w:rsidRPr="00B342DF">
        <w:rPr>
          <w:b/>
        </w:rPr>
        <w:t> </w:t>
      </w:r>
      <w:r w:rsidRPr="00067B41">
        <w:rPr>
          <w:b/>
        </w:rPr>
        <w:t>»</w:t>
      </w:r>
    </w:p>
    <w:p w14:paraId="4B2088E8" w14:textId="77777777" w:rsidR="00B342DF" w:rsidRPr="007E112C" w:rsidRDefault="00B342DF" w:rsidP="00B342DF">
      <w:pPr>
        <w:jc w:val="right"/>
      </w:pPr>
      <w:r w:rsidRPr="007E112C">
        <w:t>D'AUTRE PART,</w:t>
      </w:r>
    </w:p>
    <w:p w14:paraId="3A310778" w14:textId="77777777" w:rsidR="00B342DF" w:rsidRPr="007E112C" w:rsidRDefault="00B342DF" w:rsidP="00B342DF"/>
    <w:p w14:paraId="05F8629C" w14:textId="77777777" w:rsidR="00B342DF" w:rsidRPr="007E112C" w:rsidRDefault="00B342DF" w:rsidP="00B342DF"/>
    <w:p w14:paraId="24EBB03F" w14:textId="77777777" w:rsidR="00B342DF" w:rsidRPr="00067B41" w:rsidRDefault="00B342DF" w:rsidP="00B342DF">
      <w:pPr>
        <w:jc w:val="center"/>
        <w:rPr>
          <w:b/>
        </w:rPr>
      </w:pPr>
      <w:r w:rsidRPr="00067B41">
        <w:rPr>
          <w:b/>
        </w:rPr>
        <w:t>IL A ETE CONVENU ET ARRETE CE QUI SUIT :</w:t>
      </w:r>
    </w:p>
    <w:p w14:paraId="00D535DC" w14:textId="77777777" w:rsidR="00B342DF" w:rsidRPr="007E112C" w:rsidRDefault="00B342DF" w:rsidP="00B342DF"/>
    <w:p w14:paraId="0E7FEBA7" w14:textId="77777777" w:rsidR="00B342DF" w:rsidRPr="006B4B8E" w:rsidRDefault="00B342DF" w:rsidP="00B342DF">
      <w:r>
        <w:rPr>
          <w:sz w:val="20"/>
          <w:szCs w:val="20"/>
        </w:rPr>
        <w:br w:type="page"/>
      </w:r>
    </w:p>
    <w:p w14:paraId="5C801805" w14:textId="77777777" w:rsidR="00007CD4" w:rsidRPr="00DC6439" w:rsidRDefault="00DC6439" w:rsidP="00DC6439">
      <w:pPr>
        <w:jc w:val="center"/>
        <w:rPr>
          <w:b/>
          <w:sz w:val="28"/>
        </w:rPr>
      </w:pPr>
      <w:r w:rsidRPr="00DC6439">
        <w:rPr>
          <w:b/>
          <w:sz w:val="28"/>
        </w:rPr>
        <w:lastRenderedPageBreak/>
        <w:t>SOMMAIRE</w:t>
      </w:r>
    </w:p>
    <w:p w14:paraId="39265F8E" w14:textId="77777777" w:rsidR="00007CD4" w:rsidRPr="00DC6439" w:rsidRDefault="00007CD4" w:rsidP="00DC6439"/>
    <w:p w14:paraId="102CA3C1" w14:textId="77777777" w:rsidR="00007CD4" w:rsidRDefault="00007CD4" w:rsidP="00DC6439"/>
    <w:p w14:paraId="1B92DC70" w14:textId="77777777" w:rsidR="00B342DF" w:rsidRPr="008D1931" w:rsidRDefault="00B342DF" w:rsidP="008848B0">
      <w:pPr>
        <w:pStyle w:val="Paragraphedeliste"/>
        <w:numPr>
          <w:ilvl w:val="0"/>
          <w:numId w:val="7"/>
        </w:numPr>
        <w:spacing w:before="120" w:after="200"/>
        <w:ind w:left="993" w:hanging="993"/>
      </w:pPr>
      <w:r w:rsidRPr="008D1931">
        <w:t xml:space="preserve">Cahier des Clauses Administratives Particulières </w:t>
      </w:r>
    </w:p>
    <w:p w14:paraId="6C1F6670" w14:textId="77777777" w:rsidR="00B342DF" w:rsidRPr="003B03BE" w:rsidRDefault="00B342DF" w:rsidP="008848B0">
      <w:pPr>
        <w:pStyle w:val="Paragraphedeliste"/>
        <w:numPr>
          <w:ilvl w:val="0"/>
          <w:numId w:val="7"/>
        </w:numPr>
        <w:spacing w:before="120" w:after="200"/>
        <w:ind w:left="993" w:hanging="993"/>
      </w:pPr>
      <w:r w:rsidRPr="003B03BE">
        <w:t xml:space="preserve">Cahier des Clauses Techniques Particulières </w:t>
      </w:r>
    </w:p>
    <w:p w14:paraId="0BA9C7E8" w14:textId="77777777" w:rsidR="00B342DF" w:rsidRDefault="00B342DF" w:rsidP="008848B0">
      <w:pPr>
        <w:pStyle w:val="Paragraphedeliste"/>
        <w:numPr>
          <w:ilvl w:val="0"/>
          <w:numId w:val="7"/>
        </w:numPr>
        <w:spacing w:before="120" w:after="200"/>
        <w:ind w:left="993" w:hanging="993"/>
      </w:pPr>
      <w:r w:rsidRPr="003B03BE">
        <w:t xml:space="preserve">Bordereau des prix Unitaire </w:t>
      </w:r>
    </w:p>
    <w:p w14:paraId="0B66D472" w14:textId="77777777" w:rsidR="00B342DF" w:rsidRPr="003B03BE" w:rsidRDefault="00B342DF" w:rsidP="008848B0">
      <w:pPr>
        <w:pStyle w:val="Paragraphedeliste"/>
        <w:numPr>
          <w:ilvl w:val="0"/>
          <w:numId w:val="7"/>
        </w:numPr>
        <w:spacing w:before="120" w:after="200"/>
        <w:ind w:left="993" w:hanging="993"/>
      </w:pPr>
      <w:r w:rsidRPr="003B03BE">
        <w:t xml:space="preserve">Détail ou Devis Estimatif </w:t>
      </w:r>
    </w:p>
    <w:p w14:paraId="02F0BFA2" w14:textId="77777777" w:rsidR="00B342DF" w:rsidRDefault="00B342DF" w:rsidP="00DC6439"/>
    <w:p w14:paraId="68F44F63" w14:textId="77777777" w:rsidR="00B342DF" w:rsidRDefault="00B342DF" w:rsidP="00DC6439">
      <w:r>
        <w:br w:type="page"/>
      </w:r>
    </w:p>
    <w:p w14:paraId="7F96893E" w14:textId="111E8052" w:rsidR="00007CD4" w:rsidRPr="00DC6439" w:rsidRDefault="00DC6439" w:rsidP="008605D4">
      <w:pPr>
        <w:jc w:val="center"/>
        <w:rPr>
          <w:b/>
        </w:rPr>
      </w:pPr>
      <w:r w:rsidRPr="00DC6439">
        <w:rPr>
          <w:b/>
        </w:rPr>
        <w:lastRenderedPageBreak/>
        <w:t>PAG</w:t>
      </w:r>
      <w:r>
        <w:rPr>
          <w:b/>
        </w:rPr>
        <w:t>E ET DERNIERE DU MARCHE N° ___</w:t>
      </w:r>
      <w:r w:rsidR="00ED165D">
        <w:rPr>
          <w:b/>
        </w:rPr>
        <w:t>__</w:t>
      </w:r>
      <w:r>
        <w:rPr>
          <w:b/>
        </w:rPr>
        <w:t>__</w:t>
      </w:r>
      <w:r w:rsidR="00B342DF">
        <w:rPr>
          <w:b/>
        </w:rPr>
        <w:t xml:space="preserve">/M OU LC/MO/CIPM / </w:t>
      </w:r>
      <w:r w:rsidR="00171B3A">
        <w:rPr>
          <w:b/>
        </w:rPr>
        <w:t>2025</w:t>
      </w:r>
      <w:r>
        <w:rPr>
          <w:b/>
        </w:rPr>
        <w:t>___________</w:t>
      </w:r>
    </w:p>
    <w:p w14:paraId="4D1BFF2B" w14:textId="0CF0495C" w:rsidR="00007CD4" w:rsidRPr="00DC6439" w:rsidRDefault="00DC6439" w:rsidP="008605D4">
      <w:pPr>
        <w:jc w:val="center"/>
        <w:rPr>
          <w:b/>
        </w:rPr>
      </w:pPr>
      <w:r w:rsidRPr="00DC6439">
        <w:rPr>
          <w:b/>
        </w:rPr>
        <w:t xml:space="preserve">PASSE APRES APPEL D’OFFRES </w:t>
      </w:r>
      <w:r w:rsidR="001903AD" w:rsidRPr="00155B63">
        <w:rPr>
          <w:b/>
        </w:rPr>
        <w:t>N°__</w:t>
      </w:r>
      <w:r w:rsidR="00ED165D">
        <w:rPr>
          <w:b/>
        </w:rPr>
        <w:t>__</w:t>
      </w:r>
      <w:r w:rsidR="001903AD" w:rsidRPr="00155B63">
        <w:rPr>
          <w:b/>
        </w:rPr>
        <w:t>__</w:t>
      </w:r>
      <w:r w:rsidR="001903AD" w:rsidRPr="00155B63">
        <w:rPr>
          <w:rFonts w:eastAsia="Calibri"/>
          <w:b/>
        </w:rPr>
        <w:t>_/</w:t>
      </w:r>
      <w:r w:rsidR="00053938">
        <w:rPr>
          <w:rFonts w:eastAsia="Calibri"/>
          <w:b/>
        </w:rPr>
        <w:t>AONO/DG/</w:t>
      </w:r>
      <w:r w:rsidR="00022DD8">
        <w:rPr>
          <w:rFonts w:eastAsia="Calibri"/>
          <w:b/>
        </w:rPr>
        <w:t>DQSE</w:t>
      </w:r>
      <w:r w:rsidR="001903AD">
        <w:rPr>
          <w:rFonts w:eastAsia="Calibri"/>
          <w:b/>
        </w:rPr>
        <w:t>/</w:t>
      </w:r>
      <w:r w:rsidR="002F49DF">
        <w:rPr>
          <w:rFonts w:eastAsia="Calibri"/>
          <w:b/>
        </w:rPr>
        <w:t>SDSS/</w:t>
      </w:r>
      <w:r w:rsidR="001903AD">
        <w:rPr>
          <w:rFonts w:eastAsia="Calibri"/>
          <w:b/>
        </w:rPr>
        <w:t>CIPM-SCDP/</w:t>
      </w:r>
      <w:r w:rsidR="00171B3A">
        <w:rPr>
          <w:rFonts w:eastAsia="Calibri"/>
          <w:b/>
        </w:rPr>
        <w:t>2025</w:t>
      </w:r>
      <w:r w:rsidR="001903AD">
        <w:rPr>
          <w:rFonts w:eastAsia="Calibri"/>
          <w:b/>
        </w:rPr>
        <w:t xml:space="preserve"> DU _</w:t>
      </w:r>
      <w:r w:rsidR="001903AD" w:rsidRPr="00155B63">
        <w:rPr>
          <w:rFonts w:eastAsia="Calibri"/>
          <w:b/>
        </w:rPr>
        <w:t xml:space="preserve">______________ </w:t>
      </w:r>
      <w:r w:rsidR="001903AD" w:rsidRPr="00155B63">
        <w:rPr>
          <w:b/>
        </w:rPr>
        <w:t xml:space="preserve">RELATIF </w:t>
      </w:r>
      <w:r w:rsidR="001903AD" w:rsidRPr="00155B63">
        <w:rPr>
          <w:rFonts w:eastAsia="Calibri"/>
          <w:b/>
        </w:rPr>
        <w:t>A</w:t>
      </w:r>
      <w:r w:rsidR="001903AD">
        <w:rPr>
          <w:rFonts w:eastAsia="Calibri"/>
          <w:b/>
        </w:rPr>
        <w:t xml:space="preserve"> LA</w:t>
      </w:r>
      <w:r w:rsidR="00053938">
        <w:rPr>
          <w:rFonts w:eastAsia="Calibri"/>
          <w:b/>
        </w:rPr>
        <w:t xml:space="preserve"> FOURNITURE DES EQUIPEMENTS DE PROTECTION INDIVIDUELLES (EPI) A LA SCDP POUR LE COMPTE DE L’EXERCICE </w:t>
      </w:r>
      <w:r w:rsidR="00171B3A">
        <w:rPr>
          <w:rFonts w:eastAsia="Calibri"/>
          <w:b/>
        </w:rPr>
        <w:t>2025</w:t>
      </w:r>
      <w:r w:rsidR="00053938">
        <w:rPr>
          <w:rFonts w:eastAsia="Calibri"/>
          <w:b/>
        </w:rPr>
        <w:t xml:space="preserve"> </w:t>
      </w:r>
    </w:p>
    <w:tbl>
      <w:tblPr>
        <w:tblStyle w:val="Grilledutableau"/>
        <w:tblW w:w="5000" w:type="pct"/>
        <w:tblLook w:val="04A0" w:firstRow="1" w:lastRow="0" w:firstColumn="1" w:lastColumn="0" w:noHBand="0" w:noVBand="1"/>
      </w:tblPr>
      <w:tblGrid>
        <w:gridCol w:w="2688"/>
        <w:gridCol w:w="7195"/>
      </w:tblGrid>
      <w:tr w:rsidR="00B342DF" w:rsidRPr="00B342DF" w14:paraId="75FC7133" w14:textId="77777777" w:rsidTr="00727C08">
        <w:trPr>
          <w:trHeight w:val="567"/>
        </w:trPr>
        <w:tc>
          <w:tcPr>
            <w:tcW w:w="1360" w:type="pct"/>
            <w:tcBorders>
              <w:bottom w:val="single" w:sz="4" w:space="0" w:color="auto"/>
            </w:tcBorders>
          </w:tcPr>
          <w:p w14:paraId="4618E0F9" w14:textId="77777777" w:rsidR="00B342DF" w:rsidRPr="00727C08" w:rsidRDefault="00B342DF" w:rsidP="00727C08">
            <w:pPr>
              <w:rPr>
                <w:b/>
              </w:rPr>
            </w:pPr>
            <w:r w:rsidRPr="00727C08">
              <w:rPr>
                <w:b/>
              </w:rPr>
              <w:t xml:space="preserve">Avec </w:t>
            </w:r>
          </w:p>
        </w:tc>
        <w:tc>
          <w:tcPr>
            <w:tcW w:w="3640" w:type="pct"/>
            <w:tcBorders>
              <w:bottom w:val="single" w:sz="4" w:space="0" w:color="auto"/>
            </w:tcBorders>
          </w:tcPr>
          <w:p w14:paraId="437B8DD1" w14:textId="77777777" w:rsidR="00B342DF" w:rsidRPr="00727C08" w:rsidRDefault="00B342DF" w:rsidP="00727C08"/>
        </w:tc>
      </w:tr>
      <w:tr w:rsidR="00727C08" w:rsidRPr="00727C08" w14:paraId="33DC552A" w14:textId="77777777" w:rsidTr="00727C08">
        <w:trPr>
          <w:trHeight w:val="113"/>
        </w:trPr>
        <w:tc>
          <w:tcPr>
            <w:tcW w:w="1360" w:type="pct"/>
            <w:tcBorders>
              <w:left w:val="nil"/>
              <w:right w:val="nil"/>
            </w:tcBorders>
          </w:tcPr>
          <w:p w14:paraId="708FAF67" w14:textId="77777777" w:rsidR="00727C08" w:rsidRPr="00727C08" w:rsidRDefault="00727C08" w:rsidP="00B342DF">
            <w:pPr>
              <w:spacing w:before="0" w:after="0"/>
              <w:rPr>
                <w:b/>
                <w:sz w:val="10"/>
              </w:rPr>
            </w:pPr>
          </w:p>
        </w:tc>
        <w:tc>
          <w:tcPr>
            <w:tcW w:w="3640" w:type="pct"/>
            <w:tcBorders>
              <w:left w:val="nil"/>
              <w:right w:val="nil"/>
            </w:tcBorders>
          </w:tcPr>
          <w:p w14:paraId="5349089D" w14:textId="77777777" w:rsidR="00727C08" w:rsidRPr="00727C08" w:rsidRDefault="00727C08" w:rsidP="00B342DF">
            <w:pPr>
              <w:spacing w:before="0" w:after="0"/>
              <w:rPr>
                <w:b/>
                <w:sz w:val="10"/>
              </w:rPr>
            </w:pPr>
          </w:p>
        </w:tc>
      </w:tr>
      <w:tr w:rsidR="00B342DF" w:rsidRPr="00B342DF" w14:paraId="1FED093B" w14:textId="77777777" w:rsidTr="00727C08">
        <w:trPr>
          <w:trHeight w:val="567"/>
        </w:trPr>
        <w:tc>
          <w:tcPr>
            <w:tcW w:w="1360" w:type="pct"/>
            <w:tcBorders>
              <w:bottom w:val="single" w:sz="4" w:space="0" w:color="auto"/>
            </w:tcBorders>
          </w:tcPr>
          <w:p w14:paraId="26BBF5D7" w14:textId="77777777" w:rsidR="00B342DF" w:rsidRPr="00B342DF" w:rsidRDefault="00575CE3" w:rsidP="00727C08">
            <w:pPr>
              <w:rPr>
                <w:b/>
              </w:rPr>
            </w:pPr>
            <w:r>
              <w:rPr>
                <w:b/>
              </w:rPr>
              <w:t>Pour la fourniture</w:t>
            </w:r>
            <w:r w:rsidR="00B342DF" w:rsidRPr="00B342DF">
              <w:rPr>
                <w:b/>
              </w:rPr>
              <w:t xml:space="preserve"> : </w:t>
            </w:r>
          </w:p>
        </w:tc>
        <w:tc>
          <w:tcPr>
            <w:tcW w:w="3640" w:type="pct"/>
            <w:tcBorders>
              <w:bottom w:val="single" w:sz="4" w:space="0" w:color="auto"/>
            </w:tcBorders>
          </w:tcPr>
          <w:p w14:paraId="13D2FAD2" w14:textId="77777777" w:rsidR="00B342DF" w:rsidRPr="00727C08" w:rsidRDefault="00B342DF" w:rsidP="00ED165D"/>
        </w:tc>
      </w:tr>
      <w:tr w:rsidR="00727C08" w:rsidRPr="00727C08" w14:paraId="6D373F73" w14:textId="77777777" w:rsidTr="00727C08">
        <w:trPr>
          <w:trHeight w:val="113"/>
        </w:trPr>
        <w:tc>
          <w:tcPr>
            <w:tcW w:w="1360" w:type="pct"/>
            <w:tcBorders>
              <w:left w:val="nil"/>
              <w:right w:val="nil"/>
            </w:tcBorders>
          </w:tcPr>
          <w:p w14:paraId="6387E616" w14:textId="77777777" w:rsidR="00727C08" w:rsidRPr="00727C08" w:rsidRDefault="00727C08" w:rsidP="00B342DF">
            <w:pPr>
              <w:spacing w:before="0" w:after="0"/>
              <w:rPr>
                <w:b/>
                <w:sz w:val="10"/>
              </w:rPr>
            </w:pPr>
          </w:p>
        </w:tc>
        <w:tc>
          <w:tcPr>
            <w:tcW w:w="3640" w:type="pct"/>
            <w:tcBorders>
              <w:left w:val="nil"/>
              <w:right w:val="nil"/>
            </w:tcBorders>
          </w:tcPr>
          <w:p w14:paraId="6F92C909" w14:textId="77777777" w:rsidR="00727C08" w:rsidRPr="00727C08" w:rsidRDefault="00727C08" w:rsidP="00B342DF">
            <w:pPr>
              <w:spacing w:before="0" w:after="0"/>
              <w:rPr>
                <w:b/>
                <w:sz w:val="10"/>
              </w:rPr>
            </w:pPr>
          </w:p>
        </w:tc>
      </w:tr>
      <w:tr w:rsidR="00B342DF" w:rsidRPr="00B342DF" w14:paraId="5CAB31DA" w14:textId="77777777" w:rsidTr="00727C08">
        <w:trPr>
          <w:trHeight w:val="567"/>
        </w:trPr>
        <w:tc>
          <w:tcPr>
            <w:tcW w:w="1360" w:type="pct"/>
            <w:tcBorders>
              <w:bottom w:val="single" w:sz="4" w:space="0" w:color="auto"/>
            </w:tcBorders>
          </w:tcPr>
          <w:p w14:paraId="7B8A0F3E" w14:textId="77777777" w:rsidR="00B342DF" w:rsidRPr="00B342DF" w:rsidRDefault="00B342DF" w:rsidP="00727C08">
            <w:pPr>
              <w:rPr>
                <w:b/>
              </w:rPr>
            </w:pPr>
            <w:r w:rsidRPr="00B342DF">
              <w:rPr>
                <w:b/>
              </w:rPr>
              <w:t xml:space="preserve">Montant du </w:t>
            </w:r>
            <w:r w:rsidR="002E4EC2">
              <w:rPr>
                <w:b/>
              </w:rPr>
              <w:t>Marché</w:t>
            </w:r>
            <w:r w:rsidRPr="00B342DF">
              <w:rPr>
                <w:b/>
              </w:rPr>
              <w:t xml:space="preserve"> : </w:t>
            </w:r>
          </w:p>
        </w:tc>
        <w:tc>
          <w:tcPr>
            <w:tcW w:w="3640" w:type="pct"/>
            <w:tcBorders>
              <w:bottom w:val="single" w:sz="4" w:space="0" w:color="auto"/>
            </w:tcBorders>
          </w:tcPr>
          <w:p w14:paraId="7A77B016" w14:textId="77777777" w:rsidR="00B342DF" w:rsidRPr="00727C08" w:rsidRDefault="00B342DF" w:rsidP="00727C08"/>
        </w:tc>
      </w:tr>
      <w:tr w:rsidR="00727C08" w:rsidRPr="00727C08" w14:paraId="08E5A67D" w14:textId="77777777" w:rsidTr="00727C08">
        <w:trPr>
          <w:trHeight w:val="113"/>
        </w:trPr>
        <w:tc>
          <w:tcPr>
            <w:tcW w:w="1360" w:type="pct"/>
            <w:tcBorders>
              <w:left w:val="nil"/>
              <w:right w:val="nil"/>
            </w:tcBorders>
          </w:tcPr>
          <w:p w14:paraId="2EA46DC2" w14:textId="77777777" w:rsidR="00727C08" w:rsidRPr="00727C08" w:rsidRDefault="00727C08" w:rsidP="00B342DF">
            <w:pPr>
              <w:spacing w:before="0" w:after="0"/>
              <w:rPr>
                <w:b/>
                <w:sz w:val="10"/>
              </w:rPr>
            </w:pPr>
          </w:p>
        </w:tc>
        <w:tc>
          <w:tcPr>
            <w:tcW w:w="3640" w:type="pct"/>
            <w:tcBorders>
              <w:left w:val="nil"/>
              <w:right w:val="nil"/>
            </w:tcBorders>
          </w:tcPr>
          <w:p w14:paraId="75138516" w14:textId="77777777" w:rsidR="00727C08" w:rsidRPr="00727C08" w:rsidRDefault="00727C08" w:rsidP="00B342DF">
            <w:pPr>
              <w:spacing w:before="0" w:after="0"/>
              <w:rPr>
                <w:b/>
                <w:sz w:val="10"/>
              </w:rPr>
            </w:pPr>
          </w:p>
        </w:tc>
      </w:tr>
      <w:tr w:rsidR="00B342DF" w:rsidRPr="00B342DF" w14:paraId="54EBA0C2" w14:textId="77777777" w:rsidTr="00727C08">
        <w:trPr>
          <w:trHeight w:val="567"/>
        </w:trPr>
        <w:tc>
          <w:tcPr>
            <w:tcW w:w="1360" w:type="pct"/>
          </w:tcPr>
          <w:p w14:paraId="6D30C8DF" w14:textId="77777777" w:rsidR="00B342DF" w:rsidRPr="00B342DF" w:rsidRDefault="00B342DF" w:rsidP="00727C08">
            <w:pPr>
              <w:rPr>
                <w:b/>
              </w:rPr>
            </w:pPr>
            <w:r w:rsidRPr="00B342DF">
              <w:rPr>
                <w:b/>
              </w:rPr>
              <w:t xml:space="preserve">Délai de livraison : </w:t>
            </w:r>
          </w:p>
        </w:tc>
        <w:tc>
          <w:tcPr>
            <w:tcW w:w="3640" w:type="pct"/>
          </w:tcPr>
          <w:p w14:paraId="03970D73" w14:textId="77777777" w:rsidR="00B342DF" w:rsidRPr="00727C08" w:rsidRDefault="00BD4154" w:rsidP="00727C08">
            <w:r>
              <w:t>45 JOURS</w:t>
            </w:r>
          </w:p>
        </w:tc>
      </w:tr>
    </w:tbl>
    <w:p w14:paraId="6E832437" w14:textId="77777777" w:rsidR="00B342DF" w:rsidRPr="00EF54AA" w:rsidRDefault="00B342DF" w:rsidP="00B342DF"/>
    <w:tbl>
      <w:tblPr>
        <w:tblStyle w:val="Grilledutableau"/>
        <w:tblW w:w="5000" w:type="pct"/>
        <w:tblLook w:val="0000" w:firstRow="0" w:lastRow="0" w:firstColumn="0" w:lastColumn="0" w:noHBand="0" w:noVBand="0"/>
      </w:tblPr>
      <w:tblGrid>
        <w:gridCol w:w="9883"/>
      </w:tblGrid>
      <w:tr w:rsidR="0085534D" w:rsidRPr="000243BF" w14:paraId="7226453A" w14:textId="77777777" w:rsidTr="00387954">
        <w:trPr>
          <w:trHeight w:val="2438"/>
        </w:trPr>
        <w:tc>
          <w:tcPr>
            <w:tcW w:w="5000" w:type="pct"/>
          </w:tcPr>
          <w:p w14:paraId="381147D8" w14:textId="77777777" w:rsidR="0085534D" w:rsidRPr="002D6C3F" w:rsidRDefault="0085534D" w:rsidP="0085534D">
            <w:pPr>
              <w:jc w:val="center"/>
            </w:pPr>
            <w:r w:rsidRPr="002D6C3F">
              <w:t xml:space="preserve">LU ET APPROUVE PAR LE </w:t>
            </w:r>
            <w:r w:rsidR="00BD4154">
              <w:t>FOURNISSEUR</w:t>
            </w:r>
            <w:r w:rsidRPr="002D6C3F">
              <w:t>, LE DIRECTEUR GENERAL</w:t>
            </w:r>
          </w:p>
          <w:p w14:paraId="09FDF8AC" w14:textId="77777777" w:rsidR="0085534D" w:rsidRPr="002D6C3F" w:rsidRDefault="0085534D" w:rsidP="0085534D">
            <w:pPr>
              <w:jc w:val="center"/>
            </w:pPr>
            <w:r w:rsidRPr="002D6C3F">
              <w:t>M/Mme………………………….</w:t>
            </w:r>
          </w:p>
          <w:p w14:paraId="6F3991BC" w14:textId="77777777" w:rsidR="0085534D" w:rsidRPr="000243BF" w:rsidRDefault="0085534D" w:rsidP="0085534D">
            <w:pPr>
              <w:spacing w:before="0" w:after="0"/>
              <w:jc w:val="center"/>
            </w:pPr>
          </w:p>
          <w:p w14:paraId="0E98BC6E" w14:textId="77777777" w:rsidR="0085534D" w:rsidRDefault="0085534D" w:rsidP="0085534D">
            <w:pPr>
              <w:spacing w:before="0" w:after="0"/>
              <w:jc w:val="center"/>
            </w:pPr>
          </w:p>
          <w:p w14:paraId="1481876E" w14:textId="77777777" w:rsidR="0085534D" w:rsidRPr="000243BF" w:rsidRDefault="0085534D" w:rsidP="0085534D">
            <w:pPr>
              <w:spacing w:before="0" w:after="0"/>
              <w:jc w:val="center"/>
            </w:pPr>
          </w:p>
          <w:p w14:paraId="483534AB" w14:textId="77777777" w:rsidR="0085534D" w:rsidRPr="000243BF" w:rsidRDefault="0085534D" w:rsidP="0085534D">
            <w:pPr>
              <w:spacing w:before="0" w:after="0"/>
              <w:jc w:val="center"/>
            </w:pPr>
          </w:p>
          <w:p w14:paraId="3C325651" w14:textId="77777777" w:rsidR="0085534D" w:rsidRPr="000243BF" w:rsidRDefault="0085534D" w:rsidP="0085534D">
            <w:pPr>
              <w:spacing w:before="0" w:after="0"/>
              <w:jc w:val="center"/>
            </w:pPr>
            <w:r>
              <w:t>A __________________</w:t>
            </w:r>
            <w:r w:rsidRPr="000243BF">
              <w:t xml:space="preserve">, le </w:t>
            </w:r>
            <w:r>
              <w:t>__________________</w:t>
            </w:r>
          </w:p>
        </w:tc>
      </w:tr>
      <w:tr w:rsidR="0085534D" w:rsidRPr="000243BF" w14:paraId="5472BDCC" w14:textId="77777777" w:rsidTr="00387954">
        <w:trPr>
          <w:trHeight w:val="2438"/>
        </w:trPr>
        <w:tc>
          <w:tcPr>
            <w:tcW w:w="5000" w:type="pct"/>
          </w:tcPr>
          <w:p w14:paraId="413AC02D" w14:textId="77777777" w:rsidR="0085534D" w:rsidRPr="002D6C3F" w:rsidRDefault="0085534D" w:rsidP="0085534D">
            <w:pPr>
              <w:jc w:val="center"/>
            </w:pPr>
            <w:r w:rsidRPr="002D6C3F">
              <w:t>SIGNE PAR LE MAITRE D’OUVRAGE, DIRECTEUR GENERL DE LA SCDP</w:t>
            </w:r>
          </w:p>
          <w:p w14:paraId="05EB4CCD" w14:textId="77777777" w:rsidR="0085534D" w:rsidRPr="002D6C3F" w:rsidRDefault="0085534D" w:rsidP="0085534D">
            <w:pPr>
              <w:jc w:val="center"/>
            </w:pPr>
            <w:r w:rsidRPr="002D6C3F">
              <w:t>M. MOAMPEA MBIO Véronique</w:t>
            </w:r>
          </w:p>
          <w:p w14:paraId="2EEE0EC5" w14:textId="77777777" w:rsidR="0085534D" w:rsidRDefault="0085534D" w:rsidP="0085534D">
            <w:pPr>
              <w:jc w:val="center"/>
            </w:pPr>
          </w:p>
          <w:p w14:paraId="7DB95B2D" w14:textId="77777777" w:rsidR="0085534D" w:rsidRPr="002D6C3F" w:rsidRDefault="0085534D" w:rsidP="0085534D">
            <w:pPr>
              <w:jc w:val="center"/>
            </w:pPr>
          </w:p>
          <w:p w14:paraId="4AEBD5B8" w14:textId="77777777" w:rsidR="0085534D" w:rsidRPr="000243BF" w:rsidRDefault="0085534D" w:rsidP="0085534D">
            <w:pPr>
              <w:spacing w:before="0" w:after="0"/>
              <w:jc w:val="center"/>
            </w:pPr>
            <w:r w:rsidRPr="002D6C3F">
              <w:t>Douala, le………………</w:t>
            </w:r>
            <w:proofErr w:type="gramStart"/>
            <w:r w:rsidRPr="002D6C3F">
              <w:t>…….</w:t>
            </w:r>
            <w:proofErr w:type="gramEnd"/>
          </w:p>
        </w:tc>
      </w:tr>
      <w:tr w:rsidR="00B342DF" w:rsidRPr="000243BF" w14:paraId="6A58DA10" w14:textId="77777777" w:rsidTr="00387954">
        <w:trPr>
          <w:trHeight w:val="2438"/>
        </w:trPr>
        <w:tc>
          <w:tcPr>
            <w:tcW w:w="5000" w:type="pct"/>
          </w:tcPr>
          <w:p w14:paraId="50E81FAA" w14:textId="77777777" w:rsidR="00B342DF" w:rsidRPr="000243BF" w:rsidRDefault="00B342DF" w:rsidP="008605D4">
            <w:pPr>
              <w:spacing w:before="0" w:after="0"/>
              <w:jc w:val="center"/>
            </w:pPr>
            <w:r w:rsidRPr="000243BF">
              <w:t>Enregistrement</w:t>
            </w:r>
          </w:p>
          <w:p w14:paraId="74138D74" w14:textId="77777777" w:rsidR="00B342DF" w:rsidRPr="000243BF" w:rsidRDefault="00B342DF" w:rsidP="008605D4">
            <w:pPr>
              <w:spacing w:before="0" w:after="0"/>
              <w:jc w:val="center"/>
            </w:pPr>
          </w:p>
          <w:p w14:paraId="2D268D08" w14:textId="77777777" w:rsidR="00B342DF" w:rsidRPr="000243BF" w:rsidRDefault="00B342DF" w:rsidP="008605D4">
            <w:pPr>
              <w:spacing w:before="0" w:after="0"/>
              <w:jc w:val="center"/>
            </w:pPr>
          </w:p>
          <w:p w14:paraId="3AFD4958" w14:textId="77777777" w:rsidR="00B342DF" w:rsidRPr="000243BF" w:rsidRDefault="00B342DF" w:rsidP="008605D4">
            <w:pPr>
              <w:spacing w:before="0" w:after="0"/>
              <w:jc w:val="center"/>
            </w:pPr>
          </w:p>
          <w:p w14:paraId="21F37BDA" w14:textId="77777777" w:rsidR="00B342DF" w:rsidRPr="000243BF" w:rsidRDefault="00B342DF" w:rsidP="008605D4">
            <w:pPr>
              <w:spacing w:before="0" w:after="0"/>
              <w:jc w:val="center"/>
            </w:pPr>
          </w:p>
          <w:p w14:paraId="14E32D98" w14:textId="77777777" w:rsidR="00B342DF" w:rsidRPr="000243BF" w:rsidRDefault="00B342DF" w:rsidP="008605D4">
            <w:pPr>
              <w:spacing w:before="0" w:after="0"/>
              <w:jc w:val="center"/>
            </w:pPr>
          </w:p>
        </w:tc>
      </w:tr>
    </w:tbl>
    <w:p w14:paraId="6DB27A57" w14:textId="77777777" w:rsidR="00B342DF" w:rsidRDefault="00B342DF" w:rsidP="00B342DF"/>
    <w:p w14:paraId="730C5656" w14:textId="77777777" w:rsidR="00B342DF" w:rsidRDefault="00B342DF" w:rsidP="00B342DF"/>
    <w:p w14:paraId="3B590F76" w14:textId="77777777" w:rsidR="00B342DF" w:rsidRDefault="00B342DF" w:rsidP="00B342DF">
      <w:pPr>
        <w:sectPr w:rsidR="00B342DF" w:rsidSect="009C3D10">
          <w:footerReference w:type="default" r:id="rId19"/>
          <w:pgSz w:w="11900" w:h="16820"/>
          <w:pgMar w:top="720" w:right="720" w:bottom="720" w:left="720" w:header="300" w:footer="110" w:gutter="567"/>
          <w:paperSrc w:first="15" w:other="15"/>
          <w:cols w:space="720"/>
          <w:docGrid w:linePitch="326"/>
        </w:sectPr>
      </w:pPr>
    </w:p>
    <w:p w14:paraId="62B30332" w14:textId="77777777" w:rsidR="00007CD4" w:rsidRPr="00DC6439" w:rsidRDefault="00007CD4" w:rsidP="00DC6439"/>
    <w:p w14:paraId="088E937F" w14:textId="77777777" w:rsidR="00007CD4" w:rsidRPr="00DC6439" w:rsidRDefault="00007CD4" w:rsidP="00DC6439"/>
    <w:p w14:paraId="60BD2C0D" w14:textId="77777777" w:rsidR="00007CD4" w:rsidRPr="00DC6439" w:rsidRDefault="00007CD4" w:rsidP="00DC6439"/>
    <w:p w14:paraId="544FE269" w14:textId="77777777" w:rsidR="00007CD4" w:rsidRPr="00DC6439" w:rsidRDefault="00007CD4" w:rsidP="00DC6439"/>
    <w:p w14:paraId="17ADC15F" w14:textId="77777777" w:rsidR="00007CD4" w:rsidRDefault="00007CD4" w:rsidP="00DC6439"/>
    <w:p w14:paraId="7FE00A36" w14:textId="77777777" w:rsidR="00DC6439" w:rsidRDefault="00DC6439" w:rsidP="00DC6439"/>
    <w:p w14:paraId="50F4BC5E" w14:textId="77777777" w:rsidR="00DC6439" w:rsidRDefault="00DC6439" w:rsidP="00DC6439"/>
    <w:p w14:paraId="57EB3AA3" w14:textId="77777777" w:rsidR="00DC6439" w:rsidRDefault="00DC6439" w:rsidP="00DC6439"/>
    <w:p w14:paraId="76356CE8" w14:textId="77777777" w:rsidR="00DC6439" w:rsidRPr="00DC6439" w:rsidRDefault="00DC6439" w:rsidP="00DC6439"/>
    <w:p w14:paraId="7A9FFD7C" w14:textId="77777777" w:rsidR="00007CD4" w:rsidRPr="00DC6439" w:rsidRDefault="00007CD4" w:rsidP="00DC6439"/>
    <w:p w14:paraId="66CC6BF7" w14:textId="77777777" w:rsidR="00007CD4" w:rsidRDefault="00DC6439" w:rsidP="00DC6439">
      <w:pPr>
        <w:pStyle w:val="En-tte"/>
      </w:pPr>
      <w:bookmarkStart w:id="125" w:name="_Toc8317361"/>
      <w:r>
        <w:t>Pièce N°10 :</w:t>
      </w:r>
      <w:r w:rsidR="00007CD4" w:rsidRPr="00DC6439">
        <w:br/>
      </w:r>
      <w:bookmarkStart w:id="126" w:name="_Toc390424947"/>
      <w:bookmarkStart w:id="127" w:name="_Toc4156939"/>
      <w:r w:rsidR="00007CD4" w:rsidRPr="00DC6439">
        <w:t>Modèle</w:t>
      </w:r>
      <w:r w:rsidR="006B0526">
        <w:t xml:space="preserve"> des pièces à utiliser </w:t>
      </w:r>
      <w:r w:rsidR="006B0526">
        <w:br/>
        <w:t>par le s</w:t>
      </w:r>
      <w:r w:rsidR="00007CD4" w:rsidRPr="00DC6439">
        <w:t>oumissionnaire</w:t>
      </w:r>
      <w:bookmarkEnd w:id="125"/>
      <w:bookmarkEnd w:id="126"/>
      <w:bookmarkEnd w:id="127"/>
    </w:p>
    <w:p w14:paraId="4B56CE8D" w14:textId="77777777" w:rsidR="00DC6439" w:rsidRDefault="00DC6439" w:rsidP="00DC6439"/>
    <w:p w14:paraId="5C3EDFAC" w14:textId="77777777" w:rsidR="00DC6439" w:rsidRPr="00DC6439" w:rsidRDefault="00DC6439" w:rsidP="00DC6439"/>
    <w:p w14:paraId="7317AB43" w14:textId="77777777" w:rsidR="00380CD5" w:rsidRDefault="00380CD5" w:rsidP="00380CD5">
      <w:r>
        <w:br w:type="page"/>
      </w:r>
    </w:p>
    <w:p w14:paraId="6E122B1D" w14:textId="77777777" w:rsidR="00007CD4" w:rsidRPr="00380CD5" w:rsidRDefault="00380CD5" w:rsidP="00380CD5">
      <w:pPr>
        <w:jc w:val="center"/>
        <w:rPr>
          <w:b/>
          <w:sz w:val="28"/>
        </w:rPr>
      </w:pPr>
      <w:r w:rsidRPr="00380CD5">
        <w:rPr>
          <w:b/>
          <w:sz w:val="28"/>
        </w:rPr>
        <w:lastRenderedPageBreak/>
        <w:t>TABLE DES MODELES</w:t>
      </w:r>
    </w:p>
    <w:p w14:paraId="4A0CE874" w14:textId="77777777" w:rsidR="00007CD4" w:rsidRDefault="00007CD4" w:rsidP="00380CD5"/>
    <w:p w14:paraId="6C3E79C9" w14:textId="77777777" w:rsidR="008605D4" w:rsidRPr="00380CD5" w:rsidRDefault="008605D4" w:rsidP="00380CD5"/>
    <w:p w14:paraId="33D31772" w14:textId="74AB822A" w:rsidR="00ED165D" w:rsidRDefault="008605D4">
      <w:pPr>
        <w:pStyle w:val="TM9"/>
        <w:tabs>
          <w:tab w:val="right" w:leader="dot" w:pos="9883"/>
        </w:tabs>
        <w:rPr>
          <w:rFonts w:asciiTheme="minorHAnsi" w:eastAsiaTheme="minorEastAsia" w:hAnsiTheme="minorHAnsi" w:cstheme="minorBidi"/>
          <w:noProof/>
          <w:sz w:val="22"/>
          <w:szCs w:val="22"/>
        </w:rPr>
      </w:pPr>
      <w:r>
        <w:fldChar w:fldCharType="begin"/>
      </w:r>
      <w:r>
        <w:instrText xml:space="preserve"> TOC \h \z \t "Header 1;9" </w:instrText>
      </w:r>
      <w:r>
        <w:fldChar w:fldCharType="separate"/>
      </w:r>
      <w:hyperlink w:anchor="_Toc8317301" w:history="1">
        <w:r w:rsidR="00ED165D" w:rsidRPr="001B3128">
          <w:rPr>
            <w:rStyle w:val="Lienhypertexte"/>
            <w:noProof/>
          </w:rPr>
          <w:t>Annexe N°1 : Modèle de soumission</w:t>
        </w:r>
        <w:r w:rsidR="00ED165D">
          <w:rPr>
            <w:noProof/>
            <w:webHidden/>
          </w:rPr>
          <w:tab/>
        </w:r>
        <w:r w:rsidR="00ED165D">
          <w:rPr>
            <w:noProof/>
            <w:webHidden/>
          </w:rPr>
          <w:fldChar w:fldCharType="begin"/>
        </w:r>
        <w:r w:rsidR="00ED165D">
          <w:rPr>
            <w:noProof/>
            <w:webHidden/>
          </w:rPr>
          <w:instrText xml:space="preserve"> PAGEREF _Toc8317301 \h </w:instrText>
        </w:r>
        <w:r w:rsidR="00ED165D">
          <w:rPr>
            <w:noProof/>
            <w:webHidden/>
          </w:rPr>
        </w:r>
        <w:r w:rsidR="00ED165D">
          <w:rPr>
            <w:noProof/>
            <w:webHidden/>
          </w:rPr>
          <w:fldChar w:fldCharType="separate"/>
        </w:r>
        <w:r w:rsidR="0050156F">
          <w:rPr>
            <w:noProof/>
            <w:webHidden/>
          </w:rPr>
          <w:t>62</w:t>
        </w:r>
        <w:r w:rsidR="00ED165D">
          <w:rPr>
            <w:noProof/>
            <w:webHidden/>
          </w:rPr>
          <w:fldChar w:fldCharType="end"/>
        </w:r>
      </w:hyperlink>
    </w:p>
    <w:p w14:paraId="44373AF8" w14:textId="03874CD5" w:rsidR="00ED165D" w:rsidRDefault="00ED165D">
      <w:pPr>
        <w:pStyle w:val="TM9"/>
        <w:tabs>
          <w:tab w:val="right" w:leader="dot" w:pos="9883"/>
        </w:tabs>
        <w:rPr>
          <w:rFonts w:asciiTheme="minorHAnsi" w:eastAsiaTheme="minorEastAsia" w:hAnsiTheme="minorHAnsi" w:cstheme="minorBidi"/>
          <w:noProof/>
          <w:sz w:val="22"/>
          <w:szCs w:val="22"/>
        </w:rPr>
      </w:pPr>
      <w:hyperlink w:anchor="_Toc8317302" w:history="1">
        <w:r w:rsidRPr="001B3128">
          <w:rPr>
            <w:rStyle w:val="Lienhypertexte"/>
            <w:noProof/>
          </w:rPr>
          <w:t>Annexe N° 2 : Modèle de caution de soumission</w:t>
        </w:r>
        <w:r>
          <w:rPr>
            <w:noProof/>
            <w:webHidden/>
          </w:rPr>
          <w:tab/>
        </w:r>
        <w:r>
          <w:rPr>
            <w:noProof/>
            <w:webHidden/>
          </w:rPr>
          <w:fldChar w:fldCharType="begin"/>
        </w:r>
        <w:r>
          <w:rPr>
            <w:noProof/>
            <w:webHidden/>
          </w:rPr>
          <w:instrText xml:space="preserve"> PAGEREF _Toc8317302 \h </w:instrText>
        </w:r>
        <w:r>
          <w:rPr>
            <w:noProof/>
            <w:webHidden/>
          </w:rPr>
        </w:r>
        <w:r>
          <w:rPr>
            <w:noProof/>
            <w:webHidden/>
          </w:rPr>
          <w:fldChar w:fldCharType="separate"/>
        </w:r>
        <w:r w:rsidR="0050156F">
          <w:rPr>
            <w:noProof/>
            <w:webHidden/>
          </w:rPr>
          <w:t>63</w:t>
        </w:r>
        <w:r>
          <w:rPr>
            <w:noProof/>
            <w:webHidden/>
          </w:rPr>
          <w:fldChar w:fldCharType="end"/>
        </w:r>
      </w:hyperlink>
    </w:p>
    <w:p w14:paraId="15DE0BAC" w14:textId="7433CBFD" w:rsidR="00ED165D" w:rsidRDefault="00ED165D">
      <w:pPr>
        <w:pStyle w:val="TM9"/>
        <w:tabs>
          <w:tab w:val="right" w:leader="dot" w:pos="9883"/>
        </w:tabs>
        <w:rPr>
          <w:rFonts w:asciiTheme="minorHAnsi" w:eastAsiaTheme="minorEastAsia" w:hAnsiTheme="minorHAnsi" w:cstheme="minorBidi"/>
          <w:noProof/>
          <w:sz w:val="22"/>
          <w:szCs w:val="22"/>
        </w:rPr>
      </w:pPr>
      <w:hyperlink w:anchor="_Toc8317303" w:history="1">
        <w:r w:rsidRPr="001B3128">
          <w:rPr>
            <w:rStyle w:val="Lienhypertexte"/>
            <w:noProof/>
          </w:rPr>
          <w:t>Annexe N° 3 : Modèle de cautionnement définitif</w:t>
        </w:r>
        <w:r>
          <w:rPr>
            <w:noProof/>
            <w:webHidden/>
          </w:rPr>
          <w:tab/>
        </w:r>
        <w:r>
          <w:rPr>
            <w:noProof/>
            <w:webHidden/>
          </w:rPr>
          <w:fldChar w:fldCharType="begin"/>
        </w:r>
        <w:r>
          <w:rPr>
            <w:noProof/>
            <w:webHidden/>
          </w:rPr>
          <w:instrText xml:space="preserve"> PAGEREF _Toc8317303 \h </w:instrText>
        </w:r>
        <w:r>
          <w:rPr>
            <w:noProof/>
            <w:webHidden/>
          </w:rPr>
        </w:r>
        <w:r>
          <w:rPr>
            <w:noProof/>
            <w:webHidden/>
          </w:rPr>
          <w:fldChar w:fldCharType="separate"/>
        </w:r>
        <w:r w:rsidR="0050156F">
          <w:rPr>
            <w:noProof/>
            <w:webHidden/>
          </w:rPr>
          <w:t>64</w:t>
        </w:r>
        <w:r>
          <w:rPr>
            <w:noProof/>
            <w:webHidden/>
          </w:rPr>
          <w:fldChar w:fldCharType="end"/>
        </w:r>
      </w:hyperlink>
    </w:p>
    <w:p w14:paraId="02727538" w14:textId="79401601" w:rsidR="00ED165D" w:rsidRDefault="00ED165D">
      <w:pPr>
        <w:pStyle w:val="TM9"/>
        <w:tabs>
          <w:tab w:val="right" w:leader="dot" w:pos="9883"/>
        </w:tabs>
        <w:rPr>
          <w:rFonts w:asciiTheme="minorHAnsi" w:eastAsiaTheme="minorEastAsia" w:hAnsiTheme="minorHAnsi" w:cstheme="minorBidi"/>
          <w:noProof/>
          <w:sz w:val="22"/>
          <w:szCs w:val="22"/>
        </w:rPr>
      </w:pPr>
      <w:hyperlink w:anchor="_Toc8317304" w:history="1">
        <w:r w:rsidRPr="001B3128">
          <w:rPr>
            <w:rStyle w:val="Lienhypertexte"/>
            <w:noProof/>
          </w:rPr>
          <w:t>Annexe N° 4 : Modèle de caution d'avance de démarrage</w:t>
        </w:r>
        <w:r>
          <w:rPr>
            <w:noProof/>
            <w:webHidden/>
          </w:rPr>
          <w:tab/>
        </w:r>
        <w:r>
          <w:rPr>
            <w:noProof/>
            <w:webHidden/>
          </w:rPr>
          <w:fldChar w:fldCharType="begin"/>
        </w:r>
        <w:r>
          <w:rPr>
            <w:noProof/>
            <w:webHidden/>
          </w:rPr>
          <w:instrText xml:space="preserve"> PAGEREF _Toc8317304 \h </w:instrText>
        </w:r>
        <w:r>
          <w:rPr>
            <w:noProof/>
            <w:webHidden/>
          </w:rPr>
        </w:r>
        <w:r>
          <w:rPr>
            <w:noProof/>
            <w:webHidden/>
          </w:rPr>
          <w:fldChar w:fldCharType="separate"/>
        </w:r>
        <w:r w:rsidR="0050156F">
          <w:rPr>
            <w:noProof/>
            <w:webHidden/>
          </w:rPr>
          <w:t>65</w:t>
        </w:r>
        <w:r>
          <w:rPr>
            <w:noProof/>
            <w:webHidden/>
          </w:rPr>
          <w:fldChar w:fldCharType="end"/>
        </w:r>
      </w:hyperlink>
    </w:p>
    <w:p w14:paraId="7C078D81" w14:textId="4EB56797" w:rsidR="00ED165D" w:rsidRDefault="00ED165D">
      <w:pPr>
        <w:pStyle w:val="TM9"/>
        <w:tabs>
          <w:tab w:val="right" w:leader="dot" w:pos="9883"/>
        </w:tabs>
        <w:rPr>
          <w:rFonts w:asciiTheme="minorHAnsi" w:eastAsiaTheme="minorEastAsia" w:hAnsiTheme="minorHAnsi" w:cstheme="minorBidi"/>
          <w:noProof/>
          <w:sz w:val="22"/>
          <w:szCs w:val="22"/>
        </w:rPr>
      </w:pPr>
      <w:hyperlink w:anchor="_Toc8317305" w:history="1">
        <w:r w:rsidRPr="001B3128">
          <w:rPr>
            <w:rStyle w:val="Lienhypertexte"/>
            <w:noProof/>
          </w:rPr>
          <w:t>Annexe N° 5 : Modèle de caution de retenue de garantie</w:t>
        </w:r>
        <w:r>
          <w:rPr>
            <w:noProof/>
            <w:webHidden/>
          </w:rPr>
          <w:tab/>
        </w:r>
        <w:r>
          <w:rPr>
            <w:noProof/>
            <w:webHidden/>
          </w:rPr>
          <w:fldChar w:fldCharType="begin"/>
        </w:r>
        <w:r>
          <w:rPr>
            <w:noProof/>
            <w:webHidden/>
          </w:rPr>
          <w:instrText xml:space="preserve"> PAGEREF _Toc8317305 \h </w:instrText>
        </w:r>
        <w:r>
          <w:rPr>
            <w:noProof/>
            <w:webHidden/>
          </w:rPr>
        </w:r>
        <w:r>
          <w:rPr>
            <w:noProof/>
            <w:webHidden/>
          </w:rPr>
          <w:fldChar w:fldCharType="separate"/>
        </w:r>
        <w:r w:rsidR="0050156F">
          <w:rPr>
            <w:noProof/>
            <w:webHidden/>
          </w:rPr>
          <w:t>66</w:t>
        </w:r>
        <w:r>
          <w:rPr>
            <w:noProof/>
            <w:webHidden/>
          </w:rPr>
          <w:fldChar w:fldCharType="end"/>
        </w:r>
      </w:hyperlink>
    </w:p>
    <w:p w14:paraId="48CC757E" w14:textId="4FB37769" w:rsidR="00ED165D" w:rsidRDefault="00ED165D">
      <w:pPr>
        <w:pStyle w:val="TM9"/>
        <w:tabs>
          <w:tab w:val="right" w:leader="dot" w:pos="9883"/>
        </w:tabs>
        <w:rPr>
          <w:rFonts w:asciiTheme="minorHAnsi" w:eastAsiaTheme="minorEastAsia" w:hAnsiTheme="minorHAnsi" w:cstheme="minorBidi"/>
          <w:noProof/>
          <w:sz w:val="22"/>
          <w:szCs w:val="22"/>
        </w:rPr>
      </w:pPr>
      <w:hyperlink w:anchor="_Toc8317306" w:history="1">
        <w:r w:rsidRPr="001B3128">
          <w:rPr>
            <w:rStyle w:val="Lienhypertexte"/>
            <w:noProof/>
          </w:rPr>
          <w:t>Annexe N° 6 : Modèle d’attestation du fabricant</w:t>
        </w:r>
        <w:r>
          <w:rPr>
            <w:noProof/>
            <w:webHidden/>
          </w:rPr>
          <w:tab/>
        </w:r>
        <w:r>
          <w:rPr>
            <w:noProof/>
            <w:webHidden/>
          </w:rPr>
          <w:fldChar w:fldCharType="begin"/>
        </w:r>
        <w:r>
          <w:rPr>
            <w:noProof/>
            <w:webHidden/>
          </w:rPr>
          <w:instrText xml:space="preserve"> PAGEREF _Toc8317306 \h </w:instrText>
        </w:r>
        <w:r>
          <w:rPr>
            <w:noProof/>
            <w:webHidden/>
          </w:rPr>
        </w:r>
        <w:r>
          <w:rPr>
            <w:noProof/>
            <w:webHidden/>
          </w:rPr>
          <w:fldChar w:fldCharType="separate"/>
        </w:r>
        <w:r w:rsidR="0050156F">
          <w:rPr>
            <w:noProof/>
            <w:webHidden/>
          </w:rPr>
          <w:t>67</w:t>
        </w:r>
        <w:r>
          <w:rPr>
            <w:noProof/>
            <w:webHidden/>
          </w:rPr>
          <w:fldChar w:fldCharType="end"/>
        </w:r>
      </w:hyperlink>
    </w:p>
    <w:p w14:paraId="66C43544" w14:textId="77777777" w:rsidR="00380CD5" w:rsidRDefault="008605D4" w:rsidP="00380CD5">
      <w:r>
        <w:fldChar w:fldCharType="end"/>
      </w:r>
      <w:r w:rsidR="00380CD5">
        <w:br w:type="page"/>
      </w:r>
    </w:p>
    <w:p w14:paraId="103C7162" w14:textId="77777777" w:rsidR="00007CD4" w:rsidRPr="00F362DB" w:rsidRDefault="00007CD4" w:rsidP="00380CD5">
      <w:pPr>
        <w:pStyle w:val="Header1"/>
        <w:rPr>
          <w:sz w:val="22"/>
          <w:szCs w:val="22"/>
        </w:rPr>
      </w:pPr>
      <w:bookmarkStart w:id="128" w:name="_Toc8317301"/>
      <w:r w:rsidRPr="00F362DB">
        <w:rPr>
          <w:noProof/>
          <w:sz w:val="22"/>
          <w:szCs w:val="22"/>
        </w:rPr>
        <w:lastRenderedPageBreak/>
        <mc:AlternateContent>
          <mc:Choice Requires="wpg">
            <w:drawing>
              <wp:anchor distT="4294967295" distB="4294967295" distL="114300" distR="114300" simplePos="0" relativeHeight="251657728" behindDoc="1" locked="0" layoutInCell="1" allowOverlap="1" wp14:anchorId="37355557" wp14:editId="4140E5FE">
                <wp:simplePos x="0" y="0"/>
                <wp:positionH relativeFrom="page">
                  <wp:posOffset>383540</wp:posOffset>
                </wp:positionH>
                <wp:positionV relativeFrom="page">
                  <wp:posOffset>14604</wp:posOffset>
                </wp:positionV>
                <wp:extent cx="1983105" cy="0"/>
                <wp:effectExtent l="0" t="0" r="17145" b="190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105" cy="0"/>
                          <a:chOff x="0" y="0"/>
                          <a:chExt cx="1983115" cy="0"/>
                        </a:xfrm>
                      </wpg:grpSpPr>
                      <wps:wsp>
                        <wps:cNvPr id="27" name="Freeform 486"/>
                        <wps:cNvSpPr/>
                        <wps:spPr>
                          <a:xfrm>
                            <a:off x="0"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s:wsp>
                        <wps:cNvPr id="28" name="Freeform 487"/>
                        <wps:cNvSpPr/>
                        <wps:spPr>
                          <a:xfrm>
                            <a:off x="1963428"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g:wgp>
                  </a:graphicData>
                </a:graphic>
                <wp14:sizeRelH relativeFrom="page">
                  <wp14:pctWidth>0</wp14:pctWidth>
                </wp14:sizeRelH>
                <wp14:sizeRelV relativeFrom="page">
                  <wp14:pctHeight>0</wp14:pctHeight>
                </wp14:sizeRelV>
              </wp:anchor>
            </w:drawing>
          </mc:Choice>
          <mc:Fallback>
            <w:pict>
              <v:group w14:anchorId="6944F93B" id="Group 26" o:spid="_x0000_s1026" style="position:absolute;margin-left:30.2pt;margin-top:1.15pt;width:156.15pt;height:0;z-index:-251658752;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44egQAAOMVAAAOAAAAZHJzL2Uyb0RvYy54bWzsWNtu4zYUfC/QfyD02CKxKSq+IU4emjoo&#10;sGgX2O0H0JJoCZVEgVTs5O87h5Jp2ZKLxRZFX5wgBuUzPBwOD8mJHp/fy4LtU2NzXa0Dfj8NWFrF&#10;Osmr3Tr48+vmbhEw28gqkYWu0nXwkdrg+enHHx4P9SoNdaaLJDUMSSq7OtTrIGuaejWZ2DhLS2nv&#10;dZ1WCCptStng0ewmiZEHZC+LSTidziYHbZLa6Di1Ft++tMHgyeVXKo2bP5SyacOKdQBujfs07nNL&#10;n5OnR7naGVlnedzRkN/BopR5hUF9qhfZSPZm8kGqMo+Ntlo197EuJ1qpPE7dHDAbPr2YzavRb7Wb&#10;y2512NVeJkh7odN3p41/37+a+kv92bTs0fyk478sdJkc6t2qH6fn3Qn8rkxJnTAJ9u4U/fCKpu8N&#10;i/ElXy4Enz4ELD7F4gxLMugRZ7/2+/B+n4lctYM5Sp7CoUbN2JMs9t/J8iWTderUtjTtz4blyToI&#10;5wGrZInS3Zg0pUJk0WJGdUPDA0fadU+2k/HblJktkNrr4ucoV/GbbV5T7cSV+0+2aYs0QcstUtIR&#10;UihoVRao170sGJ8upvTTlbQH8T7oIRrFhH0MXwxyiH78cDlC1I9ml1Es5ImktZfhWT88GBgKnTrz&#10;5WzxcNkf50uL+PmOTfF7txwkWR4hcmuZEpcZuJfRxaNB3Cvo4gMG3Kv30wTpGWejRLkXEUzVDFSV&#10;KyOcGae18lISZj6O8YLScAumpowPKHtVn1dMLR2rAcZrSxgOOtFIIi+vA3GmHkZAXmBixJFmXIHQ&#10;C+1wpNRgrUIvtsNgNKbCS+rhmeJ8dnVAL7lLNgcu5LPhFgm97MA5BKYB9GDcvvSQHajlAOOlRy6H&#10;wbS7DXzct3SmtEULjCuWK7m8+oQjzEguLz6VTAhJwepyQOGVL/MKKIG/gariTPqQllHxxSDVmfbh&#10;AzDhUClxpnw4v4LyutMBpkDgQijRFxx7RomRYhdecVJARKO7RvQlV4JKZrAsoi+3CrG1xEgRCC84&#10;FkWFRGoEFXnFCSVoC45Qj84kFzRih8J1sDse+DI73gHxe9VdAmgxSR5LxEnknEetLV2qWRww3LUN&#10;SYkkwNGd4eHTPtY46D6+gh3PvL2KDvu5i3/OrcJlH60Eygq0FXQbJz7ogAobdmhn3Glk4P7I97nk&#10;cH6UnMH7KapOuD8F+V3B1bIhiUkoarIDGRe6a+ibUu/Tr9rFGhIYp7YbGLXZMj0BiuoMiJIjhh7Y&#10;hkGRBnGr4wcm3r1bv9KbvCgct6IiOjMRtWysLvKEgkTImt32l8Iw7B4YlZBv+KbjdAarjW1epM1a&#10;nAu184a9rJJ2EgXKBO7KrloPQ62tTj5ggorfKhgrKNccG+bY2HYNStGZsdYW/feuDFt14MrmNKtv&#10;dmVYYRGFyIM16o6Ck2u9eTMYXqr0k/saHJf+RHXu8+bNIBj91+Iv9ps3w61/82buH7SbN7t5s5s3&#10;Ixt682b/ozdz78/wJtGZz+6tJ72q7D87L3d6N/v0NwAAAP//AwBQSwMEFAAGAAgAAAAhAE2zDBrc&#10;AAAABgEAAA8AAABkcnMvZG93bnJldi54bWxMjk1Lw0AURfeC/2F4gjs7+dC2xExKKeqqCLaCdPea&#10;eU1CM29CZpqk/97RjS4v93LuyVeTacVAvWssK4hnEQji0uqGKwWf+9eHJQjnkTW2lknBlRysitub&#10;HDNtR/6gYecrESDsMlRQe99lUrqyJoNuZjvi0J1sb9CH2FdS9zgGuGllEkVzabDh8FBjR5uayvPu&#10;YhS8jTiu0/hl2J5Pm+th//T+tY1Jqfu7af0MwtPk/8bwox/UoQhOR3th7USrYB49hqWCJAUR6nSR&#10;LEAcf7Mscvlfv/gGAAD//wMAUEsBAi0AFAAGAAgAAAAhALaDOJL+AAAA4QEAABMAAAAAAAAAAAAA&#10;AAAAAAAAAFtDb250ZW50X1R5cGVzXS54bWxQSwECLQAUAAYACAAAACEAOP0h/9YAAACUAQAACwAA&#10;AAAAAAAAAAAAAAAvAQAAX3JlbHMvLnJlbHNQSwECLQAUAAYACAAAACEAWAWuOHoEAADjFQAADgAA&#10;AAAAAAAAAAAAAAAuAgAAZHJzL2Uyb0RvYy54bWxQSwECLQAUAAYACAAAACEATbMMGtwAAAAGAQAA&#10;DwAAAAAAAAAAAAAAAADUBgAAZHJzL2Rvd25yZXYueG1sUEsFBgAAAAAEAAQA8wAAAN0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C9xQAAANsAAAAPAAAAZHJzL2Rvd25yZXYueG1sRI/disIw&#10;FITvF3yHcARvRNMtS5VqFBEFEVz8A28PzbEtNifdJmp9+42wsJfDzHzDTOetqcSDGldaVvA5jEAQ&#10;Z1aXnCs4n9aDMQjnkTVWlknBixzMZ52PKabaPvlAj6PPRYCwS1FB4X2dSumyggy6oa2Jg3e1jUEf&#10;ZJNL3eAzwE0l4yhKpMGSw0KBNS0Lym7Hu1FQvpJ1f5/EX6utXS0v15/vy2HXV6rXbRcTEJ5a/x/+&#10;a2+0gngE7y/hB8jZLwAAAP//AwBQSwECLQAUAAYACAAAACEA2+H2y+4AAACFAQAAEwAAAAAAAAAA&#10;AAAAAAAAAAAAW0NvbnRlbnRfVHlwZXNdLnhtbFBLAQItABQABgAIAAAAIQBa9CxbvwAAABUBAAAL&#10;AAAAAAAAAAAAAAAAAB8BAABfcmVscy8ucmVsc1BLAQItABQABgAIAAAAIQCAPMC9xQAAANsAAAAP&#10;AAAAAAAAAAAAAAAAAAcCAABkcnMvZG93bnJldi54bWxQSwUGAAAAAAMAAwC3AAAA+QIAAAAA&#10;" path="m,l19685,e" filled="f" strokecolor="#221f1f" strokeweight=".17625mm">
                  <v:path arrowok="t" o:connecttype="custom" o:connectlocs="9844,0;19687,1;9844,1;0,1;0,0;19687,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TPwwAAANsAAAAPAAAAZHJzL2Rvd25yZXYueG1sRE/LasJA&#10;FN0X/IfhCt2ITgwlSHQUCRFKoaU+wO0lc02CmTsxMzXJ33cWhS4P573ZDaYRT+pcbVnBchGBIC6s&#10;rrlUcDkf5isQziNrbCyTgpEc7LaTlw2m2vZ8pOfJlyKEsEtRQeV9m0rpiooMuoVtiQN3s51BH2BX&#10;St1hH8JNI+MoSqTBmkNDhS1lFRX3049RUI/JYfadxG/5h82z6+3xdT1+zpR6nQ77NQhPg/8X/7nf&#10;tYI4jA1fwg+Q218AAAD//wMAUEsBAi0AFAAGAAgAAAAhANvh9svuAAAAhQEAABMAAAAAAAAAAAAA&#10;AAAAAAAAAFtDb250ZW50X1R5cGVzXS54bWxQSwECLQAUAAYACAAAACEAWvQsW78AAAAVAQAACwAA&#10;AAAAAAAAAAAAAAAfAQAAX3JlbHMvLnJlbHNQSwECLQAUAAYACAAAACEA8aNUz8MAAADbAAAADwAA&#10;AAAAAAAAAAAAAAAHAgAAZHJzL2Rvd25yZXYueG1sUEsFBgAAAAADAAMAtwAAAPcCAAAAAA==&#10;" path="m,l19685,e" filled="f" strokecolor="#221f1f" strokeweight=".17625mm">
                  <v:path arrowok="t" o:connecttype="custom" o:connectlocs="9844,0;19687,1;9844,1;0,1;0,0;19687,0" o:connectangles="270,0,90,180,0,0" textboxrect="0,0,19685,0"/>
                </v:shape>
                <w10:wrap anchorx="page" anchory="page"/>
              </v:group>
            </w:pict>
          </mc:Fallback>
        </mc:AlternateContent>
      </w:r>
      <w:r w:rsidRPr="00F362DB">
        <w:rPr>
          <w:sz w:val="22"/>
          <w:szCs w:val="22"/>
        </w:rPr>
        <w:t xml:space="preserve">Annexe </w:t>
      </w:r>
      <w:r w:rsidR="00380CD5" w:rsidRPr="00F362DB">
        <w:rPr>
          <w:sz w:val="22"/>
          <w:szCs w:val="22"/>
        </w:rPr>
        <w:t>N</w:t>
      </w:r>
      <w:r w:rsidRPr="00F362DB">
        <w:rPr>
          <w:sz w:val="22"/>
          <w:szCs w:val="22"/>
        </w:rPr>
        <w:t>°1 : Modèle de soumission</w:t>
      </w:r>
      <w:bookmarkEnd w:id="128"/>
    </w:p>
    <w:p w14:paraId="79D683DB" w14:textId="77777777" w:rsidR="00007CD4" w:rsidRPr="00F362DB" w:rsidRDefault="00007CD4" w:rsidP="00573F73">
      <w:pPr>
        <w:rPr>
          <w:sz w:val="22"/>
          <w:szCs w:val="22"/>
        </w:rPr>
      </w:pPr>
    </w:p>
    <w:p w14:paraId="358D5ECC" w14:textId="77777777" w:rsidR="00007CD4" w:rsidRPr="00F362DB" w:rsidRDefault="00007CD4" w:rsidP="00573F73">
      <w:pPr>
        <w:rPr>
          <w:sz w:val="22"/>
          <w:szCs w:val="22"/>
        </w:rPr>
      </w:pPr>
      <w:r w:rsidRPr="00F362DB">
        <w:rPr>
          <w:sz w:val="22"/>
          <w:szCs w:val="22"/>
        </w:rPr>
        <w:t xml:space="preserve">Je, soussigné </w:t>
      </w:r>
      <w:r w:rsidR="008605D4" w:rsidRPr="00F362DB">
        <w:rPr>
          <w:sz w:val="22"/>
          <w:szCs w:val="22"/>
        </w:rPr>
        <w:t xml:space="preserve">________________ </w:t>
      </w:r>
      <w:r w:rsidRPr="00F362DB">
        <w:rPr>
          <w:sz w:val="22"/>
          <w:szCs w:val="22"/>
        </w:rPr>
        <w:t>[indiquer le nom et la qualité du signataire]</w:t>
      </w:r>
      <w:r w:rsidR="008605D4" w:rsidRPr="00F362DB">
        <w:rPr>
          <w:sz w:val="22"/>
          <w:szCs w:val="22"/>
        </w:rPr>
        <w:t xml:space="preserve"> représentant la société, l’entreprise ou le groupement </w:t>
      </w:r>
      <w:r w:rsidRPr="00F362DB">
        <w:rPr>
          <w:sz w:val="22"/>
          <w:szCs w:val="22"/>
        </w:rPr>
        <w:t>(8)</w:t>
      </w:r>
      <w:r w:rsidR="008605D4" w:rsidRPr="00F362DB">
        <w:rPr>
          <w:sz w:val="22"/>
          <w:szCs w:val="22"/>
        </w:rPr>
        <w:t xml:space="preserve"> ______________________________</w:t>
      </w:r>
      <w:r w:rsidRPr="00F362DB">
        <w:rPr>
          <w:sz w:val="22"/>
          <w:szCs w:val="22"/>
        </w:rPr>
        <w:t xml:space="preserve"> </w:t>
      </w:r>
      <w:r w:rsidR="008605D4" w:rsidRPr="00F362DB">
        <w:rPr>
          <w:sz w:val="22"/>
          <w:szCs w:val="22"/>
        </w:rPr>
        <w:t>dont le</w:t>
      </w:r>
      <w:r w:rsidRPr="00F362DB">
        <w:rPr>
          <w:sz w:val="22"/>
          <w:szCs w:val="22"/>
        </w:rPr>
        <w:t xml:space="preserve"> siège social est à</w:t>
      </w:r>
      <w:r w:rsidR="008605D4" w:rsidRPr="00F362DB">
        <w:rPr>
          <w:sz w:val="22"/>
          <w:szCs w:val="22"/>
        </w:rPr>
        <w:t xml:space="preserve"> _________________</w:t>
      </w:r>
      <w:r w:rsidRPr="00F362DB">
        <w:rPr>
          <w:sz w:val="22"/>
          <w:szCs w:val="22"/>
        </w:rPr>
        <w:t xml:space="preserve"> inscrite au registre du commerce de </w:t>
      </w:r>
      <w:r w:rsidR="008605D4" w:rsidRPr="00F362DB">
        <w:rPr>
          <w:sz w:val="22"/>
          <w:szCs w:val="22"/>
        </w:rPr>
        <w:t xml:space="preserve">_____________ </w:t>
      </w:r>
      <w:r w:rsidRPr="00F362DB">
        <w:rPr>
          <w:sz w:val="22"/>
          <w:szCs w:val="22"/>
        </w:rPr>
        <w:t xml:space="preserve">sous le n° </w:t>
      </w:r>
      <w:r w:rsidR="008605D4" w:rsidRPr="00F362DB">
        <w:rPr>
          <w:sz w:val="22"/>
          <w:szCs w:val="22"/>
        </w:rPr>
        <w:t>_______________</w:t>
      </w:r>
    </w:p>
    <w:p w14:paraId="0B7A83DE" w14:textId="77777777" w:rsidR="00007CD4" w:rsidRPr="00F362DB" w:rsidRDefault="008605D4" w:rsidP="00573F73">
      <w:pPr>
        <w:rPr>
          <w:sz w:val="22"/>
          <w:szCs w:val="22"/>
        </w:rPr>
      </w:pPr>
      <w:r w:rsidRPr="00F362DB">
        <w:rPr>
          <w:sz w:val="22"/>
          <w:szCs w:val="22"/>
        </w:rPr>
        <w:t>Après avoir pris connaissance de toutes</w:t>
      </w:r>
      <w:r w:rsidR="00007CD4" w:rsidRPr="00F362DB">
        <w:rPr>
          <w:sz w:val="22"/>
          <w:szCs w:val="22"/>
        </w:rPr>
        <w:t xml:space="preserve"> les pièces figurant ou mentionnées au dossier d'Appel d’Offres y compris les additifs,</w:t>
      </w:r>
      <w:r w:rsidRPr="00F362DB">
        <w:rPr>
          <w:sz w:val="22"/>
          <w:szCs w:val="22"/>
        </w:rPr>
        <w:t xml:space="preserve"> </w:t>
      </w:r>
      <w:r w:rsidR="00007CD4" w:rsidRPr="00F362DB">
        <w:rPr>
          <w:sz w:val="22"/>
          <w:szCs w:val="22"/>
        </w:rPr>
        <w:t>N°</w:t>
      </w:r>
      <w:r w:rsidRPr="00F362DB">
        <w:rPr>
          <w:sz w:val="22"/>
          <w:szCs w:val="22"/>
        </w:rPr>
        <w:t xml:space="preserve">____________________ </w:t>
      </w:r>
      <w:r w:rsidR="00007CD4" w:rsidRPr="00F362DB">
        <w:rPr>
          <w:sz w:val="22"/>
          <w:szCs w:val="22"/>
        </w:rPr>
        <w:t>[rappeler l’objet de l’appel d’offres]</w:t>
      </w:r>
    </w:p>
    <w:p w14:paraId="76218142" w14:textId="77777777" w:rsidR="00007CD4" w:rsidRPr="00F362DB" w:rsidRDefault="008605D4" w:rsidP="00AD45D3">
      <w:pPr>
        <w:pStyle w:val="Paragraphedeliste"/>
        <w:numPr>
          <w:ilvl w:val="0"/>
          <w:numId w:val="77"/>
        </w:numPr>
        <w:ind w:left="426" w:hanging="284"/>
        <w:rPr>
          <w:sz w:val="22"/>
          <w:szCs w:val="22"/>
        </w:rPr>
      </w:pPr>
      <w:proofErr w:type="spellStart"/>
      <w:r w:rsidRPr="00F362DB">
        <w:rPr>
          <w:sz w:val="22"/>
          <w:szCs w:val="22"/>
        </w:rPr>
        <w:t>Me</w:t>
      </w:r>
      <w:proofErr w:type="spellEnd"/>
      <w:r w:rsidRPr="00F362DB">
        <w:rPr>
          <w:sz w:val="22"/>
          <w:szCs w:val="22"/>
        </w:rPr>
        <w:t xml:space="preserve"> soumets et m’engage à livrer les fournitures conformément au dossier d’Appel d’Offres</w:t>
      </w:r>
      <w:r w:rsidR="00007CD4" w:rsidRPr="00F362DB">
        <w:rPr>
          <w:sz w:val="22"/>
          <w:szCs w:val="22"/>
        </w:rPr>
        <w:t xml:space="preserve">, </w:t>
      </w:r>
      <w:r w:rsidRPr="00F362DB">
        <w:rPr>
          <w:sz w:val="22"/>
          <w:szCs w:val="22"/>
        </w:rPr>
        <w:t>moyennant les prix que j’ai</w:t>
      </w:r>
      <w:r w:rsidR="00007CD4" w:rsidRPr="00F362DB">
        <w:rPr>
          <w:sz w:val="22"/>
          <w:szCs w:val="22"/>
        </w:rPr>
        <w:t xml:space="preserve"> établi moi-même sur la base des bordereaux de prix et quantités, lesquels prix font ressortir le montant de l'offre pour le lot n° </w:t>
      </w:r>
      <w:r w:rsidRPr="00F362DB">
        <w:rPr>
          <w:sz w:val="22"/>
          <w:szCs w:val="22"/>
        </w:rPr>
        <w:t>___________</w:t>
      </w:r>
      <w:r w:rsidR="00007CD4" w:rsidRPr="00F362DB">
        <w:rPr>
          <w:sz w:val="22"/>
          <w:szCs w:val="22"/>
        </w:rPr>
        <w:t xml:space="preserve">  </w:t>
      </w:r>
      <w:r w:rsidRPr="00F362DB">
        <w:rPr>
          <w:sz w:val="22"/>
          <w:szCs w:val="22"/>
        </w:rPr>
        <w:t xml:space="preserve"> </w:t>
      </w:r>
      <w:r w:rsidR="00007CD4" w:rsidRPr="00F362DB">
        <w:rPr>
          <w:sz w:val="22"/>
          <w:szCs w:val="22"/>
        </w:rPr>
        <w:t>à</w:t>
      </w:r>
      <w:r w:rsidRPr="00F362DB">
        <w:rPr>
          <w:sz w:val="22"/>
          <w:szCs w:val="22"/>
        </w:rPr>
        <w:t xml:space="preserve"> ____________</w:t>
      </w:r>
    </w:p>
    <w:p w14:paraId="7E68C838" w14:textId="77777777" w:rsidR="00007CD4" w:rsidRPr="00F362DB" w:rsidRDefault="008605D4" w:rsidP="00AD45D3">
      <w:pPr>
        <w:pStyle w:val="Paragraphedeliste"/>
        <w:numPr>
          <w:ilvl w:val="0"/>
          <w:numId w:val="77"/>
        </w:numPr>
        <w:ind w:left="426" w:hanging="284"/>
        <w:rPr>
          <w:sz w:val="22"/>
          <w:szCs w:val="22"/>
        </w:rPr>
      </w:pPr>
      <w:r w:rsidRPr="00F362DB">
        <w:rPr>
          <w:sz w:val="22"/>
          <w:szCs w:val="22"/>
        </w:rPr>
        <w:t>_______________________________</w:t>
      </w:r>
      <w:r w:rsidR="00007CD4" w:rsidRPr="00F362DB">
        <w:rPr>
          <w:sz w:val="22"/>
          <w:szCs w:val="22"/>
        </w:rPr>
        <w:t xml:space="preserve"> [</w:t>
      </w:r>
      <w:r w:rsidRPr="00F362DB">
        <w:rPr>
          <w:sz w:val="22"/>
          <w:szCs w:val="22"/>
        </w:rPr>
        <w:t>en chiffres et</w:t>
      </w:r>
      <w:r w:rsidR="00007CD4" w:rsidRPr="00F362DB">
        <w:rPr>
          <w:sz w:val="22"/>
          <w:szCs w:val="22"/>
        </w:rPr>
        <w:t xml:space="preserve"> en lettres] </w:t>
      </w:r>
      <w:r w:rsidRPr="00F362DB">
        <w:rPr>
          <w:sz w:val="22"/>
          <w:szCs w:val="22"/>
        </w:rPr>
        <w:t>francs CFA</w:t>
      </w:r>
      <w:r w:rsidR="00007CD4" w:rsidRPr="00F362DB">
        <w:rPr>
          <w:sz w:val="22"/>
          <w:szCs w:val="22"/>
        </w:rPr>
        <w:t xml:space="preserve"> Hors TVA, et à</w:t>
      </w:r>
      <w:r w:rsidRPr="00F362DB">
        <w:rPr>
          <w:sz w:val="22"/>
          <w:szCs w:val="22"/>
        </w:rPr>
        <w:t xml:space="preserve"> _______ francs</w:t>
      </w:r>
      <w:r w:rsidR="00007CD4" w:rsidRPr="00F362DB">
        <w:rPr>
          <w:sz w:val="22"/>
          <w:szCs w:val="22"/>
        </w:rPr>
        <w:t xml:space="preserve"> CFA Toutes Taxes Comprises. [</w:t>
      </w:r>
      <w:r w:rsidRPr="00F362DB">
        <w:rPr>
          <w:sz w:val="22"/>
          <w:szCs w:val="22"/>
        </w:rPr>
        <w:t>En</w:t>
      </w:r>
      <w:r w:rsidR="00007CD4" w:rsidRPr="00F362DB">
        <w:rPr>
          <w:sz w:val="22"/>
          <w:szCs w:val="22"/>
        </w:rPr>
        <w:t xml:space="preserve"> chiffres et en lettres]</w:t>
      </w:r>
    </w:p>
    <w:p w14:paraId="14D6074E" w14:textId="77777777" w:rsidR="00007CD4" w:rsidRPr="00F362DB" w:rsidRDefault="00007CD4" w:rsidP="00AD45D3">
      <w:pPr>
        <w:pStyle w:val="Paragraphedeliste"/>
        <w:numPr>
          <w:ilvl w:val="0"/>
          <w:numId w:val="77"/>
        </w:numPr>
        <w:ind w:left="426" w:hanging="284"/>
        <w:rPr>
          <w:sz w:val="22"/>
          <w:szCs w:val="22"/>
        </w:rPr>
      </w:pPr>
      <w:r w:rsidRPr="00F362DB">
        <w:rPr>
          <w:sz w:val="22"/>
          <w:szCs w:val="22"/>
        </w:rPr>
        <w:t xml:space="preserve">M'engage à livrer les fournitures dans un délai de </w:t>
      </w:r>
      <w:r w:rsidR="008605D4" w:rsidRPr="00F362DB">
        <w:rPr>
          <w:sz w:val="22"/>
          <w:szCs w:val="22"/>
        </w:rPr>
        <w:t>____________</w:t>
      </w:r>
      <w:r w:rsidRPr="00F362DB">
        <w:rPr>
          <w:sz w:val="22"/>
          <w:szCs w:val="22"/>
        </w:rPr>
        <w:t xml:space="preserve"> mois</w:t>
      </w:r>
    </w:p>
    <w:p w14:paraId="71E2F1A8" w14:textId="77777777" w:rsidR="00007CD4" w:rsidRPr="00F362DB" w:rsidRDefault="00007CD4" w:rsidP="00AD45D3">
      <w:pPr>
        <w:pStyle w:val="Paragraphedeliste"/>
        <w:numPr>
          <w:ilvl w:val="0"/>
          <w:numId w:val="77"/>
        </w:numPr>
        <w:ind w:left="426" w:hanging="284"/>
        <w:rPr>
          <w:sz w:val="22"/>
          <w:szCs w:val="22"/>
        </w:rPr>
      </w:pPr>
      <w:r w:rsidRPr="00F362DB">
        <w:rPr>
          <w:sz w:val="22"/>
          <w:szCs w:val="22"/>
        </w:rPr>
        <w:t xml:space="preserve">M’engage en outre à maintenir mon offre dans le délai </w:t>
      </w:r>
      <w:r w:rsidR="008605D4" w:rsidRPr="00F362DB">
        <w:rPr>
          <w:sz w:val="22"/>
          <w:szCs w:val="22"/>
        </w:rPr>
        <w:t>___________</w:t>
      </w:r>
      <w:r w:rsidRPr="00F362DB">
        <w:rPr>
          <w:sz w:val="22"/>
          <w:szCs w:val="22"/>
        </w:rPr>
        <w:t xml:space="preserve"> jours [</w:t>
      </w:r>
      <w:r w:rsidR="0054062E" w:rsidRPr="00F362DB">
        <w:rPr>
          <w:sz w:val="22"/>
          <w:szCs w:val="22"/>
        </w:rPr>
        <w:t>indiquer la</w:t>
      </w:r>
      <w:r w:rsidRPr="00F362DB">
        <w:rPr>
          <w:sz w:val="22"/>
          <w:szCs w:val="22"/>
        </w:rPr>
        <w:t xml:space="preserve"> durée de validité,</w:t>
      </w:r>
      <w:r w:rsidR="0054062E" w:rsidRPr="00F362DB">
        <w:rPr>
          <w:sz w:val="22"/>
          <w:szCs w:val="22"/>
        </w:rPr>
        <w:t xml:space="preserve"> </w:t>
      </w:r>
      <w:r w:rsidRPr="00F362DB">
        <w:rPr>
          <w:sz w:val="22"/>
          <w:szCs w:val="22"/>
        </w:rPr>
        <w:t>en principe 90 jours] à compter de la date limite de remise des offres.</w:t>
      </w:r>
    </w:p>
    <w:p w14:paraId="2A5DAE52" w14:textId="77777777" w:rsidR="00007CD4" w:rsidRPr="00F362DB" w:rsidRDefault="00007CD4" w:rsidP="00573F73">
      <w:pPr>
        <w:rPr>
          <w:sz w:val="22"/>
          <w:szCs w:val="22"/>
        </w:rPr>
      </w:pPr>
      <w:r w:rsidRPr="00F362DB">
        <w:rPr>
          <w:sz w:val="22"/>
          <w:szCs w:val="22"/>
        </w:rPr>
        <w:t>Les rabais offerts et les modalités d’application desdits rabais sont les suivants :</w:t>
      </w:r>
    </w:p>
    <w:p w14:paraId="66F55608" w14:textId="77777777" w:rsidR="00007CD4" w:rsidRPr="00F362DB" w:rsidRDefault="0054062E" w:rsidP="00573F73">
      <w:pPr>
        <w:rPr>
          <w:sz w:val="22"/>
          <w:szCs w:val="22"/>
        </w:rPr>
      </w:pPr>
      <w:r w:rsidRPr="00F362DB">
        <w:rPr>
          <w:sz w:val="22"/>
          <w:szCs w:val="22"/>
        </w:rPr>
        <w:t>____________________________________________________________________________________________________________________________________</w:t>
      </w:r>
    </w:p>
    <w:p w14:paraId="6CF24D5E" w14:textId="77777777" w:rsidR="00007CD4" w:rsidRPr="00F362DB" w:rsidRDefault="0054062E" w:rsidP="00573F73">
      <w:pPr>
        <w:rPr>
          <w:sz w:val="22"/>
          <w:szCs w:val="22"/>
        </w:rPr>
      </w:pPr>
      <w:r w:rsidRPr="00F362DB">
        <w:rPr>
          <w:sz w:val="22"/>
          <w:szCs w:val="22"/>
        </w:rPr>
        <w:t>L</w:t>
      </w:r>
      <w:r w:rsidR="00007CD4" w:rsidRPr="00F362DB">
        <w:rPr>
          <w:sz w:val="22"/>
          <w:szCs w:val="22"/>
        </w:rPr>
        <w:t xml:space="preserve">e Maître d’Ouvrage se libérera des sommes dues par elle au titre du présent </w:t>
      </w:r>
      <w:r w:rsidR="002E4EC2" w:rsidRPr="00F362DB">
        <w:rPr>
          <w:sz w:val="22"/>
          <w:szCs w:val="22"/>
        </w:rPr>
        <w:t>Marché</w:t>
      </w:r>
      <w:r w:rsidR="00007CD4" w:rsidRPr="00F362DB">
        <w:rPr>
          <w:sz w:val="22"/>
          <w:szCs w:val="22"/>
        </w:rPr>
        <w:t xml:space="preserve"> en faisant donner crédit au compte n° </w:t>
      </w:r>
      <w:r w:rsidRPr="00F362DB">
        <w:rPr>
          <w:sz w:val="22"/>
          <w:szCs w:val="22"/>
        </w:rPr>
        <w:t xml:space="preserve">___________________ </w:t>
      </w:r>
      <w:r w:rsidR="00007CD4" w:rsidRPr="00F362DB">
        <w:rPr>
          <w:sz w:val="22"/>
          <w:szCs w:val="22"/>
        </w:rPr>
        <w:t>ouvert</w:t>
      </w:r>
      <w:r w:rsidRPr="00F362DB">
        <w:rPr>
          <w:sz w:val="22"/>
          <w:szCs w:val="22"/>
        </w:rPr>
        <w:t xml:space="preserve"> </w:t>
      </w:r>
      <w:r w:rsidR="00007CD4" w:rsidRPr="00F362DB">
        <w:rPr>
          <w:sz w:val="22"/>
          <w:szCs w:val="22"/>
        </w:rPr>
        <w:t>au nom de</w:t>
      </w:r>
      <w:r w:rsidRPr="00F362DB">
        <w:rPr>
          <w:sz w:val="22"/>
          <w:szCs w:val="22"/>
        </w:rPr>
        <w:t xml:space="preserve"> ________________</w:t>
      </w:r>
      <w:r w:rsidR="00007CD4" w:rsidRPr="00F362DB">
        <w:rPr>
          <w:sz w:val="22"/>
          <w:szCs w:val="22"/>
        </w:rPr>
        <w:t xml:space="preserve"> auprès de la banque</w:t>
      </w:r>
      <w:r w:rsidRPr="00F362DB">
        <w:rPr>
          <w:sz w:val="22"/>
          <w:szCs w:val="22"/>
        </w:rPr>
        <w:t xml:space="preserve"> _________________ Agence</w:t>
      </w:r>
      <w:r w:rsidR="00007CD4" w:rsidRPr="00F362DB">
        <w:rPr>
          <w:sz w:val="22"/>
          <w:szCs w:val="22"/>
        </w:rPr>
        <w:t xml:space="preserve"> de </w:t>
      </w:r>
      <w:r w:rsidRPr="00F362DB">
        <w:rPr>
          <w:sz w:val="22"/>
          <w:szCs w:val="22"/>
        </w:rPr>
        <w:t>_____________________</w:t>
      </w:r>
      <w:r w:rsidR="00007CD4" w:rsidRPr="00F362DB">
        <w:rPr>
          <w:sz w:val="22"/>
          <w:szCs w:val="22"/>
        </w:rPr>
        <w:t>.</w:t>
      </w:r>
    </w:p>
    <w:p w14:paraId="268EEE89" w14:textId="77777777" w:rsidR="00007CD4" w:rsidRPr="00F362DB" w:rsidRDefault="00007CD4" w:rsidP="00573F73">
      <w:pPr>
        <w:rPr>
          <w:sz w:val="22"/>
          <w:szCs w:val="22"/>
        </w:rPr>
      </w:pPr>
      <w:r w:rsidRPr="00F362DB">
        <w:rPr>
          <w:sz w:val="22"/>
          <w:szCs w:val="22"/>
        </w:rPr>
        <w:t xml:space="preserve">Avant signature du </w:t>
      </w:r>
      <w:r w:rsidR="002E4EC2" w:rsidRPr="00F362DB">
        <w:rPr>
          <w:sz w:val="22"/>
          <w:szCs w:val="22"/>
        </w:rPr>
        <w:t>Marché</w:t>
      </w:r>
      <w:r w:rsidRPr="00F362DB">
        <w:rPr>
          <w:sz w:val="22"/>
          <w:szCs w:val="22"/>
        </w:rPr>
        <w:t>, la présente soumission acceptée par vous vaudra engagement entre nous.</w:t>
      </w:r>
    </w:p>
    <w:p w14:paraId="5461BA16" w14:textId="77777777" w:rsidR="00007CD4" w:rsidRPr="00F362DB" w:rsidRDefault="00007CD4" w:rsidP="00573F73">
      <w:pPr>
        <w:rPr>
          <w:sz w:val="22"/>
          <w:szCs w:val="22"/>
        </w:rPr>
      </w:pPr>
    </w:p>
    <w:p w14:paraId="442CC04C" w14:textId="77777777" w:rsidR="00007CD4" w:rsidRPr="00F362DB" w:rsidRDefault="00007CD4" w:rsidP="00573F73">
      <w:pPr>
        <w:rPr>
          <w:sz w:val="22"/>
          <w:szCs w:val="22"/>
        </w:rPr>
      </w:pPr>
      <w:r w:rsidRPr="00F362DB">
        <w:rPr>
          <w:sz w:val="22"/>
          <w:szCs w:val="22"/>
        </w:rPr>
        <w:t xml:space="preserve">Fait à </w:t>
      </w:r>
      <w:r w:rsidR="0054062E" w:rsidRPr="00F362DB">
        <w:rPr>
          <w:sz w:val="22"/>
          <w:szCs w:val="22"/>
        </w:rPr>
        <w:t>__________________________</w:t>
      </w:r>
      <w:r w:rsidRPr="00F362DB">
        <w:rPr>
          <w:sz w:val="22"/>
          <w:szCs w:val="22"/>
        </w:rPr>
        <w:t xml:space="preserve"> le </w:t>
      </w:r>
      <w:r w:rsidR="0054062E" w:rsidRPr="00F362DB">
        <w:rPr>
          <w:sz w:val="22"/>
          <w:szCs w:val="22"/>
        </w:rPr>
        <w:t>_____________________</w:t>
      </w:r>
      <w:r w:rsidRPr="00F362DB">
        <w:rPr>
          <w:sz w:val="22"/>
          <w:szCs w:val="22"/>
        </w:rPr>
        <w:t>.</w:t>
      </w:r>
    </w:p>
    <w:p w14:paraId="03DA0971" w14:textId="77777777" w:rsidR="0054062E" w:rsidRPr="00F362DB" w:rsidRDefault="00007CD4" w:rsidP="00573F73">
      <w:pPr>
        <w:rPr>
          <w:sz w:val="22"/>
          <w:szCs w:val="22"/>
        </w:rPr>
      </w:pPr>
      <w:r w:rsidRPr="00F362DB">
        <w:rPr>
          <w:sz w:val="22"/>
          <w:szCs w:val="22"/>
        </w:rPr>
        <w:t xml:space="preserve">Signature de </w:t>
      </w:r>
    </w:p>
    <w:p w14:paraId="5EA8E1C1" w14:textId="77777777" w:rsidR="00007CD4" w:rsidRPr="00F362DB" w:rsidRDefault="00F10804" w:rsidP="00573F73">
      <w:pPr>
        <w:rPr>
          <w:sz w:val="22"/>
          <w:szCs w:val="22"/>
        </w:rPr>
      </w:pPr>
      <w:r w:rsidRPr="00F362DB">
        <w:rPr>
          <w:sz w:val="22"/>
          <w:szCs w:val="22"/>
        </w:rPr>
        <w:t>En</w:t>
      </w:r>
      <w:r w:rsidR="00007CD4" w:rsidRPr="00F362DB">
        <w:rPr>
          <w:sz w:val="22"/>
          <w:szCs w:val="22"/>
        </w:rPr>
        <w:t xml:space="preserve"> qualité de </w:t>
      </w:r>
      <w:r w:rsidR="0054062E" w:rsidRPr="00F362DB">
        <w:rPr>
          <w:sz w:val="22"/>
          <w:szCs w:val="22"/>
        </w:rPr>
        <w:t>________________________</w:t>
      </w:r>
      <w:r w:rsidR="00007CD4" w:rsidRPr="00F362DB">
        <w:rPr>
          <w:sz w:val="22"/>
          <w:szCs w:val="22"/>
        </w:rPr>
        <w:t xml:space="preserve"> dûment autorisé à signer les soumissions pour et au nom de</w:t>
      </w:r>
      <w:r w:rsidR="0054062E" w:rsidRPr="00F362DB">
        <w:rPr>
          <w:sz w:val="22"/>
          <w:szCs w:val="22"/>
        </w:rPr>
        <w:t xml:space="preserve"> </w:t>
      </w:r>
      <w:r w:rsidR="00007CD4" w:rsidRPr="00F362DB">
        <w:rPr>
          <w:sz w:val="22"/>
          <w:szCs w:val="22"/>
        </w:rPr>
        <w:t>(9</w:t>
      </w:r>
      <w:r w:rsidR="00353EB0" w:rsidRPr="00F362DB">
        <w:rPr>
          <w:sz w:val="22"/>
          <w:szCs w:val="22"/>
        </w:rPr>
        <w:t>) _</w:t>
      </w:r>
      <w:r w:rsidR="0054062E" w:rsidRPr="00F362DB">
        <w:rPr>
          <w:sz w:val="22"/>
          <w:szCs w:val="22"/>
        </w:rPr>
        <w:t xml:space="preserve">________________________ </w:t>
      </w:r>
      <w:r w:rsidR="00007CD4" w:rsidRPr="00F362DB">
        <w:rPr>
          <w:sz w:val="22"/>
          <w:szCs w:val="22"/>
        </w:rPr>
        <w:t>(8)</w:t>
      </w:r>
      <w:r w:rsidR="0054062E" w:rsidRPr="00F362DB">
        <w:rPr>
          <w:sz w:val="22"/>
          <w:szCs w:val="22"/>
        </w:rPr>
        <w:t xml:space="preserve"> </w:t>
      </w:r>
      <w:r w:rsidR="00007CD4" w:rsidRPr="00F362DB">
        <w:rPr>
          <w:sz w:val="22"/>
          <w:szCs w:val="22"/>
        </w:rPr>
        <w:t>Supprimer la mention inutile</w:t>
      </w:r>
      <w:r w:rsidR="0054062E" w:rsidRPr="00F362DB">
        <w:rPr>
          <w:sz w:val="22"/>
          <w:szCs w:val="22"/>
        </w:rPr>
        <w:t xml:space="preserve"> </w:t>
      </w:r>
      <w:r w:rsidR="00007CD4" w:rsidRPr="00F362DB">
        <w:rPr>
          <w:sz w:val="22"/>
          <w:szCs w:val="22"/>
        </w:rPr>
        <w:t>(9)</w:t>
      </w:r>
      <w:r w:rsidR="0054062E" w:rsidRPr="00F362DB">
        <w:rPr>
          <w:sz w:val="22"/>
          <w:szCs w:val="22"/>
        </w:rPr>
        <w:t xml:space="preserve"> </w:t>
      </w:r>
      <w:r w:rsidR="00007CD4" w:rsidRPr="00F362DB">
        <w:rPr>
          <w:sz w:val="22"/>
          <w:szCs w:val="22"/>
        </w:rPr>
        <w:t>Annexer la lettre de pouvoirs</w:t>
      </w:r>
    </w:p>
    <w:p w14:paraId="0FE9A1AD" w14:textId="77777777" w:rsidR="00573F73" w:rsidRPr="00F362DB" w:rsidRDefault="00573F73" w:rsidP="00573F73">
      <w:pPr>
        <w:rPr>
          <w:sz w:val="22"/>
          <w:szCs w:val="22"/>
        </w:rPr>
      </w:pPr>
      <w:r w:rsidRPr="00F362DB">
        <w:rPr>
          <w:sz w:val="22"/>
          <w:szCs w:val="22"/>
        </w:rPr>
        <w:br w:type="page"/>
      </w:r>
    </w:p>
    <w:p w14:paraId="10EC274B" w14:textId="77777777" w:rsidR="00007CD4" w:rsidRPr="00F362DB" w:rsidRDefault="00007CD4" w:rsidP="00573F73">
      <w:pPr>
        <w:pStyle w:val="Header1"/>
        <w:rPr>
          <w:sz w:val="22"/>
          <w:szCs w:val="22"/>
        </w:rPr>
      </w:pPr>
      <w:bookmarkStart w:id="129" w:name="_Toc8317302"/>
      <w:r w:rsidRPr="00F362DB">
        <w:rPr>
          <w:sz w:val="22"/>
          <w:szCs w:val="22"/>
        </w:rPr>
        <w:lastRenderedPageBreak/>
        <w:t xml:space="preserve">Annexe </w:t>
      </w:r>
      <w:r w:rsidR="00573F73" w:rsidRPr="00F362DB">
        <w:rPr>
          <w:sz w:val="22"/>
          <w:szCs w:val="22"/>
        </w:rPr>
        <w:t>N</w:t>
      </w:r>
      <w:r w:rsidRPr="00F362DB">
        <w:rPr>
          <w:sz w:val="22"/>
          <w:szCs w:val="22"/>
        </w:rPr>
        <w:t>° 2 : Modèle de caution de soumission</w:t>
      </w:r>
      <w:bookmarkEnd w:id="129"/>
    </w:p>
    <w:p w14:paraId="4EAC19A0" w14:textId="77777777" w:rsidR="00007CD4" w:rsidRPr="00F362DB" w:rsidRDefault="00007CD4" w:rsidP="00573F73">
      <w:pPr>
        <w:rPr>
          <w:sz w:val="22"/>
          <w:szCs w:val="22"/>
        </w:rPr>
      </w:pPr>
      <w:r w:rsidRPr="00F362DB">
        <w:rPr>
          <w:sz w:val="22"/>
          <w:szCs w:val="22"/>
        </w:rPr>
        <w:t>A [indiquer Autorité Contractante et son adresse], « l’Autorité Contractante »</w:t>
      </w:r>
    </w:p>
    <w:p w14:paraId="3B5FDD80" w14:textId="77777777" w:rsidR="00007CD4" w:rsidRPr="00F362DB" w:rsidRDefault="00007CD4" w:rsidP="00573F73">
      <w:pPr>
        <w:rPr>
          <w:sz w:val="22"/>
          <w:szCs w:val="22"/>
        </w:rPr>
      </w:pPr>
      <w:r w:rsidRPr="00F362DB">
        <w:rPr>
          <w:sz w:val="22"/>
          <w:szCs w:val="22"/>
        </w:rPr>
        <w:t xml:space="preserve">Attendu que le </w:t>
      </w:r>
      <w:r w:rsidR="00072375" w:rsidRPr="00F362DB">
        <w:rPr>
          <w:sz w:val="22"/>
          <w:szCs w:val="22"/>
        </w:rPr>
        <w:t>Fournisseur</w:t>
      </w:r>
      <w:r w:rsidRPr="00F362DB">
        <w:rPr>
          <w:sz w:val="22"/>
          <w:szCs w:val="22"/>
        </w:rPr>
        <w:t xml:space="preserve"> </w:t>
      </w:r>
      <w:r w:rsidR="0054062E" w:rsidRPr="00F362DB">
        <w:rPr>
          <w:sz w:val="22"/>
          <w:szCs w:val="22"/>
        </w:rPr>
        <w:t>_________________________</w:t>
      </w:r>
      <w:r w:rsidRPr="00F362DB">
        <w:rPr>
          <w:sz w:val="22"/>
          <w:szCs w:val="22"/>
        </w:rPr>
        <w:t>, ci-dessous désignée</w:t>
      </w:r>
      <w:r w:rsidR="00EA2A98" w:rsidRPr="00F362DB">
        <w:rPr>
          <w:sz w:val="22"/>
          <w:szCs w:val="22"/>
        </w:rPr>
        <w:t xml:space="preserve"> </w:t>
      </w:r>
      <w:r w:rsidRPr="00F362DB">
        <w:rPr>
          <w:sz w:val="22"/>
          <w:szCs w:val="22"/>
        </w:rPr>
        <w:t>« le soumissionnaire », a soumis son offre en date</w:t>
      </w:r>
      <w:r w:rsidR="00EA2A98" w:rsidRPr="00F362DB">
        <w:rPr>
          <w:sz w:val="22"/>
          <w:szCs w:val="22"/>
        </w:rPr>
        <w:t xml:space="preserve"> </w:t>
      </w:r>
      <w:r w:rsidRPr="00F362DB">
        <w:rPr>
          <w:sz w:val="22"/>
          <w:szCs w:val="22"/>
        </w:rPr>
        <w:t xml:space="preserve">du </w:t>
      </w:r>
      <w:r w:rsidR="0054062E" w:rsidRPr="00F362DB">
        <w:rPr>
          <w:sz w:val="22"/>
          <w:szCs w:val="22"/>
        </w:rPr>
        <w:t>___________________________</w:t>
      </w:r>
      <w:r w:rsidRPr="00F362DB">
        <w:rPr>
          <w:sz w:val="22"/>
          <w:szCs w:val="22"/>
        </w:rPr>
        <w:t xml:space="preserve"> pou</w:t>
      </w:r>
      <w:r w:rsidR="00EA2A98" w:rsidRPr="00F362DB">
        <w:rPr>
          <w:sz w:val="22"/>
          <w:szCs w:val="22"/>
        </w:rPr>
        <w:t>r</w:t>
      </w:r>
      <w:r w:rsidRPr="00F362DB">
        <w:rPr>
          <w:sz w:val="22"/>
          <w:szCs w:val="22"/>
        </w:rPr>
        <w:t xml:space="preserve"> [</w:t>
      </w:r>
      <w:r w:rsidR="00EA2A98" w:rsidRPr="00F362DB">
        <w:rPr>
          <w:sz w:val="22"/>
          <w:szCs w:val="22"/>
        </w:rPr>
        <w:t>rappeler l’objet</w:t>
      </w:r>
      <w:r w:rsidRPr="00F362DB">
        <w:rPr>
          <w:sz w:val="22"/>
          <w:szCs w:val="22"/>
        </w:rPr>
        <w:t xml:space="preserve"> de l’appel d’offres], ci-dessous désignée</w:t>
      </w:r>
      <w:r w:rsidR="00EA2A98" w:rsidRPr="00F362DB">
        <w:rPr>
          <w:sz w:val="22"/>
          <w:szCs w:val="22"/>
        </w:rPr>
        <w:t xml:space="preserve"> </w:t>
      </w:r>
      <w:r w:rsidRPr="00F362DB">
        <w:rPr>
          <w:sz w:val="22"/>
          <w:szCs w:val="22"/>
        </w:rPr>
        <w:t xml:space="preserve">« </w:t>
      </w:r>
      <w:r w:rsidR="00EA2A98" w:rsidRPr="00F362DB">
        <w:rPr>
          <w:sz w:val="22"/>
          <w:szCs w:val="22"/>
        </w:rPr>
        <w:t>l’offre</w:t>
      </w:r>
      <w:r w:rsidRPr="00F362DB">
        <w:rPr>
          <w:sz w:val="22"/>
          <w:szCs w:val="22"/>
        </w:rPr>
        <w:t xml:space="preserve"> », et pour laquelle il doit joindre un cautionnement provisoire équivalant à [indiquer le montant]</w:t>
      </w:r>
      <w:r w:rsidR="00EA2A98" w:rsidRPr="00F362DB">
        <w:rPr>
          <w:sz w:val="22"/>
          <w:szCs w:val="22"/>
        </w:rPr>
        <w:t xml:space="preserve"> </w:t>
      </w:r>
      <w:r w:rsidRPr="00F362DB">
        <w:rPr>
          <w:sz w:val="22"/>
          <w:szCs w:val="22"/>
        </w:rPr>
        <w:t>francs CFA,</w:t>
      </w:r>
    </w:p>
    <w:p w14:paraId="67C15130" w14:textId="77777777" w:rsidR="00007CD4" w:rsidRPr="00F362DB" w:rsidRDefault="00007CD4" w:rsidP="00573F73">
      <w:pPr>
        <w:rPr>
          <w:sz w:val="22"/>
          <w:szCs w:val="22"/>
        </w:rPr>
      </w:pPr>
      <w:r w:rsidRPr="00F362DB">
        <w:rPr>
          <w:sz w:val="22"/>
          <w:szCs w:val="22"/>
        </w:rPr>
        <w:t xml:space="preserve">Nous </w:t>
      </w:r>
      <w:r w:rsidR="00EA2A98" w:rsidRPr="00F362DB">
        <w:rPr>
          <w:sz w:val="22"/>
          <w:szCs w:val="22"/>
        </w:rPr>
        <w:t xml:space="preserve">______________________ </w:t>
      </w:r>
      <w:r w:rsidRPr="00F362DB">
        <w:rPr>
          <w:sz w:val="22"/>
          <w:szCs w:val="22"/>
        </w:rPr>
        <w:t xml:space="preserve">[nom et adresse de la banque], représentée par </w:t>
      </w:r>
      <w:r w:rsidR="00EA2A98" w:rsidRPr="00F362DB">
        <w:rPr>
          <w:sz w:val="22"/>
          <w:szCs w:val="22"/>
        </w:rPr>
        <w:t>____________ [</w:t>
      </w:r>
      <w:r w:rsidRPr="00F362DB">
        <w:rPr>
          <w:sz w:val="22"/>
          <w:szCs w:val="22"/>
        </w:rPr>
        <w:t>noms des signataires], ci-dessous désignée « la banque », déclarons garantir le paiement au Maître d’Ouvrage de la somme maximale de [indiquer le montant] Francs CFA, que la banque s’engage à régler intégralement à l’Autorité Contractante, s’obligeant elle-même, ses successeurs et assignataires.</w:t>
      </w:r>
    </w:p>
    <w:p w14:paraId="7E548888" w14:textId="77777777" w:rsidR="00007CD4" w:rsidRPr="00F362DB" w:rsidRDefault="00007CD4" w:rsidP="00573F73">
      <w:pPr>
        <w:rPr>
          <w:sz w:val="22"/>
          <w:szCs w:val="22"/>
        </w:rPr>
      </w:pPr>
      <w:r w:rsidRPr="00F362DB">
        <w:rPr>
          <w:sz w:val="22"/>
          <w:szCs w:val="22"/>
        </w:rPr>
        <w:t>Les conditions de cette obligation sont les suivantes :</w:t>
      </w:r>
    </w:p>
    <w:p w14:paraId="0C06D168" w14:textId="77777777" w:rsidR="00007CD4" w:rsidRPr="00F362DB" w:rsidRDefault="00007CD4" w:rsidP="00AD45D3">
      <w:pPr>
        <w:pStyle w:val="Paragraphedeliste"/>
        <w:numPr>
          <w:ilvl w:val="0"/>
          <w:numId w:val="76"/>
        </w:numPr>
        <w:rPr>
          <w:sz w:val="22"/>
          <w:szCs w:val="22"/>
        </w:rPr>
      </w:pPr>
      <w:r w:rsidRPr="00F362DB">
        <w:rPr>
          <w:sz w:val="22"/>
          <w:szCs w:val="22"/>
        </w:rPr>
        <w:t>Si le soumissionnaire retire son offre pendant la période de validité prévue dans le dossier d’appel d’offres ;</w:t>
      </w:r>
    </w:p>
    <w:p w14:paraId="7C9C29F7" w14:textId="77777777" w:rsidR="00007CD4" w:rsidRPr="00F362DB" w:rsidRDefault="00007CD4" w:rsidP="00AD45D3">
      <w:pPr>
        <w:pStyle w:val="Paragraphedeliste"/>
        <w:numPr>
          <w:ilvl w:val="0"/>
          <w:numId w:val="76"/>
        </w:numPr>
        <w:rPr>
          <w:sz w:val="22"/>
          <w:szCs w:val="22"/>
        </w:rPr>
      </w:pPr>
      <w:r w:rsidRPr="00F362DB">
        <w:rPr>
          <w:sz w:val="22"/>
          <w:szCs w:val="22"/>
        </w:rPr>
        <w:t xml:space="preserve">Si le soumissionnaire, s’étant vu notifié l’attribution du </w:t>
      </w:r>
      <w:r w:rsidR="002E4EC2" w:rsidRPr="00F362DB">
        <w:rPr>
          <w:sz w:val="22"/>
          <w:szCs w:val="22"/>
        </w:rPr>
        <w:t>Marché</w:t>
      </w:r>
      <w:r w:rsidRPr="00F362DB">
        <w:rPr>
          <w:sz w:val="22"/>
          <w:szCs w:val="22"/>
        </w:rPr>
        <w:t xml:space="preserve"> par le Maître d’Ouvrage pendant la période de validité :</w:t>
      </w:r>
    </w:p>
    <w:p w14:paraId="0E02E8DC" w14:textId="77777777" w:rsidR="00007CD4" w:rsidRPr="00F362DB" w:rsidRDefault="00EA2A98" w:rsidP="00AD45D3">
      <w:pPr>
        <w:pStyle w:val="Paragraphedeliste"/>
        <w:numPr>
          <w:ilvl w:val="1"/>
          <w:numId w:val="75"/>
        </w:numPr>
        <w:ind w:left="709" w:hanging="283"/>
        <w:rPr>
          <w:sz w:val="22"/>
          <w:szCs w:val="22"/>
        </w:rPr>
      </w:pPr>
      <w:r w:rsidRPr="00F362DB">
        <w:rPr>
          <w:sz w:val="22"/>
          <w:szCs w:val="22"/>
        </w:rPr>
        <w:t>Omet</w:t>
      </w:r>
      <w:r w:rsidR="00007CD4" w:rsidRPr="00F362DB">
        <w:rPr>
          <w:sz w:val="22"/>
          <w:szCs w:val="22"/>
        </w:rPr>
        <w:t xml:space="preserve"> à signer ou refuse de signer le </w:t>
      </w:r>
      <w:r w:rsidR="002E4EC2" w:rsidRPr="00F362DB">
        <w:rPr>
          <w:sz w:val="22"/>
          <w:szCs w:val="22"/>
        </w:rPr>
        <w:t>Marché</w:t>
      </w:r>
      <w:r w:rsidR="00007CD4" w:rsidRPr="00F362DB">
        <w:rPr>
          <w:sz w:val="22"/>
          <w:szCs w:val="22"/>
        </w:rPr>
        <w:t>, alors qu’il est requis de le faire ;</w:t>
      </w:r>
    </w:p>
    <w:p w14:paraId="20AC0AC7" w14:textId="77777777" w:rsidR="00007CD4" w:rsidRPr="00F362DB" w:rsidRDefault="00EA2A98" w:rsidP="00AD45D3">
      <w:pPr>
        <w:pStyle w:val="Paragraphedeliste"/>
        <w:numPr>
          <w:ilvl w:val="1"/>
          <w:numId w:val="75"/>
        </w:numPr>
        <w:ind w:left="709" w:hanging="283"/>
        <w:rPr>
          <w:sz w:val="22"/>
          <w:szCs w:val="22"/>
        </w:rPr>
      </w:pPr>
      <w:r w:rsidRPr="00F362DB">
        <w:rPr>
          <w:sz w:val="22"/>
          <w:szCs w:val="22"/>
        </w:rPr>
        <w:t>Omet ou</w:t>
      </w:r>
      <w:r w:rsidR="00007CD4" w:rsidRPr="00F362DB">
        <w:rPr>
          <w:sz w:val="22"/>
          <w:szCs w:val="22"/>
        </w:rPr>
        <w:t xml:space="preserve"> refuse de fournir le cautionnement définitif du </w:t>
      </w:r>
      <w:r w:rsidR="002E4EC2" w:rsidRPr="00F362DB">
        <w:rPr>
          <w:sz w:val="22"/>
          <w:szCs w:val="22"/>
        </w:rPr>
        <w:t>Marché</w:t>
      </w:r>
      <w:r w:rsidR="00007CD4" w:rsidRPr="00F362DB">
        <w:rPr>
          <w:sz w:val="22"/>
          <w:szCs w:val="22"/>
        </w:rPr>
        <w:t xml:space="preserve"> (cautionnement définitif), comme prévu dans celui-ci.</w:t>
      </w:r>
    </w:p>
    <w:p w14:paraId="03263962" w14:textId="77777777" w:rsidR="00007CD4" w:rsidRPr="00F362DB" w:rsidRDefault="00007CD4" w:rsidP="00573F73">
      <w:pPr>
        <w:rPr>
          <w:sz w:val="22"/>
          <w:szCs w:val="22"/>
        </w:rPr>
      </w:pPr>
      <w:r w:rsidRPr="00F362DB">
        <w:rPr>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C7403D8" w14:textId="77777777" w:rsidR="00007CD4" w:rsidRPr="00F362DB" w:rsidRDefault="00007CD4" w:rsidP="00573F73">
      <w:pPr>
        <w:rPr>
          <w:sz w:val="22"/>
          <w:szCs w:val="22"/>
        </w:rPr>
      </w:pPr>
      <w:r w:rsidRPr="00F362DB">
        <w:rPr>
          <w:sz w:val="22"/>
          <w:szCs w:val="22"/>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9C46BDC" w14:textId="77777777" w:rsidR="00007CD4" w:rsidRPr="00F362DB" w:rsidRDefault="00007CD4" w:rsidP="00573F73">
      <w:pPr>
        <w:rPr>
          <w:sz w:val="22"/>
          <w:szCs w:val="22"/>
        </w:rPr>
      </w:pPr>
      <w:r w:rsidRPr="00F362DB">
        <w:rPr>
          <w:sz w:val="22"/>
          <w:szCs w:val="22"/>
        </w:rPr>
        <w:t>La présente caution est soumise pour son interprétation et son exécution au droit camerounais. Les tribunaux du Cameroun seront seuls compétents pour statuer sur tout ce qui concerne le présent engagement et ses suites.</w:t>
      </w:r>
    </w:p>
    <w:p w14:paraId="3F6AA12D" w14:textId="77777777" w:rsidR="00007CD4" w:rsidRPr="00F362DB" w:rsidRDefault="00007CD4" w:rsidP="00573F73">
      <w:pPr>
        <w:rPr>
          <w:sz w:val="22"/>
          <w:szCs w:val="22"/>
        </w:rPr>
      </w:pPr>
      <w:r w:rsidRPr="00F362DB">
        <w:rPr>
          <w:sz w:val="22"/>
          <w:szCs w:val="22"/>
        </w:rPr>
        <w:t>Signé et authentifié par la banque</w:t>
      </w:r>
    </w:p>
    <w:p w14:paraId="78B61569" w14:textId="77777777" w:rsidR="00007CD4" w:rsidRPr="00F362DB" w:rsidRDefault="008138E6" w:rsidP="00573F73">
      <w:pPr>
        <w:rPr>
          <w:sz w:val="22"/>
          <w:szCs w:val="22"/>
        </w:rPr>
      </w:pPr>
      <w:r w:rsidRPr="00F362DB">
        <w:rPr>
          <w:sz w:val="22"/>
          <w:szCs w:val="22"/>
        </w:rPr>
        <w:t>À</w:t>
      </w:r>
      <w:r w:rsidR="00007CD4" w:rsidRPr="00F362DB">
        <w:rPr>
          <w:sz w:val="22"/>
          <w:szCs w:val="22"/>
        </w:rPr>
        <w:t xml:space="preserve"> </w:t>
      </w:r>
      <w:r w:rsidRPr="00F362DB">
        <w:rPr>
          <w:sz w:val="22"/>
          <w:szCs w:val="22"/>
        </w:rPr>
        <w:t>__________________</w:t>
      </w:r>
      <w:r w:rsidR="00007CD4" w:rsidRPr="00F362DB">
        <w:rPr>
          <w:sz w:val="22"/>
          <w:szCs w:val="22"/>
        </w:rPr>
        <w:t xml:space="preserve">, le </w:t>
      </w:r>
      <w:r w:rsidRPr="00F362DB">
        <w:rPr>
          <w:sz w:val="22"/>
          <w:szCs w:val="22"/>
        </w:rPr>
        <w:t>_______________________</w:t>
      </w:r>
    </w:p>
    <w:p w14:paraId="7C6043B8" w14:textId="77777777" w:rsidR="00007CD4" w:rsidRPr="00F362DB" w:rsidRDefault="00007CD4" w:rsidP="00573F73">
      <w:pPr>
        <w:rPr>
          <w:sz w:val="22"/>
          <w:szCs w:val="22"/>
        </w:rPr>
      </w:pPr>
    </w:p>
    <w:p w14:paraId="1412DD50" w14:textId="77777777" w:rsidR="00007CD4" w:rsidRPr="00F362DB" w:rsidRDefault="00007CD4" w:rsidP="00573F73">
      <w:pPr>
        <w:rPr>
          <w:sz w:val="22"/>
          <w:szCs w:val="22"/>
        </w:rPr>
      </w:pPr>
      <w:r w:rsidRPr="00F362DB">
        <w:rPr>
          <w:sz w:val="22"/>
          <w:szCs w:val="22"/>
        </w:rPr>
        <w:t>[</w:t>
      </w:r>
      <w:r w:rsidR="008138E6" w:rsidRPr="00F362DB">
        <w:rPr>
          <w:sz w:val="22"/>
          <w:szCs w:val="22"/>
        </w:rPr>
        <w:t>Signature</w:t>
      </w:r>
      <w:r w:rsidRPr="00F362DB">
        <w:rPr>
          <w:sz w:val="22"/>
          <w:szCs w:val="22"/>
        </w:rPr>
        <w:t xml:space="preserve"> de la banque]</w:t>
      </w:r>
    </w:p>
    <w:p w14:paraId="32C0F618" w14:textId="77777777" w:rsidR="00573F73" w:rsidRPr="00F362DB" w:rsidRDefault="00573F73" w:rsidP="00573F73">
      <w:pPr>
        <w:rPr>
          <w:sz w:val="22"/>
          <w:szCs w:val="22"/>
        </w:rPr>
      </w:pPr>
      <w:r w:rsidRPr="00F362DB">
        <w:rPr>
          <w:sz w:val="22"/>
          <w:szCs w:val="22"/>
        </w:rPr>
        <w:br w:type="page"/>
      </w:r>
    </w:p>
    <w:p w14:paraId="2FADBAC1" w14:textId="77777777" w:rsidR="00007CD4" w:rsidRPr="00F362DB" w:rsidRDefault="00007CD4" w:rsidP="00573F73">
      <w:pPr>
        <w:pStyle w:val="Header1"/>
        <w:rPr>
          <w:sz w:val="22"/>
          <w:szCs w:val="22"/>
        </w:rPr>
      </w:pPr>
      <w:bookmarkStart w:id="130" w:name="_Toc8317303"/>
      <w:r w:rsidRPr="00F362DB">
        <w:rPr>
          <w:sz w:val="22"/>
          <w:szCs w:val="22"/>
        </w:rPr>
        <w:lastRenderedPageBreak/>
        <w:t xml:space="preserve">Annexe </w:t>
      </w:r>
      <w:r w:rsidR="00573F73" w:rsidRPr="00F362DB">
        <w:rPr>
          <w:sz w:val="22"/>
          <w:szCs w:val="22"/>
        </w:rPr>
        <w:t>N</w:t>
      </w:r>
      <w:r w:rsidRPr="00F362DB">
        <w:rPr>
          <w:sz w:val="22"/>
          <w:szCs w:val="22"/>
        </w:rPr>
        <w:t>° 3 : Modèle de cautionnement définitif</w:t>
      </w:r>
      <w:bookmarkEnd w:id="130"/>
    </w:p>
    <w:p w14:paraId="36E25541" w14:textId="77777777" w:rsidR="00007CD4" w:rsidRPr="00F362DB" w:rsidRDefault="00007CD4" w:rsidP="00573F73">
      <w:pPr>
        <w:rPr>
          <w:sz w:val="22"/>
          <w:szCs w:val="22"/>
        </w:rPr>
      </w:pPr>
      <w:r w:rsidRPr="00F362DB">
        <w:rPr>
          <w:sz w:val="22"/>
          <w:szCs w:val="22"/>
        </w:rPr>
        <w:t>Banque :</w:t>
      </w:r>
    </w:p>
    <w:p w14:paraId="23ED81F8" w14:textId="77777777" w:rsidR="00007CD4" w:rsidRPr="00F362DB" w:rsidRDefault="00007CD4" w:rsidP="00573F73">
      <w:pPr>
        <w:rPr>
          <w:sz w:val="22"/>
          <w:szCs w:val="22"/>
        </w:rPr>
      </w:pPr>
      <w:r w:rsidRPr="00F362DB">
        <w:rPr>
          <w:sz w:val="22"/>
          <w:szCs w:val="22"/>
        </w:rPr>
        <w:t xml:space="preserve">Référence de la Caution : N° </w:t>
      </w:r>
      <w:r w:rsidR="00EA2A98" w:rsidRPr="00F362DB">
        <w:rPr>
          <w:sz w:val="22"/>
          <w:szCs w:val="22"/>
        </w:rPr>
        <w:t>___________________________</w:t>
      </w:r>
      <w:r w:rsidRPr="00F362DB">
        <w:rPr>
          <w:sz w:val="22"/>
          <w:szCs w:val="22"/>
        </w:rPr>
        <w:t>.</w:t>
      </w:r>
    </w:p>
    <w:p w14:paraId="699FDB63" w14:textId="77777777" w:rsidR="00007CD4" w:rsidRPr="00F362DB" w:rsidRDefault="00EA2A98" w:rsidP="00573F73">
      <w:pPr>
        <w:rPr>
          <w:sz w:val="22"/>
          <w:szCs w:val="22"/>
        </w:rPr>
      </w:pPr>
      <w:r w:rsidRPr="00F362DB">
        <w:rPr>
          <w:sz w:val="22"/>
          <w:szCs w:val="22"/>
        </w:rPr>
        <w:t>Adressée à</w:t>
      </w:r>
      <w:r w:rsidR="00007CD4" w:rsidRPr="00F362DB">
        <w:rPr>
          <w:sz w:val="22"/>
          <w:szCs w:val="22"/>
        </w:rPr>
        <w:t xml:space="preserve"> [indiquer le Maître d’Ouvrage et son adresse] Cameroun, ci-dessous désigné « </w:t>
      </w:r>
      <w:r w:rsidRPr="00F362DB">
        <w:rPr>
          <w:sz w:val="22"/>
          <w:szCs w:val="22"/>
        </w:rPr>
        <w:t>le Maître</w:t>
      </w:r>
      <w:r w:rsidR="00007CD4" w:rsidRPr="00F362DB">
        <w:rPr>
          <w:sz w:val="22"/>
          <w:szCs w:val="22"/>
        </w:rPr>
        <w:t xml:space="preserve"> d’Ouvrage »</w:t>
      </w:r>
    </w:p>
    <w:p w14:paraId="34B04C11" w14:textId="77777777" w:rsidR="00007CD4" w:rsidRPr="00F362DB" w:rsidRDefault="00007CD4" w:rsidP="00573F73">
      <w:pPr>
        <w:rPr>
          <w:sz w:val="22"/>
          <w:szCs w:val="22"/>
        </w:rPr>
      </w:pPr>
      <w:r w:rsidRPr="00F362DB">
        <w:rPr>
          <w:sz w:val="22"/>
          <w:szCs w:val="22"/>
        </w:rPr>
        <w:t xml:space="preserve">Attendu que </w:t>
      </w:r>
      <w:r w:rsidR="00EA2A98" w:rsidRPr="00F362DB">
        <w:rPr>
          <w:sz w:val="22"/>
          <w:szCs w:val="22"/>
        </w:rPr>
        <w:t>___________________</w:t>
      </w:r>
      <w:r w:rsidRPr="00F362DB">
        <w:rPr>
          <w:sz w:val="22"/>
          <w:szCs w:val="22"/>
        </w:rPr>
        <w:t xml:space="preserve"> [nom et adresse du </w:t>
      </w:r>
      <w:r w:rsidR="00072375" w:rsidRPr="00F362DB">
        <w:rPr>
          <w:sz w:val="22"/>
          <w:szCs w:val="22"/>
        </w:rPr>
        <w:t>Fournisseur</w:t>
      </w:r>
      <w:r w:rsidRPr="00F362DB">
        <w:rPr>
          <w:sz w:val="22"/>
          <w:szCs w:val="22"/>
        </w:rPr>
        <w:t>], ci-dessous désigné « le</w:t>
      </w:r>
    </w:p>
    <w:p w14:paraId="6A62FF9D" w14:textId="77777777" w:rsidR="00007CD4" w:rsidRPr="00F362DB" w:rsidRDefault="00072375" w:rsidP="00573F73">
      <w:pPr>
        <w:rPr>
          <w:sz w:val="22"/>
          <w:szCs w:val="22"/>
        </w:rPr>
      </w:pPr>
      <w:r w:rsidRPr="00F362DB">
        <w:rPr>
          <w:sz w:val="22"/>
          <w:szCs w:val="22"/>
        </w:rPr>
        <w:t>Fournisseur</w:t>
      </w:r>
      <w:r w:rsidR="00007CD4" w:rsidRPr="00F362DB">
        <w:rPr>
          <w:sz w:val="22"/>
          <w:szCs w:val="22"/>
        </w:rPr>
        <w:t xml:space="preserve"> », s’est engagé, en exécution du </w:t>
      </w:r>
      <w:r w:rsidR="002E4EC2" w:rsidRPr="00F362DB">
        <w:rPr>
          <w:sz w:val="22"/>
          <w:szCs w:val="22"/>
        </w:rPr>
        <w:t>Marché</w:t>
      </w:r>
      <w:r w:rsidR="00007CD4" w:rsidRPr="00F362DB">
        <w:rPr>
          <w:sz w:val="22"/>
          <w:szCs w:val="22"/>
        </w:rPr>
        <w:t xml:space="preserve"> désigné « le </w:t>
      </w:r>
      <w:r w:rsidR="002E4EC2" w:rsidRPr="00F362DB">
        <w:rPr>
          <w:sz w:val="22"/>
          <w:szCs w:val="22"/>
        </w:rPr>
        <w:t>Marché</w:t>
      </w:r>
      <w:r w:rsidR="00007CD4" w:rsidRPr="00F362DB">
        <w:rPr>
          <w:sz w:val="22"/>
          <w:szCs w:val="22"/>
        </w:rPr>
        <w:t xml:space="preserve"> », à réaliser</w:t>
      </w:r>
      <w:r w:rsidR="00EA2A98" w:rsidRPr="00F362DB">
        <w:rPr>
          <w:sz w:val="22"/>
          <w:szCs w:val="22"/>
        </w:rPr>
        <w:t xml:space="preserve"> </w:t>
      </w:r>
      <w:r w:rsidR="00007CD4" w:rsidRPr="00F362DB">
        <w:rPr>
          <w:sz w:val="22"/>
          <w:szCs w:val="22"/>
        </w:rPr>
        <w:t>[indiquer la nature des fournitures]</w:t>
      </w:r>
    </w:p>
    <w:p w14:paraId="72F52943" w14:textId="77777777" w:rsidR="00007CD4" w:rsidRPr="00F362DB" w:rsidRDefault="00007CD4" w:rsidP="00573F73">
      <w:pPr>
        <w:rPr>
          <w:sz w:val="22"/>
          <w:szCs w:val="22"/>
        </w:rPr>
      </w:pPr>
      <w:r w:rsidRPr="00F362DB">
        <w:rPr>
          <w:sz w:val="22"/>
          <w:szCs w:val="22"/>
        </w:rPr>
        <w:t xml:space="preserve">Attendu qu’il est stipulé dans le </w:t>
      </w:r>
      <w:r w:rsidR="002E4EC2" w:rsidRPr="00F362DB">
        <w:rPr>
          <w:sz w:val="22"/>
          <w:szCs w:val="22"/>
        </w:rPr>
        <w:t>Marché</w:t>
      </w:r>
      <w:r w:rsidRPr="00F362DB">
        <w:rPr>
          <w:sz w:val="22"/>
          <w:szCs w:val="22"/>
        </w:rPr>
        <w:t xml:space="preserve"> que le </w:t>
      </w:r>
      <w:r w:rsidR="00072375" w:rsidRPr="00F362DB">
        <w:rPr>
          <w:sz w:val="22"/>
          <w:szCs w:val="22"/>
        </w:rPr>
        <w:t>Fournisseur</w:t>
      </w:r>
      <w:r w:rsidRPr="00F362DB">
        <w:rPr>
          <w:sz w:val="22"/>
          <w:szCs w:val="22"/>
        </w:rPr>
        <w:t xml:space="preserve"> remettra au Maître d’Ouvrage un cautionnement définitif, d’un montant égal à [indiquer le pourcentage compris entre 2 et 5 %] du montant de la tranche du </w:t>
      </w:r>
      <w:r w:rsidR="002E4EC2" w:rsidRPr="00F362DB">
        <w:rPr>
          <w:sz w:val="22"/>
          <w:szCs w:val="22"/>
        </w:rPr>
        <w:t>Marché</w:t>
      </w:r>
      <w:r w:rsidRPr="00F362DB">
        <w:rPr>
          <w:sz w:val="22"/>
          <w:szCs w:val="22"/>
        </w:rPr>
        <w:t xml:space="preserve"> correspondant, comme garantie de l’exécution de ses obligations de bonne fin conformément aux conditions du </w:t>
      </w:r>
      <w:r w:rsidR="002E4EC2" w:rsidRPr="00F362DB">
        <w:rPr>
          <w:sz w:val="22"/>
          <w:szCs w:val="22"/>
        </w:rPr>
        <w:t>Marché</w:t>
      </w:r>
      <w:r w:rsidRPr="00F362DB">
        <w:rPr>
          <w:sz w:val="22"/>
          <w:szCs w:val="22"/>
        </w:rPr>
        <w:t>,</w:t>
      </w:r>
    </w:p>
    <w:p w14:paraId="423CD983" w14:textId="77777777" w:rsidR="00007CD4" w:rsidRPr="00F362DB" w:rsidRDefault="00007CD4" w:rsidP="00573F73">
      <w:pPr>
        <w:rPr>
          <w:sz w:val="22"/>
          <w:szCs w:val="22"/>
        </w:rPr>
      </w:pPr>
      <w:r w:rsidRPr="00F362DB">
        <w:rPr>
          <w:sz w:val="22"/>
          <w:szCs w:val="22"/>
        </w:rPr>
        <w:t xml:space="preserve">Attendu que nous avons convenu de donner au </w:t>
      </w:r>
      <w:r w:rsidR="00072375" w:rsidRPr="00F362DB">
        <w:rPr>
          <w:sz w:val="22"/>
          <w:szCs w:val="22"/>
        </w:rPr>
        <w:t>Fournisseur</w:t>
      </w:r>
      <w:r w:rsidRPr="00F362DB">
        <w:rPr>
          <w:sz w:val="22"/>
          <w:szCs w:val="22"/>
        </w:rPr>
        <w:t xml:space="preserve"> ce cautionnement,</w:t>
      </w:r>
    </w:p>
    <w:p w14:paraId="33715F44" w14:textId="77777777" w:rsidR="00007CD4" w:rsidRPr="00F362DB" w:rsidRDefault="00007CD4" w:rsidP="00573F73">
      <w:pPr>
        <w:rPr>
          <w:sz w:val="22"/>
          <w:szCs w:val="22"/>
        </w:rPr>
      </w:pPr>
      <w:r w:rsidRPr="00F362DB">
        <w:rPr>
          <w:sz w:val="22"/>
          <w:szCs w:val="22"/>
        </w:rPr>
        <w:t xml:space="preserve">Nous, </w:t>
      </w:r>
      <w:r w:rsidR="00EA2A98" w:rsidRPr="00F362DB">
        <w:rPr>
          <w:sz w:val="22"/>
          <w:szCs w:val="22"/>
        </w:rPr>
        <w:t>_______________________________________</w:t>
      </w:r>
      <w:r w:rsidRPr="00F362DB">
        <w:rPr>
          <w:sz w:val="22"/>
          <w:szCs w:val="22"/>
        </w:rPr>
        <w:t xml:space="preserve"> [nom et adresse de banque], représentée par</w:t>
      </w:r>
      <w:r w:rsidR="00EA2A98" w:rsidRPr="00F362DB">
        <w:rPr>
          <w:sz w:val="22"/>
          <w:szCs w:val="22"/>
        </w:rPr>
        <w:t xml:space="preserve"> __________________________________________________</w:t>
      </w:r>
      <w:r w:rsidRPr="00F362DB">
        <w:rPr>
          <w:sz w:val="22"/>
          <w:szCs w:val="22"/>
        </w:rPr>
        <w:t xml:space="preserve"> [noms des signataires],</w:t>
      </w:r>
      <w:r w:rsidR="00EA2A98" w:rsidRPr="00F362DB">
        <w:rPr>
          <w:sz w:val="22"/>
          <w:szCs w:val="22"/>
        </w:rPr>
        <w:t xml:space="preserve"> </w:t>
      </w:r>
      <w:r w:rsidRPr="00F362DB">
        <w:rPr>
          <w:sz w:val="22"/>
          <w:szCs w:val="22"/>
        </w:rPr>
        <w:t xml:space="preserve">ci-dessous désignée « la banque », nous engageons à payer au Maître d’Ouvrage, dans un délai maximum de huit (08) semaines, sur simple demande écrite de celui-ci déclarant que le </w:t>
      </w:r>
      <w:r w:rsidR="00072375" w:rsidRPr="00F362DB">
        <w:rPr>
          <w:sz w:val="22"/>
          <w:szCs w:val="22"/>
        </w:rPr>
        <w:t>Fournisseur</w:t>
      </w:r>
      <w:r w:rsidRPr="00F362DB">
        <w:rPr>
          <w:sz w:val="22"/>
          <w:szCs w:val="22"/>
        </w:rPr>
        <w:t xml:space="preserve"> n’a pas satisfait à ses engagements contractuels au titre du </w:t>
      </w:r>
      <w:r w:rsidR="002E4EC2" w:rsidRPr="00F362DB">
        <w:rPr>
          <w:sz w:val="22"/>
          <w:szCs w:val="22"/>
        </w:rPr>
        <w:t>Marché</w:t>
      </w:r>
      <w:r w:rsidRPr="00F362DB">
        <w:rPr>
          <w:sz w:val="22"/>
          <w:szCs w:val="22"/>
        </w:rPr>
        <w:t xml:space="preserve">, sans pouvoir différer le paiement ni soulever de contestation pour quelque motif que ce soit, toute somme jusqu’à concurrence de la somme de </w:t>
      </w:r>
      <w:r w:rsidR="00EA2A98" w:rsidRPr="00F362DB">
        <w:rPr>
          <w:sz w:val="22"/>
          <w:szCs w:val="22"/>
        </w:rPr>
        <w:t>______________________</w:t>
      </w:r>
      <w:r w:rsidRPr="00F362DB">
        <w:rPr>
          <w:sz w:val="22"/>
          <w:szCs w:val="22"/>
        </w:rPr>
        <w:t xml:space="preserve"> [en chiffres et en lettres].</w:t>
      </w:r>
    </w:p>
    <w:p w14:paraId="1F608407" w14:textId="77777777" w:rsidR="00007CD4" w:rsidRPr="00F362DB" w:rsidRDefault="00007CD4" w:rsidP="00573F73">
      <w:pPr>
        <w:rPr>
          <w:sz w:val="22"/>
          <w:szCs w:val="22"/>
        </w:rPr>
      </w:pPr>
      <w:r w:rsidRPr="00F362DB">
        <w:rPr>
          <w:sz w:val="22"/>
          <w:szCs w:val="22"/>
        </w:rPr>
        <w:t xml:space="preserve">Nous convenons qu’aucun changement ou additif ou aucune autre modification au </w:t>
      </w:r>
      <w:r w:rsidR="002E4EC2" w:rsidRPr="00F362DB">
        <w:rPr>
          <w:sz w:val="22"/>
          <w:szCs w:val="22"/>
        </w:rPr>
        <w:t>Marché</w:t>
      </w:r>
      <w:r w:rsidRPr="00F362DB">
        <w:rPr>
          <w:sz w:val="22"/>
          <w:szCs w:val="22"/>
        </w:rPr>
        <w:t xml:space="preserve"> ne nous libérera d’une obligation quelconque nous incombant en vertu du présent cautionnement définitif et nous dérogeons par la présente à la notification de toute modification, additif ou changement.</w:t>
      </w:r>
    </w:p>
    <w:p w14:paraId="54B5CF97" w14:textId="77777777" w:rsidR="00007CD4" w:rsidRPr="00F362DB" w:rsidRDefault="00007CD4" w:rsidP="00573F73">
      <w:pPr>
        <w:rPr>
          <w:sz w:val="22"/>
          <w:szCs w:val="22"/>
        </w:rPr>
      </w:pPr>
      <w:r w:rsidRPr="00F362DB">
        <w:rPr>
          <w:sz w:val="22"/>
          <w:szCs w:val="22"/>
        </w:rPr>
        <w:t xml:space="preserve">Le présent cautionnement définitif prend effet à compter de </w:t>
      </w:r>
      <w:r w:rsidR="00EA2A98" w:rsidRPr="00F362DB">
        <w:rPr>
          <w:sz w:val="22"/>
          <w:szCs w:val="22"/>
        </w:rPr>
        <w:t>l</w:t>
      </w:r>
      <w:r w:rsidRPr="00F362DB">
        <w:rPr>
          <w:sz w:val="22"/>
          <w:szCs w:val="22"/>
        </w:rPr>
        <w:t xml:space="preserve">a signature et dès notification du </w:t>
      </w:r>
      <w:r w:rsidR="002E4EC2" w:rsidRPr="00F362DB">
        <w:rPr>
          <w:sz w:val="22"/>
          <w:szCs w:val="22"/>
        </w:rPr>
        <w:t>Marché</w:t>
      </w:r>
      <w:r w:rsidRPr="00F362DB">
        <w:rPr>
          <w:sz w:val="22"/>
          <w:szCs w:val="22"/>
        </w:rPr>
        <w:t>. La caution sera libérée dans un délai (indiquer le délai) à compter de la date de réception provisoire des fournitures.</w:t>
      </w:r>
    </w:p>
    <w:p w14:paraId="5DE9C5E5" w14:textId="77777777" w:rsidR="00007CD4" w:rsidRPr="00F362DB" w:rsidRDefault="00007CD4" w:rsidP="00573F73">
      <w:pPr>
        <w:rPr>
          <w:sz w:val="22"/>
          <w:szCs w:val="22"/>
        </w:rPr>
      </w:pPr>
      <w:r w:rsidRPr="00F362DB">
        <w:rPr>
          <w:sz w:val="22"/>
          <w:szCs w:val="22"/>
        </w:rPr>
        <w:t xml:space="preserve">Après le délai susvisé, la </w:t>
      </w:r>
      <w:r w:rsidR="00EA2A98" w:rsidRPr="00F362DB">
        <w:rPr>
          <w:sz w:val="22"/>
          <w:szCs w:val="22"/>
        </w:rPr>
        <w:t>c</w:t>
      </w:r>
      <w:r w:rsidRPr="00F362DB">
        <w:rPr>
          <w:sz w:val="22"/>
          <w:szCs w:val="22"/>
        </w:rPr>
        <w:t>aution devient sans objet et doit nous être</w:t>
      </w:r>
      <w:r w:rsidR="00EA2A98" w:rsidRPr="00F362DB">
        <w:rPr>
          <w:sz w:val="22"/>
          <w:szCs w:val="22"/>
        </w:rPr>
        <w:t xml:space="preserve"> automatiquement retournée</w:t>
      </w:r>
      <w:r w:rsidRPr="00F362DB">
        <w:rPr>
          <w:sz w:val="22"/>
          <w:szCs w:val="22"/>
        </w:rPr>
        <w:t xml:space="preserve"> </w:t>
      </w:r>
      <w:r w:rsidR="00EA2A98" w:rsidRPr="00F362DB">
        <w:rPr>
          <w:sz w:val="22"/>
          <w:szCs w:val="22"/>
        </w:rPr>
        <w:t>sans a</w:t>
      </w:r>
      <w:r w:rsidRPr="00F362DB">
        <w:rPr>
          <w:sz w:val="22"/>
          <w:szCs w:val="22"/>
        </w:rPr>
        <w:t>ucune forme de procédure.</w:t>
      </w:r>
    </w:p>
    <w:p w14:paraId="6C59CD90" w14:textId="77777777" w:rsidR="00007CD4" w:rsidRPr="00F362DB" w:rsidRDefault="00007CD4" w:rsidP="00573F73">
      <w:pPr>
        <w:rPr>
          <w:sz w:val="22"/>
          <w:szCs w:val="22"/>
        </w:rPr>
      </w:pPr>
      <w:r w:rsidRPr="00F362DB">
        <w:rPr>
          <w:sz w:val="22"/>
          <w:szCs w:val="22"/>
        </w:rPr>
        <w:t>Toute demande de paiement formulée par le Maître d’Ouvrage au titre de la présente garantie doit être faite par lettre recommandée avec accusé de réception, parvenue à la banque pendant la période de validité du présent engagement.</w:t>
      </w:r>
    </w:p>
    <w:p w14:paraId="4C2FF251" w14:textId="77777777" w:rsidR="00007CD4" w:rsidRPr="00F362DB" w:rsidRDefault="00007CD4" w:rsidP="00573F73">
      <w:pPr>
        <w:rPr>
          <w:sz w:val="22"/>
          <w:szCs w:val="22"/>
        </w:rPr>
      </w:pPr>
      <w:r w:rsidRPr="00F362DB">
        <w:rPr>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14:paraId="6D2D7734" w14:textId="77777777" w:rsidR="00007CD4" w:rsidRPr="00F362DB" w:rsidRDefault="00007CD4" w:rsidP="00573F73">
      <w:pPr>
        <w:rPr>
          <w:sz w:val="22"/>
          <w:szCs w:val="22"/>
        </w:rPr>
      </w:pPr>
      <w:r w:rsidRPr="00F362DB">
        <w:rPr>
          <w:sz w:val="22"/>
          <w:szCs w:val="22"/>
        </w:rPr>
        <w:t>Signé et authentifié par la banque</w:t>
      </w:r>
    </w:p>
    <w:p w14:paraId="156E1099" w14:textId="77777777" w:rsidR="00007CD4" w:rsidRPr="00F362DB" w:rsidRDefault="00EA2A98" w:rsidP="00573F73">
      <w:pPr>
        <w:rPr>
          <w:sz w:val="22"/>
          <w:szCs w:val="22"/>
        </w:rPr>
      </w:pPr>
      <w:r w:rsidRPr="00F362DB">
        <w:rPr>
          <w:sz w:val="22"/>
          <w:szCs w:val="22"/>
        </w:rPr>
        <w:t>___________________________</w:t>
      </w:r>
      <w:r w:rsidR="00007CD4" w:rsidRPr="00F362DB">
        <w:rPr>
          <w:sz w:val="22"/>
          <w:szCs w:val="22"/>
        </w:rPr>
        <w:t xml:space="preserve">, le </w:t>
      </w:r>
    </w:p>
    <w:p w14:paraId="3A7F690B" w14:textId="77777777" w:rsidR="00007CD4" w:rsidRPr="00F362DB" w:rsidRDefault="00007CD4" w:rsidP="00573F73">
      <w:pPr>
        <w:rPr>
          <w:sz w:val="22"/>
          <w:szCs w:val="22"/>
        </w:rPr>
      </w:pPr>
      <w:r w:rsidRPr="00F362DB">
        <w:rPr>
          <w:sz w:val="22"/>
          <w:szCs w:val="22"/>
        </w:rPr>
        <w:t>[</w:t>
      </w:r>
      <w:r w:rsidR="00EA2A98" w:rsidRPr="00F362DB">
        <w:rPr>
          <w:sz w:val="22"/>
          <w:szCs w:val="22"/>
        </w:rPr>
        <w:t>Signature</w:t>
      </w:r>
      <w:r w:rsidRPr="00F362DB">
        <w:rPr>
          <w:sz w:val="22"/>
          <w:szCs w:val="22"/>
        </w:rPr>
        <w:t xml:space="preserve"> de la banque]</w:t>
      </w:r>
    </w:p>
    <w:p w14:paraId="44ED8BF5" w14:textId="77777777" w:rsidR="00573F73" w:rsidRPr="00F362DB" w:rsidRDefault="00573F73" w:rsidP="00573F73">
      <w:pPr>
        <w:rPr>
          <w:sz w:val="22"/>
          <w:szCs w:val="22"/>
        </w:rPr>
      </w:pPr>
      <w:r w:rsidRPr="00F362DB">
        <w:rPr>
          <w:sz w:val="22"/>
          <w:szCs w:val="22"/>
        </w:rPr>
        <w:br w:type="page"/>
      </w:r>
    </w:p>
    <w:p w14:paraId="681F2259" w14:textId="77777777" w:rsidR="00007CD4" w:rsidRPr="00F362DB" w:rsidRDefault="00007CD4" w:rsidP="00573F73">
      <w:pPr>
        <w:pStyle w:val="Header1"/>
        <w:rPr>
          <w:sz w:val="22"/>
          <w:szCs w:val="22"/>
        </w:rPr>
      </w:pPr>
      <w:bookmarkStart w:id="131" w:name="_Toc8317304"/>
      <w:r w:rsidRPr="00F362DB">
        <w:rPr>
          <w:sz w:val="22"/>
          <w:szCs w:val="22"/>
        </w:rPr>
        <w:lastRenderedPageBreak/>
        <w:t xml:space="preserve">Annexe </w:t>
      </w:r>
      <w:r w:rsidR="00573F73" w:rsidRPr="00F362DB">
        <w:rPr>
          <w:sz w:val="22"/>
          <w:szCs w:val="22"/>
        </w:rPr>
        <w:t>N</w:t>
      </w:r>
      <w:r w:rsidRPr="00F362DB">
        <w:rPr>
          <w:sz w:val="22"/>
          <w:szCs w:val="22"/>
        </w:rPr>
        <w:t>° 4 : Modèle de caution d'avance de démarrage</w:t>
      </w:r>
      <w:bookmarkEnd w:id="131"/>
    </w:p>
    <w:p w14:paraId="0D75A333" w14:textId="77777777" w:rsidR="00EA2A98" w:rsidRPr="00F362DB" w:rsidRDefault="00EA2A98" w:rsidP="00573F73">
      <w:pPr>
        <w:rPr>
          <w:sz w:val="22"/>
          <w:szCs w:val="22"/>
        </w:rPr>
      </w:pPr>
    </w:p>
    <w:p w14:paraId="7502A075" w14:textId="77777777" w:rsidR="00007CD4" w:rsidRPr="00F362DB" w:rsidRDefault="00007CD4" w:rsidP="00573F73">
      <w:pPr>
        <w:rPr>
          <w:sz w:val="22"/>
          <w:szCs w:val="22"/>
        </w:rPr>
      </w:pPr>
      <w:r w:rsidRPr="00F362DB">
        <w:rPr>
          <w:sz w:val="22"/>
          <w:szCs w:val="22"/>
        </w:rPr>
        <w:t xml:space="preserve">Banque : référence, adresse </w:t>
      </w:r>
      <w:r w:rsidR="00EA2A98" w:rsidRPr="00F362DB">
        <w:rPr>
          <w:sz w:val="22"/>
          <w:szCs w:val="22"/>
        </w:rPr>
        <w:t>_______________________________</w:t>
      </w:r>
    </w:p>
    <w:p w14:paraId="00D2ACE8" w14:textId="77777777" w:rsidR="00007CD4" w:rsidRPr="00F362DB" w:rsidRDefault="00007CD4" w:rsidP="00573F73">
      <w:pPr>
        <w:rPr>
          <w:sz w:val="22"/>
          <w:szCs w:val="22"/>
        </w:rPr>
      </w:pPr>
      <w:r w:rsidRPr="00F362DB">
        <w:rPr>
          <w:sz w:val="22"/>
          <w:szCs w:val="22"/>
        </w:rPr>
        <w:t xml:space="preserve">Nous soussignés (banque, adresse), déclarons par la présente garantir, pour le compte de : </w:t>
      </w:r>
      <w:r w:rsidR="00EA2A98" w:rsidRPr="00F362DB">
        <w:rPr>
          <w:sz w:val="22"/>
          <w:szCs w:val="22"/>
        </w:rPr>
        <w:t>_______________________________________</w:t>
      </w:r>
      <w:r w:rsidRPr="00F362DB">
        <w:rPr>
          <w:sz w:val="22"/>
          <w:szCs w:val="22"/>
        </w:rPr>
        <w:t xml:space="preserve"> [le titulaire], au profit de Maître d’Ouvrage [Adresse du Maître d’Ouvrage] (« le bénéficiaire »)</w:t>
      </w:r>
    </w:p>
    <w:p w14:paraId="2D3FF243" w14:textId="77777777" w:rsidR="00007CD4" w:rsidRPr="00F362DB" w:rsidRDefault="00007CD4" w:rsidP="00573F73">
      <w:pPr>
        <w:rPr>
          <w:sz w:val="22"/>
          <w:szCs w:val="22"/>
        </w:rPr>
      </w:pPr>
      <w:r w:rsidRPr="00F362DB">
        <w:rPr>
          <w:sz w:val="22"/>
          <w:szCs w:val="22"/>
        </w:rPr>
        <w:t xml:space="preserve">Le paiement, sans contestation et dès réception de la première demande écrite du bénéficiaire, déclarant que </w:t>
      </w:r>
      <w:r w:rsidR="00EA2A98" w:rsidRPr="00F362DB">
        <w:rPr>
          <w:sz w:val="22"/>
          <w:szCs w:val="22"/>
        </w:rPr>
        <w:t>_______________________________</w:t>
      </w:r>
      <w:r w:rsidRPr="00F362DB">
        <w:rPr>
          <w:sz w:val="22"/>
          <w:szCs w:val="22"/>
        </w:rPr>
        <w:t xml:space="preserve"> [le titulaire] ne s’est pas acquitté de ses obligations, relatives au remboursement de l’avance de démarrage selon les conditions du </w:t>
      </w:r>
      <w:r w:rsidR="002E4EC2" w:rsidRPr="00F362DB">
        <w:rPr>
          <w:sz w:val="22"/>
          <w:szCs w:val="22"/>
        </w:rPr>
        <w:t>Marché</w:t>
      </w:r>
      <w:r w:rsidRPr="00F362DB">
        <w:rPr>
          <w:sz w:val="22"/>
          <w:szCs w:val="22"/>
        </w:rPr>
        <w:t xml:space="preserve"> </w:t>
      </w:r>
      <w:r w:rsidR="00EA2A98" w:rsidRPr="00F362DB">
        <w:rPr>
          <w:sz w:val="22"/>
          <w:szCs w:val="22"/>
        </w:rPr>
        <w:t>_____________________</w:t>
      </w:r>
      <w:r w:rsidRPr="00F362DB">
        <w:rPr>
          <w:sz w:val="22"/>
          <w:szCs w:val="22"/>
        </w:rPr>
        <w:t xml:space="preserve"> du </w:t>
      </w:r>
      <w:r w:rsidR="00EA2A98" w:rsidRPr="00F362DB">
        <w:rPr>
          <w:sz w:val="22"/>
          <w:szCs w:val="22"/>
        </w:rPr>
        <w:t>____________________</w:t>
      </w:r>
      <w:r w:rsidRPr="00F362DB">
        <w:rPr>
          <w:sz w:val="22"/>
          <w:szCs w:val="22"/>
        </w:rPr>
        <w:t xml:space="preserve"> relatif aux travaux [indiquer l’objet des travaux, les références de l’appel d’offres et le lot, éventuellement], de la somme totale maximum correspondant à l’avance [trente (30) %]  du montant Toutes Taxes Comprises du </w:t>
      </w:r>
      <w:r w:rsidR="002E4EC2" w:rsidRPr="00F362DB">
        <w:rPr>
          <w:sz w:val="22"/>
          <w:szCs w:val="22"/>
        </w:rPr>
        <w:t>Marché</w:t>
      </w:r>
      <w:r w:rsidRPr="00F362DB">
        <w:rPr>
          <w:sz w:val="22"/>
          <w:szCs w:val="22"/>
        </w:rPr>
        <w:t xml:space="preserve"> n° </w:t>
      </w:r>
      <w:r w:rsidR="00EA2A98" w:rsidRPr="00F362DB">
        <w:rPr>
          <w:sz w:val="22"/>
          <w:szCs w:val="22"/>
        </w:rPr>
        <w:t>____________________</w:t>
      </w:r>
      <w:r w:rsidRPr="00F362DB">
        <w:rPr>
          <w:sz w:val="22"/>
          <w:szCs w:val="22"/>
        </w:rPr>
        <w:t>,  payable dès la notification de l’</w:t>
      </w:r>
      <w:r w:rsidR="002019C6" w:rsidRPr="00F362DB">
        <w:rPr>
          <w:sz w:val="22"/>
          <w:szCs w:val="22"/>
        </w:rPr>
        <w:t>Ordre de Service</w:t>
      </w:r>
      <w:r w:rsidRPr="00F362DB">
        <w:rPr>
          <w:sz w:val="22"/>
          <w:szCs w:val="22"/>
        </w:rPr>
        <w:t xml:space="preserve"> correspondant, soit :</w:t>
      </w:r>
      <w:r w:rsidR="00EA2A98" w:rsidRPr="00F362DB">
        <w:rPr>
          <w:sz w:val="22"/>
          <w:szCs w:val="22"/>
        </w:rPr>
        <w:t xml:space="preserve"> ______________________</w:t>
      </w:r>
      <w:r w:rsidRPr="00F362DB">
        <w:rPr>
          <w:sz w:val="22"/>
          <w:szCs w:val="22"/>
        </w:rPr>
        <w:t xml:space="preserve"> francs CFA</w:t>
      </w:r>
    </w:p>
    <w:p w14:paraId="093DADBD" w14:textId="77777777" w:rsidR="00007CD4" w:rsidRPr="00F362DB" w:rsidRDefault="00007CD4" w:rsidP="00573F73">
      <w:pPr>
        <w:rPr>
          <w:sz w:val="22"/>
          <w:szCs w:val="22"/>
        </w:rPr>
      </w:pPr>
      <w:r w:rsidRPr="00F362DB">
        <w:rPr>
          <w:sz w:val="22"/>
          <w:szCs w:val="22"/>
        </w:rPr>
        <w:t xml:space="preserve">La présente garantie entrera en vigueur et prendra effet dès réception des parts respectives de cette avance sur les comptes de </w:t>
      </w:r>
      <w:r w:rsidR="00EA2A98" w:rsidRPr="00F362DB">
        <w:rPr>
          <w:sz w:val="22"/>
          <w:szCs w:val="22"/>
        </w:rPr>
        <w:t xml:space="preserve">____________________ </w:t>
      </w:r>
      <w:r w:rsidRPr="00F362DB">
        <w:rPr>
          <w:sz w:val="22"/>
          <w:szCs w:val="22"/>
        </w:rPr>
        <w:t xml:space="preserve">[le titulaire] ouverts auprès de la banque </w:t>
      </w:r>
      <w:r w:rsidR="00EA2A98" w:rsidRPr="00F362DB">
        <w:rPr>
          <w:sz w:val="22"/>
          <w:szCs w:val="22"/>
        </w:rPr>
        <w:t>____________________</w:t>
      </w:r>
      <w:r w:rsidRPr="00F362DB">
        <w:rPr>
          <w:sz w:val="22"/>
          <w:szCs w:val="22"/>
        </w:rPr>
        <w:t xml:space="preserve"> sous le n° </w:t>
      </w:r>
      <w:r w:rsidR="00EA2A98" w:rsidRPr="00F362DB">
        <w:rPr>
          <w:sz w:val="22"/>
          <w:szCs w:val="22"/>
        </w:rPr>
        <w:t>_____________________</w:t>
      </w:r>
      <w:r w:rsidRPr="00F362DB">
        <w:rPr>
          <w:sz w:val="22"/>
          <w:szCs w:val="22"/>
        </w:rPr>
        <w:t>.</w:t>
      </w:r>
    </w:p>
    <w:p w14:paraId="1E3EEFE2" w14:textId="77777777" w:rsidR="00007CD4" w:rsidRPr="00F362DB" w:rsidRDefault="00007CD4" w:rsidP="00573F73">
      <w:pPr>
        <w:rPr>
          <w:sz w:val="22"/>
          <w:szCs w:val="22"/>
        </w:rPr>
      </w:pPr>
      <w:r w:rsidRPr="00F362DB">
        <w:rPr>
          <w:sz w:val="22"/>
          <w:szCs w:val="22"/>
        </w:rPr>
        <w:t>Elle restera en vigueur jusqu’au remboursement de l’avance conformément à la procédure fixée par le CCAP. Toutefois, le montant de la caution sera réduit proportionnellement au remboursement de l’avance au fur et à mesure de son remboursement.</w:t>
      </w:r>
    </w:p>
    <w:p w14:paraId="6F85867B" w14:textId="77777777" w:rsidR="00007CD4" w:rsidRPr="00F362DB" w:rsidRDefault="00007CD4" w:rsidP="00573F73">
      <w:pPr>
        <w:rPr>
          <w:sz w:val="22"/>
          <w:szCs w:val="22"/>
        </w:rPr>
      </w:pPr>
      <w:r w:rsidRPr="00F362DB">
        <w:rPr>
          <w:sz w:val="22"/>
          <w:szCs w:val="22"/>
        </w:rPr>
        <w:t>La loi et la juridiction applicables à la garantie sont celles de la République du Cameroun.</w:t>
      </w:r>
    </w:p>
    <w:p w14:paraId="708508EA" w14:textId="77777777" w:rsidR="00007CD4" w:rsidRPr="00F362DB" w:rsidRDefault="00007CD4" w:rsidP="00573F73">
      <w:pPr>
        <w:rPr>
          <w:sz w:val="22"/>
          <w:szCs w:val="22"/>
        </w:rPr>
      </w:pPr>
      <w:r w:rsidRPr="00F362DB">
        <w:rPr>
          <w:sz w:val="22"/>
          <w:szCs w:val="22"/>
        </w:rPr>
        <w:t>Signé et authentifié par la banque</w:t>
      </w:r>
    </w:p>
    <w:p w14:paraId="3AB3F4B7" w14:textId="77777777" w:rsidR="00007CD4" w:rsidRPr="00F362DB" w:rsidRDefault="00007CD4" w:rsidP="00573F73">
      <w:pPr>
        <w:rPr>
          <w:sz w:val="22"/>
          <w:szCs w:val="22"/>
        </w:rPr>
      </w:pPr>
    </w:p>
    <w:p w14:paraId="24BFE620" w14:textId="77777777" w:rsidR="00007CD4" w:rsidRPr="00F362DB" w:rsidRDefault="00007CD4" w:rsidP="00573F73">
      <w:pPr>
        <w:rPr>
          <w:sz w:val="22"/>
          <w:szCs w:val="22"/>
        </w:rPr>
      </w:pPr>
    </w:p>
    <w:p w14:paraId="70EC24B3" w14:textId="77777777" w:rsidR="00007CD4" w:rsidRPr="00F362DB" w:rsidRDefault="00EA2A98" w:rsidP="00573F73">
      <w:pPr>
        <w:rPr>
          <w:sz w:val="22"/>
          <w:szCs w:val="22"/>
        </w:rPr>
      </w:pPr>
      <w:r w:rsidRPr="00F362DB">
        <w:rPr>
          <w:sz w:val="22"/>
          <w:szCs w:val="22"/>
        </w:rPr>
        <w:t>À</w:t>
      </w:r>
      <w:r w:rsidR="00007CD4" w:rsidRPr="00F362DB">
        <w:rPr>
          <w:sz w:val="22"/>
          <w:szCs w:val="22"/>
        </w:rPr>
        <w:t xml:space="preserve"> </w:t>
      </w:r>
      <w:r w:rsidRPr="00F362DB">
        <w:rPr>
          <w:sz w:val="22"/>
          <w:szCs w:val="22"/>
        </w:rPr>
        <w:t>________________________</w:t>
      </w:r>
      <w:r w:rsidR="00007CD4" w:rsidRPr="00F362DB">
        <w:rPr>
          <w:sz w:val="22"/>
          <w:szCs w:val="22"/>
        </w:rPr>
        <w:t xml:space="preserve">., le </w:t>
      </w:r>
      <w:r w:rsidRPr="00F362DB">
        <w:rPr>
          <w:sz w:val="22"/>
          <w:szCs w:val="22"/>
        </w:rPr>
        <w:t>_____________________________</w:t>
      </w:r>
    </w:p>
    <w:p w14:paraId="2E48E762" w14:textId="77777777" w:rsidR="00007CD4" w:rsidRPr="00F362DB" w:rsidRDefault="00007CD4" w:rsidP="00573F73">
      <w:pPr>
        <w:rPr>
          <w:sz w:val="22"/>
          <w:szCs w:val="22"/>
        </w:rPr>
      </w:pPr>
    </w:p>
    <w:p w14:paraId="3DE153EC" w14:textId="77777777" w:rsidR="00007CD4" w:rsidRPr="00F362DB" w:rsidRDefault="00007CD4" w:rsidP="00573F73">
      <w:pPr>
        <w:rPr>
          <w:sz w:val="22"/>
          <w:szCs w:val="22"/>
        </w:rPr>
      </w:pPr>
      <w:r w:rsidRPr="00F362DB">
        <w:rPr>
          <w:sz w:val="22"/>
          <w:szCs w:val="22"/>
        </w:rPr>
        <w:t>[</w:t>
      </w:r>
      <w:r w:rsidR="00EA2A98" w:rsidRPr="00F362DB">
        <w:rPr>
          <w:sz w:val="22"/>
          <w:szCs w:val="22"/>
        </w:rPr>
        <w:t>Signature</w:t>
      </w:r>
      <w:r w:rsidRPr="00F362DB">
        <w:rPr>
          <w:sz w:val="22"/>
          <w:szCs w:val="22"/>
        </w:rPr>
        <w:t xml:space="preserve"> de la banque]</w:t>
      </w:r>
    </w:p>
    <w:p w14:paraId="085D5CDB" w14:textId="77777777" w:rsidR="00573F73" w:rsidRPr="00F362DB" w:rsidRDefault="00573F73" w:rsidP="00573F73">
      <w:pPr>
        <w:rPr>
          <w:sz w:val="22"/>
          <w:szCs w:val="22"/>
        </w:rPr>
      </w:pPr>
      <w:r w:rsidRPr="00F362DB">
        <w:rPr>
          <w:sz w:val="22"/>
          <w:szCs w:val="22"/>
        </w:rPr>
        <w:br w:type="page"/>
      </w:r>
    </w:p>
    <w:p w14:paraId="00BFE20E" w14:textId="77777777" w:rsidR="00007CD4" w:rsidRPr="00F362DB" w:rsidRDefault="00007CD4" w:rsidP="00573F73">
      <w:pPr>
        <w:pStyle w:val="Header1"/>
        <w:rPr>
          <w:sz w:val="22"/>
          <w:szCs w:val="22"/>
        </w:rPr>
      </w:pPr>
      <w:bookmarkStart w:id="132" w:name="_Toc8317305"/>
      <w:r w:rsidRPr="00F362DB">
        <w:rPr>
          <w:sz w:val="22"/>
          <w:szCs w:val="22"/>
        </w:rPr>
        <w:lastRenderedPageBreak/>
        <w:t xml:space="preserve">Annexe </w:t>
      </w:r>
      <w:r w:rsidR="00573F73" w:rsidRPr="00F362DB">
        <w:rPr>
          <w:sz w:val="22"/>
          <w:szCs w:val="22"/>
        </w:rPr>
        <w:t>N</w:t>
      </w:r>
      <w:r w:rsidRPr="00F362DB">
        <w:rPr>
          <w:sz w:val="22"/>
          <w:szCs w:val="22"/>
        </w:rPr>
        <w:t>° 5 : Modèle de caution de retenue de garantie</w:t>
      </w:r>
      <w:bookmarkEnd w:id="132"/>
    </w:p>
    <w:p w14:paraId="5C4FD1CE" w14:textId="77777777" w:rsidR="00007CD4" w:rsidRPr="00F362DB" w:rsidRDefault="00007CD4" w:rsidP="00F362DB">
      <w:pPr>
        <w:spacing w:before="0" w:after="0"/>
        <w:rPr>
          <w:sz w:val="22"/>
          <w:szCs w:val="22"/>
        </w:rPr>
      </w:pPr>
      <w:r w:rsidRPr="00F362DB">
        <w:rPr>
          <w:sz w:val="22"/>
          <w:szCs w:val="22"/>
        </w:rPr>
        <w:t xml:space="preserve">Banque : </w:t>
      </w:r>
      <w:r w:rsidR="00EA2A98" w:rsidRPr="00F362DB">
        <w:rPr>
          <w:sz w:val="22"/>
          <w:szCs w:val="22"/>
        </w:rPr>
        <w:t>_____________________________</w:t>
      </w:r>
    </w:p>
    <w:p w14:paraId="7D30B7CE" w14:textId="77777777" w:rsidR="00007CD4" w:rsidRPr="00F362DB" w:rsidRDefault="00007CD4" w:rsidP="00F362DB">
      <w:pPr>
        <w:spacing w:before="0" w:after="0"/>
        <w:rPr>
          <w:sz w:val="22"/>
          <w:szCs w:val="22"/>
        </w:rPr>
      </w:pPr>
      <w:r w:rsidRPr="00F362DB">
        <w:rPr>
          <w:sz w:val="22"/>
          <w:szCs w:val="22"/>
        </w:rPr>
        <w:t xml:space="preserve">Référence de la Caution : N° </w:t>
      </w:r>
      <w:r w:rsidR="00EA2A98" w:rsidRPr="00F362DB">
        <w:rPr>
          <w:sz w:val="22"/>
          <w:szCs w:val="22"/>
        </w:rPr>
        <w:t>_________________________________</w:t>
      </w:r>
    </w:p>
    <w:p w14:paraId="51085BB0" w14:textId="77777777" w:rsidR="00007CD4" w:rsidRPr="00F362DB" w:rsidRDefault="00007CD4" w:rsidP="00F362DB">
      <w:pPr>
        <w:spacing w:before="0" w:after="0"/>
        <w:rPr>
          <w:sz w:val="22"/>
          <w:szCs w:val="22"/>
        </w:rPr>
      </w:pPr>
      <w:r w:rsidRPr="00F362DB">
        <w:rPr>
          <w:sz w:val="22"/>
          <w:szCs w:val="22"/>
        </w:rPr>
        <w:t>Adressée [indiquer le Maître d’Ouvrage]</w:t>
      </w:r>
    </w:p>
    <w:p w14:paraId="48B24089" w14:textId="77777777" w:rsidR="00007CD4" w:rsidRPr="00F362DB" w:rsidRDefault="00007CD4" w:rsidP="00F362DB">
      <w:pPr>
        <w:spacing w:before="0" w:after="0"/>
        <w:rPr>
          <w:sz w:val="22"/>
          <w:szCs w:val="22"/>
        </w:rPr>
      </w:pPr>
      <w:r w:rsidRPr="00F362DB">
        <w:rPr>
          <w:sz w:val="22"/>
          <w:szCs w:val="22"/>
        </w:rPr>
        <w:t>[Adresse du Maître d’Ouvrage]</w:t>
      </w:r>
      <w:r w:rsidR="00EA2A98" w:rsidRPr="00F362DB">
        <w:rPr>
          <w:sz w:val="22"/>
          <w:szCs w:val="22"/>
        </w:rPr>
        <w:t xml:space="preserve"> </w:t>
      </w:r>
      <w:r w:rsidRPr="00F362DB">
        <w:rPr>
          <w:sz w:val="22"/>
          <w:szCs w:val="22"/>
        </w:rPr>
        <w:t>ci-dessous désigné « le Maître d’Ouvrage »</w:t>
      </w:r>
    </w:p>
    <w:p w14:paraId="79629A30" w14:textId="77777777" w:rsidR="00007CD4" w:rsidRPr="00F362DB" w:rsidRDefault="00007CD4" w:rsidP="00F362DB">
      <w:pPr>
        <w:spacing w:before="0" w:after="0"/>
        <w:rPr>
          <w:sz w:val="22"/>
          <w:szCs w:val="22"/>
        </w:rPr>
      </w:pPr>
      <w:r w:rsidRPr="00F362DB">
        <w:rPr>
          <w:sz w:val="22"/>
          <w:szCs w:val="22"/>
        </w:rPr>
        <w:t xml:space="preserve">Attendu que </w:t>
      </w:r>
      <w:r w:rsidR="00EA2A98" w:rsidRPr="00F362DB">
        <w:rPr>
          <w:sz w:val="22"/>
          <w:szCs w:val="22"/>
        </w:rPr>
        <w:t xml:space="preserve">____________________________ </w:t>
      </w:r>
      <w:r w:rsidR="00AA7F45" w:rsidRPr="00F362DB">
        <w:rPr>
          <w:sz w:val="22"/>
          <w:szCs w:val="22"/>
        </w:rPr>
        <w:t>[n</w:t>
      </w:r>
      <w:r w:rsidRPr="00F362DB">
        <w:rPr>
          <w:sz w:val="22"/>
          <w:szCs w:val="22"/>
        </w:rPr>
        <w:t>om</w:t>
      </w:r>
      <w:r w:rsidR="00AA7F45" w:rsidRPr="00F362DB">
        <w:rPr>
          <w:sz w:val="22"/>
          <w:szCs w:val="22"/>
        </w:rPr>
        <w:t xml:space="preserve"> </w:t>
      </w:r>
      <w:r w:rsidRPr="00F362DB">
        <w:rPr>
          <w:sz w:val="22"/>
          <w:szCs w:val="22"/>
        </w:rPr>
        <w:t xml:space="preserve">et adresse du </w:t>
      </w:r>
      <w:r w:rsidR="00072375" w:rsidRPr="00F362DB">
        <w:rPr>
          <w:sz w:val="22"/>
          <w:szCs w:val="22"/>
        </w:rPr>
        <w:t>Fournisseur</w:t>
      </w:r>
      <w:r w:rsidRPr="00F362DB">
        <w:rPr>
          <w:sz w:val="22"/>
          <w:szCs w:val="22"/>
        </w:rPr>
        <w:t>],</w:t>
      </w:r>
    </w:p>
    <w:p w14:paraId="56C21C25" w14:textId="77777777" w:rsidR="00007CD4" w:rsidRPr="00F362DB" w:rsidRDefault="00007CD4" w:rsidP="00F362DB">
      <w:pPr>
        <w:spacing w:before="0" w:after="0"/>
        <w:rPr>
          <w:sz w:val="22"/>
          <w:szCs w:val="22"/>
        </w:rPr>
      </w:pPr>
      <w:proofErr w:type="gramStart"/>
      <w:r w:rsidRPr="00F362DB">
        <w:rPr>
          <w:sz w:val="22"/>
          <w:szCs w:val="22"/>
        </w:rPr>
        <w:t>ci</w:t>
      </w:r>
      <w:proofErr w:type="gramEnd"/>
      <w:r w:rsidRPr="00F362DB">
        <w:rPr>
          <w:sz w:val="22"/>
          <w:szCs w:val="22"/>
        </w:rPr>
        <w:t xml:space="preserve">-dessous désigné « le </w:t>
      </w:r>
      <w:r w:rsidR="00072375" w:rsidRPr="00F362DB">
        <w:rPr>
          <w:sz w:val="22"/>
          <w:szCs w:val="22"/>
        </w:rPr>
        <w:t>Fournisseur</w:t>
      </w:r>
      <w:r w:rsidRPr="00F362DB">
        <w:rPr>
          <w:sz w:val="22"/>
          <w:szCs w:val="22"/>
        </w:rPr>
        <w:t xml:space="preserve"> », s’est engagé, en exécution du </w:t>
      </w:r>
      <w:r w:rsidR="002E4EC2" w:rsidRPr="00F362DB">
        <w:rPr>
          <w:sz w:val="22"/>
          <w:szCs w:val="22"/>
        </w:rPr>
        <w:t>Marché</w:t>
      </w:r>
      <w:r w:rsidRPr="00F362DB">
        <w:rPr>
          <w:sz w:val="22"/>
          <w:szCs w:val="22"/>
        </w:rPr>
        <w:t>, à réaliser les travaux de [indiquer l’objet des travaux]</w:t>
      </w:r>
    </w:p>
    <w:p w14:paraId="6FBEA941" w14:textId="77777777" w:rsidR="00007CD4" w:rsidRPr="00F362DB" w:rsidRDefault="00007CD4" w:rsidP="00F362DB">
      <w:pPr>
        <w:spacing w:before="0" w:after="0"/>
        <w:rPr>
          <w:sz w:val="22"/>
          <w:szCs w:val="22"/>
        </w:rPr>
      </w:pPr>
      <w:r w:rsidRPr="00F362DB">
        <w:rPr>
          <w:sz w:val="22"/>
          <w:szCs w:val="22"/>
        </w:rPr>
        <w:t xml:space="preserve">Attendu qu’il est stipulé dans le </w:t>
      </w:r>
      <w:r w:rsidR="002E4EC2" w:rsidRPr="00F362DB">
        <w:rPr>
          <w:sz w:val="22"/>
          <w:szCs w:val="22"/>
        </w:rPr>
        <w:t>Marché</w:t>
      </w:r>
      <w:r w:rsidRPr="00F362DB">
        <w:rPr>
          <w:sz w:val="22"/>
          <w:szCs w:val="22"/>
        </w:rPr>
        <w:t xml:space="preserve"> que la retenue de garantie fixée à [pourcentage inférieur à 10% à préciser] du montant TTC du </w:t>
      </w:r>
      <w:r w:rsidR="002E4EC2" w:rsidRPr="00F362DB">
        <w:rPr>
          <w:sz w:val="22"/>
          <w:szCs w:val="22"/>
        </w:rPr>
        <w:t>Marché</w:t>
      </w:r>
      <w:r w:rsidRPr="00F362DB">
        <w:rPr>
          <w:sz w:val="22"/>
          <w:szCs w:val="22"/>
        </w:rPr>
        <w:t xml:space="preserve"> peut être remplacée par une caution solidaire,</w:t>
      </w:r>
    </w:p>
    <w:p w14:paraId="00701F73" w14:textId="77777777" w:rsidR="00007CD4" w:rsidRPr="00F362DB" w:rsidRDefault="00007CD4" w:rsidP="00F362DB">
      <w:pPr>
        <w:spacing w:before="0" w:after="0"/>
        <w:rPr>
          <w:sz w:val="22"/>
          <w:szCs w:val="22"/>
        </w:rPr>
      </w:pPr>
      <w:r w:rsidRPr="00F362DB">
        <w:rPr>
          <w:sz w:val="22"/>
          <w:szCs w:val="22"/>
        </w:rPr>
        <w:t xml:space="preserve">Attendu que nous avons convenu de donner au </w:t>
      </w:r>
      <w:r w:rsidR="00072375" w:rsidRPr="00F362DB">
        <w:rPr>
          <w:sz w:val="22"/>
          <w:szCs w:val="22"/>
        </w:rPr>
        <w:t>Fournisseur</w:t>
      </w:r>
      <w:r w:rsidRPr="00F362DB">
        <w:rPr>
          <w:sz w:val="22"/>
          <w:szCs w:val="22"/>
        </w:rPr>
        <w:t xml:space="preserve"> cette caution,</w:t>
      </w:r>
    </w:p>
    <w:p w14:paraId="68732391" w14:textId="77777777" w:rsidR="00007CD4" w:rsidRPr="00F362DB" w:rsidRDefault="00007CD4" w:rsidP="00F362DB">
      <w:pPr>
        <w:spacing w:before="0" w:after="0"/>
        <w:rPr>
          <w:sz w:val="22"/>
          <w:szCs w:val="22"/>
        </w:rPr>
      </w:pPr>
      <w:r w:rsidRPr="00F362DB">
        <w:rPr>
          <w:sz w:val="22"/>
          <w:szCs w:val="22"/>
        </w:rPr>
        <w:t xml:space="preserve">Nous, </w:t>
      </w:r>
      <w:r w:rsidR="00AA7F45" w:rsidRPr="00F362DB">
        <w:rPr>
          <w:sz w:val="22"/>
          <w:szCs w:val="22"/>
        </w:rPr>
        <w:t>___________________________________________</w:t>
      </w:r>
      <w:r w:rsidRPr="00F362DB">
        <w:rPr>
          <w:sz w:val="22"/>
          <w:szCs w:val="22"/>
        </w:rPr>
        <w:t xml:space="preserve"> adresse de banque], représentée par </w:t>
      </w:r>
      <w:r w:rsidR="00AA7F45" w:rsidRPr="00F362DB">
        <w:rPr>
          <w:sz w:val="22"/>
          <w:szCs w:val="22"/>
        </w:rPr>
        <w:t>_________________________________ [</w:t>
      </w:r>
      <w:r w:rsidRPr="00F362DB">
        <w:rPr>
          <w:sz w:val="22"/>
          <w:szCs w:val="22"/>
        </w:rPr>
        <w:t>noms des signataires], et ci-dessous désignée « la banque »,</w:t>
      </w:r>
    </w:p>
    <w:p w14:paraId="242852A3" w14:textId="77777777" w:rsidR="00007CD4" w:rsidRPr="00F362DB" w:rsidRDefault="00007CD4" w:rsidP="00F362DB">
      <w:pPr>
        <w:spacing w:before="0" w:after="0"/>
        <w:rPr>
          <w:sz w:val="22"/>
          <w:szCs w:val="22"/>
        </w:rPr>
      </w:pPr>
      <w:r w:rsidRPr="00F362DB">
        <w:rPr>
          <w:sz w:val="22"/>
          <w:szCs w:val="22"/>
        </w:rPr>
        <w:t xml:space="preserve">Dès lors, nous affirmons par les présentes que nous nous portons garants et responsables à l’égard du Maître d’Ouvrage, au nom du </w:t>
      </w:r>
      <w:r w:rsidR="00072375" w:rsidRPr="00F362DB">
        <w:rPr>
          <w:sz w:val="22"/>
          <w:szCs w:val="22"/>
        </w:rPr>
        <w:t>Fournisseur</w:t>
      </w:r>
      <w:r w:rsidRPr="00F362DB">
        <w:rPr>
          <w:sz w:val="22"/>
          <w:szCs w:val="22"/>
        </w:rPr>
        <w:t xml:space="preserve">, pour un montant maximum de </w:t>
      </w:r>
      <w:r w:rsidR="00AA7F45" w:rsidRPr="00F362DB">
        <w:rPr>
          <w:sz w:val="22"/>
          <w:szCs w:val="22"/>
        </w:rPr>
        <w:t>___________________</w:t>
      </w:r>
      <w:r w:rsidRPr="00F362DB">
        <w:rPr>
          <w:sz w:val="22"/>
          <w:szCs w:val="22"/>
        </w:rPr>
        <w:t xml:space="preserve"> [en chiffres et en lettres], correspondant à [pourcentage inférieur à 10% à préciser] du montant du </w:t>
      </w:r>
      <w:r w:rsidR="002E4EC2" w:rsidRPr="00F362DB">
        <w:rPr>
          <w:sz w:val="22"/>
          <w:szCs w:val="22"/>
        </w:rPr>
        <w:t>Marché</w:t>
      </w:r>
      <w:r w:rsidR="00AA7F45" w:rsidRPr="00F362DB">
        <w:rPr>
          <w:sz w:val="22"/>
          <w:szCs w:val="22"/>
        </w:rPr>
        <w:t xml:space="preserve"> </w:t>
      </w:r>
      <w:r w:rsidRPr="00F362DB">
        <w:rPr>
          <w:sz w:val="22"/>
          <w:szCs w:val="22"/>
        </w:rPr>
        <w:t>(10)</w:t>
      </w:r>
    </w:p>
    <w:p w14:paraId="39F6F7CE" w14:textId="77777777" w:rsidR="00007CD4" w:rsidRPr="00F362DB" w:rsidRDefault="00007CD4" w:rsidP="00573F73">
      <w:pPr>
        <w:rPr>
          <w:sz w:val="22"/>
          <w:szCs w:val="22"/>
        </w:rPr>
      </w:pPr>
      <w:r w:rsidRPr="00F362DB">
        <w:rPr>
          <w:sz w:val="22"/>
          <w:szCs w:val="22"/>
        </w:rPr>
        <w:t xml:space="preserve">Et  nous nous  engageons  à  payer  au  Maître  d’Ouvrage,  dans  un  délai  maximum  de  huit  (08) semaines, sur simple demande écrite de celui-ci déclarant que le </w:t>
      </w:r>
      <w:r w:rsidR="00072375" w:rsidRPr="00F362DB">
        <w:rPr>
          <w:sz w:val="22"/>
          <w:szCs w:val="22"/>
        </w:rPr>
        <w:t>Fournisseur</w:t>
      </w:r>
      <w:r w:rsidRPr="00F362DB">
        <w:rPr>
          <w:sz w:val="22"/>
          <w:szCs w:val="22"/>
        </w:rPr>
        <w:t xml:space="preserve"> n’a pas satisfait à ses engagements contractuels ou qu’il se trouve débiteur du Maître d’Ouvrage au titre du </w:t>
      </w:r>
      <w:r w:rsidR="002E4EC2" w:rsidRPr="00F362DB">
        <w:rPr>
          <w:sz w:val="22"/>
          <w:szCs w:val="22"/>
        </w:rPr>
        <w:t>Marché</w:t>
      </w:r>
      <w:r w:rsidRPr="00F362DB">
        <w:rPr>
          <w:sz w:val="22"/>
          <w:szCs w:val="22"/>
        </w:rPr>
        <w:t xml:space="preserve">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w:t>
      </w:r>
      <w:r w:rsidR="00AA7F45" w:rsidRPr="00F362DB">
        <w:rPr>
          <w:sz w:val="22"/>
          <w:szCs w:val="22"/>
        </w:rPr>
        <w:t xml:space="preserve"> </w:t>
      </w:r>
      <w:r w:rsidRPr="00F362DB">
        <w:rPr>
          <w:sz w:val="22"/>
          <w:szCs w:val="22"/>
        </w:rPr>
        <w:t>de la somme indiquée ci-dessus.</w:t>
      </w:r>
    </w:p>
    <w:p w14:paraId="528D6357" w14:textId="77777777" w:rsidR="00007CD4" w:rsidRPr="00F362DB" w:rsidRDefault="00007CD4" w:rsidP="00573F73">
      <w:pPr>
        <w:rPr>
          <w:sz w:val="22"/>
          <w:szCs w:val="22"/>
        </w:rPr>
      </w:pPr>
      <w:r w:rsidRPr="00F362DB">
        <w:rPr>
          <w:sz w:val="22"/>
          <w:szCs w:val="22"/>
        </w:rPr>
        <w:t xml:space="preserve">Nous convenons qu’aucun changement ou additif ou aucune autre modification au </w:t>
      </w:r>
      <w:r w:rsidR="002E4EC2" w:rsidRPr="00F362DB">
        <w:rPr>
          <w:sz w:val="22"/>
          <w:szCs w:val="22"/>
        </w:rPr>
        <w:t>Marché</w:t>
      </w:r>
      <w:r w:rsidRPr="00F362DB">
        <w:rPr>
          <w:sz w:val="22"/>
          <w:szCs w:val="22"/>
        </w:rPr>
        <w:t xml:space="preserve"> ne nous libérera d’une obligation quelconque nous incombant en vertu de la présente garantie et nous dérogeons par la présente à la notification de toute modification, additif ou changement.</w:t>
      </w:r>
    </w:p>
    <w:p w14:paraId="1528E1B7" w14:textId="77777777" w:rsidR="00007CD4" w:rsidRPr="00F362DB" w:rsidRDefault="00007CD4" w:rsidP="00573F73">
      <w:pPr>
        <w:rPr>
          <w:sz w:val="22"/>
          <w:szCs w:val="22"/>
        </w:rPr>
      </w:pPr>
      <w:r w:rsidRPr="00F362DB">
        <w:rPr>
          <w:sz w:val="22"/>
          <w:szCs w:val="22"/>
        </w:rPr>
        <w:t>La présente garantie entre en vigueur dès sa signature. Elle sera libérée dans un délai de trente (30) jours à compter de la date de réception définitive des travaux, et sur mainlevée délivrée par le Maître d’Ouvrage.</w:t>
      </w:r>
    </w:p>
    <w:p w14:paraId="5C67EC8A" w14:textId="77777777" w:rsidR="00007CD4" w:rsidRPr="00F362DB" w:rsidRDefault="00007CD4" w:rsidP="00573F73">
      <w:pPr>
        <w:rPr>
          <w:sz w:val="22"/>
          <w:szCs w:val="22"/>
        </w:rPr>
      </w:pPr>
      <w:r w:rsidRPr="00F362DB">
        <w:rPr>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19EA59C7" w14:textId="77777777" w:rsidR="00007CD4" w:rsidRPr="00F362DB" w:rsidRDefault="00007CD4" w:rsidP="00573F73">
      <w:pPr>
        <w:rPr>
          <w:sz w:val="22"/>
          <w:szCs w:val="22"/>
        </w:rPr>
      </w:pPr>
      <w:r w:rsidRPr="00F362DB">
        <w:rPr>
          <w:sz w:val="22"/>
          <w:szCs w:val="22"/>
        </w:rPr>
        <w:t>La présente caution est soumise pour son interprétation et son exécution au droit camerounais. Les tribunaux</w:t>
      </w:r>
      <w:r w:rsidR="00AA7F45" w:rsidRPr="00F362DB">
        <w:rPr>
          <w:sz w:val="22"/>
          <w:szCs w:val="22"/>
        </w:rPr>
        <w:t xml:space="preserve"> camerounais seront seul</w:t>
      </w:r>
      <w:r w:rsidRPr="00F362DB">
        <w:rPr>
          <w:sz w:val="22"/>
          <w:szCs w:val="22"/>
        </w:rPr>
        <w:t xml:space="preserve"> compétents pour statuer sur tout ce qui concerne le présent engagement et ses suites.</w:t>
      </w:r>
    </w:p>
    <w:p w14:paraId="4E82F37F" w14:textId="77777777" w:rsidR="00007CD4" w:rsidRPr="00F362DB" w:rsidRDefault="00007CD4" w:rsidP="00573F73">
      <w:pPr>
        <w:rPr>
          <w:sz w:val="22"/>
          <w:szCs w:val="22"/>
        </w:rPr>
      </w:pPr>
      <w:r w:rsidRPr="00F362DB">
        <w:rPr>
          <w:sz w:val="22"/>
          <w:szCs w:val="22"/>
        </w:rPr>
        <w:t>Signé et authentifié par la banque</w:t>
      </w:r>
    </w:p>
    <w:p w14:paraId="10C41E90" w14:textId="77777777" w:rsidR="00007CD4" w:rsidRPr="00F362DB" w:rsidRDefault="00AA7F45" w:rsidP="00573F73">
      <w:pPr>
        <w:rPr>
          <w:sz w:val="22"/>
          <w:szCs w:val="22"/>
        </w:rPr>
      </w:pPr>
      <w:r w:rsidRPr="00F362DB">
        <w:rPr>
          <w:sz w:val="22"/>
          <w:szCs w:val="22"/>
        </w:rPr>
        <w:t>A___________________</w:t>
      </w:r>
      <w:r w:rsidR="00007CD4" w:rsidRPr="00F362DB">
        <w:rPr>
          <w:sz w:val="22"/>
          <w:szCs w:val="22"/>
        </w:rPr>
        <w:t xml:space="preserve">, le </w:t>
      </w:r>
      <w:r w:rsidRPr="00F362DB">
        <w:rPr>
          <w:sz w:val="22"/>
          <w:szCs w:val="22"/>
        </w:rPr>
        <w:t>_______________________</w:t>
      </w:r>
    </w:p>
    <w:p w14:paraId="4ED54278" w14:textId="77777777" w:rsidR="00007CD4" w:rsidRPr="00F362DB" w:rsidRDefault="00007CD4" w:rsidP="00573F73">
      <w:pPr>
        <w:rPr>
          <w:sz w:val="22"/>
          <w:szCs w:val="22"/>
        </w:rPr>
      </w:pPr>
    </w:p>
    <w:p w14:paraId="6663CC5C" w14:textId="77777777" w:rsidR="00007CD4" w:rsidRPr="00F362DB" w:rsidRDefault="00007CD4" w:rsidP="00573F73">
      <w:pPr>
        <w:rPr>
          <w:sz w:val="22"/>
          <w:szCs w:val="22"/>
        </w:rPr>
      </w:pPr>
      <w:r w:rsidRPr="00F362DB">
        <w:rPr>
          <w:sz w:val="22"/>
          <w:szCs w:val="22"/>
        </w:rPr>
        <w:t>[</w:t>
      </w:r>
      <w:r w:rsidR="00AA7F45" w:rsidRPr="00F362DB">
        <w:rPr>
          <w:sz w:val="22"/>
          <w:szCs w:val="22"/>
        </w:rPr>
        <w:t>Signature</w:t>
      </w:r>
      <w:r w:rsidRPr="00F362DB">
        <w:rPr>
          <w:sz w:val="22"/>
          <w:szCs w:val="22"/>
        </w:rPr>
        <w:t xml:space="preserve"> de la banque]</w:t>
      </w:r>
    </w:p>
    <w:p w14:paraId="1DA3CC4D" w14:textId="77777777" w:rsidR="00007CD4" w:rsidRPr="00F362DB" w:rsidRDefault="00007CD4" w:rsidP="00573F73">
      <w:pPr>
        <w:rPr>
          <w:sz w:val="22"/>
          <w:szCs w:val="22"/>
        </w:rPr>
      </w:pPr>
      <w:r w:rsidRPr="00F362DB">
        <w:rPr>
          <w:sz w:val="22"/>
          <w:szCs w:val="22"/>
        </w:rPr>
        <w:t>(10)</w:t>
      </w:r>
      <w:r w:rsidR="00AA7F45" w:rsidRPr="00F362DB">
        <w:rPr>
          <w:sz w:val="22"/>
          <w:szCs w:val="22"/>
        </w:rPr>
        <w:t xml:space="preserve"> </w:t>
      </w:r>
      <w:r w:rsidRPr="00F362DB">
        <w:rPr>
          <w:sz w:val="22"/>
          <w:szCs w:val="22"/>
        </w:rPr>
        <w:t xml:space="preserve">Cas où la caution est établie une fois au démarrage des travaux et couvre la totalité de la garantie, soit 10% du </w:t>
      </w:r>
      <w:r w:rsidR="002E4EC2" w:rsidRPr="00F362DB">
        <w:rPr>
          <w:sz w:val="22"/>
          <w:szCs w:val="22"/>
        </w:rPr>
        <w:t>Marché</w:t>
      </w:r>
      <w:r w:rsidRPr="00F362DB">
        <w:rPr>
          <w:sz w:val="22"/>
          <w:szCs w:val="22"/>
        </w:rPr>
        <w:t>.</w:t>
      </w:r>
    </w:p>
    <w:p w14:paraId="75732874" w14:textId="77777777" w:rsidR="00007CD4" w:rsidRPr="008C1A69" w:rsidRDefault="00007CD4" w:rsidP="00573F73">
      <w:pPr>
        <w:pStyle w:val="Header1"/>
        <w:rPr>
          <w:sz w:val="22"/>
          <w:szCs w:val="22"/>
        </w:rPr>
      </w:pPr>
      <w:bookmarkStart w:id="133" w:name="_Toc8317306"/>
      <w:r w:rsidRPr="008C1A69">
        <w:rPr>
          <w:sz w:val="22"/>
          <w:szCs w:val="22"/>
        </w:rPr>
        <w:lastRenderedPageBreak/>
        <w:t xml:space="preserve">Annexe </w:t>
      </w:r>
      <w:r w:rsidR="00573F73" w:rsidRPr="008C1A69">
        <w:rPr>
          <w:sz w:val="22"/>
          <w:szCs w:val="22"/>
        </w:rPr>
        <w:t>N</w:t>
      </w:r>
      <w:r w:rsidRPr="008C1A69">
        <w:rPr>
          <w:sz w:val="22"/>
          <w:szCs w:val="22"/>
        </w:rPr>
        <w:t>° 6 : Modèle d’attestation du fabricant</w:t>
      </w:r>
      <w:bookmarkEnd w:id="133"/>
    </w:p>
    <w:p w14:paraId="5DE3D330" w14:textId="77777777" w:rsidR="00007CD4" w:rsidRPr="008C1A69" w:rsidRDefault="00007CD4" w:rsidP="00573F73">
      <w:pPr>
        <w:rPr>
          <w:sz w:val="22"/>
          <w:szCs w:val="22"/>
        </w:rPr>
      </w:pPr>
    </w:p>
    <w:p w14:paraId="0829CBC2" w14:textId="77777777" w:rsidR="00007CD4" w:rsidRPr="008C1A69" w:rsidRDefault="00007CD4" w:rsidP="00573F73">
      <w:pPr>
        <w:rPr>
          <w:sz w:val="22"/>
          <w:szCs w:val="22"/>
        </w:rPr>
      </w:pPr>
      <w:r w:rsidRPr="008C1A69">
        <w:rPr>
          <w:sz w:val="22"/>
          <w:szCs w:val="22"/>
        </w:rPr>
        <w:t>[Le Soumissionnaire exige du Fabricant qu’il prépare cette lettre conformément aux indications ci-après. Cette lettre doit être à l’en tête du Fabricant et doit être signée par une per- sonne dûment habilitée à signer des documents qui engagent le Fabricant. Le Soumissionnaire inclut cette lettre dans son offre, si exigé dans les RPAO.</w:t>
      </w:r>
    </w:p>
    <w:p w14:paraId="467A737E" w14:textId="77777777" w:rsidR="00007CD4" w:rsidRPr="008C1A69" w:rsidRDefault="00007CD4" w:rsidP="00573F73">
      <w:pPr>
        <w:rPr>
          <w:sz w:val="22"/>
          <w:szCs w:val="22"/>
        </w:rPr>
      </w:pPr>
      <w:r w:rsidRPr="008C1A69">
        <w:rPr>
          <w:sz w:val="22"/>
          <w:szCs w:val="22"/>
        </w:rPr>
        <w:t>Date [insérer la date (jour, mois, année) de remise de l’offre] AO N°</w:t>
      </w:r>
      <w:r w:rsidR="00AA7F45" w:rsidRPr="008C1A69">
        <w:rPr>
          <w:sz w:val="22"/>
          <w:szCs w:val="22"/>
        </w:rPr>
        <w:t xml:space="preserve"> ______</w:t>
      </w:r>
      <w:r w:rsidR="00AA7F45" w:rsidRPr="008C1A69">
        <w:rPr>
          <w:sz w:val="22"/>
          <w:szCs w:val="22"/>
        </w:rPr>
        <w:tab/>
        <w:t xml:space="preserve">du ____ </w:t>
      </w:r>
      <w:r w:rsidRPr="008C1A69">
        <w:rPr>
          <w:sz w:val="22"/>
          <w:szCs w:val="22"/>
        </w:rPr>
        <w:t>: [insérer les références de l’Appel d’Offres] Variante N°. : [insérer le numéro d’identification si cette offre est proposée pour une variante]</w:t>
      </w:r>
    </w:p>
    <w:p w14:paraId="62AD9472" w14:textId="77777777" w:rsidR="00007CD4" w:rsidRPr="008C1A69" w:rsidRDefault="00007CD4" w:rsidP="00573F73">
      <w:pPr>
        <w:rPr>
          <w:sz w:val="22"/>
          <w:szCs w:val="22"/>
        </w:rPr>
      </w:pPr>
      <w:proofErr w:type="gramStart"/>
      <w:r w:rsidRPr="008C1A69">
        <w:rPr>
          <w:sz w:val="22"/>
          <w:szCs w:val="22"/>
        </w:rPr>
        <w:t>A:</w:t>
      </w:r>
      <w:proofErr w:type="gramEnd"/>
      <w:r w:rsidRPr="008C1A69">
        <w:rPr>
          <w:sz w:val="22"/>
          <w:szCs w:val="22"/>
        </w:rPr>
        <w:t xml:space="preserve"> [insérer nom complet du Maître d’Ouvrage]</w:t>
      </w:r>
    </w:p>
    <w:p w14:paraId="3824B3EE" w14:textId="77777777" w:rsidR="00007CD4" w:rsidRPr="008C1A69" w:rsidRDefault="00007CD4" w:rsidP="00573F73">
      <w:pPr>
        <w:rPr>
          <w:sz w:val="22"/>
          <w:szCs w:val="22"/>
        </w:rPr>
      </w:pPr>
      <w:r w:rsidRPr="008C1A69">
        <w:rPr>
          <w:sz w:val="22"/>
          <w:szCs w:val="22"/>
        </w:rPr>
        <w:t>Je soussigné (nom et adresse complète du fabricant)</w:t>
      </w:r>
      <w:r w:rsidR="00AA7F45" w:rsidRPr="008C1A69">
        <w:rPr>
          <w:sz w:val="22"/>
          <w:szCs w:val="22"/>
        </w:rPr>
        <w:t xml:space="preserve"> _______________________</w:t>
      </w:r>
    </w:p>
    <w:p w14:paraId="7317751E" w14:textId="77777777" w:rsidR="00007CD4" w:rsidRPr="008C1A69" w:rsidRDefault="00007CD4" w:rsidP="00573F73">
      <w:pPr>
        <w:rPr>
          <w:sz w:val="22"/>
          <w:szCs w:val="22"/>
        </w:rPr>
      </w:pPr>
      <w:r w:rsidRPr="008C1A69">
        <w:rPr>
          <w:sz w:val="22"/>
          <w:szCs w:val="22"/>
        </w:rPr>
        <w:t>Atteste que la société (nom et adresse complète) est habilitée à commercialiser nos produits (ou le cas échéant) dispose d’un agrément.</w:t>
      </w:r>
    </w:p>
    <w:p w14:paraId="65F500EC" w14:textId="77777777" w:rsidR="00007CD4" w:rsidRPr="008C1A69" w:rsidRDefault="00007CD4" w:rsidP="00573F73">
      <w:pPr>
        <w:rPr>
          <w:sz w:val="22"/>
          <w:szCs w:val="22"/>
        </w:rPr>
      </w:pPr>
      <w:r w:rsidRPr="008C1A69">
        <w:rPr>
          <w:sz w:val="22"/>
          <w:szCs w:val="22"/>
        </w:rPr>
        <w:t>Nous confirmons toutes nos garanties et nous nous portons garants pour les fournitures offertes.</w:t>
      </w:r>
    </w:p>
    <w:p w14:paraId="033155D9" w14:textId="77777777" w:rsidR="00007CD4" w:rsidRPr="008C1A69" w:rsidRDefault="00007CD4" w:rsidP="00573F73">
      <w:pPr>
        <w:rPr>
          <w:sz w:val="22"/>
          <w:szCs w:val="22"/>
        </w:rPr>
      </w:pPr>
    </w:p>
    <w:p w14:paraId="16B71FD4" w14:textId="77777777" w:rsidR="00007CD4" w:rsidRPr="008C1A69" w:rsidRDefault="00007CD4" w:rsidP="00573F73">
      <w:pPr>
        <w:rPr>
          <w:sz w:val="22"/>
          <w:szCs w:val="22"/>
        </w:rPr>
      </w:pPr>
      <w:r w:rsidRPr="008C1A69">
        <w:rPr>
          <w:sz w:val="22"/>
          <w:szCs w:val="22"/>
        </w:rPr>
        <w:t>Signature</w:t>
      </w:r>
    </w:p>
    <w:p w14:paraId="0A4CD220" w14:textId="77777777" w:rsidR="00007CD4" w:rsidRPr="008C1A69" w:rsidRDefault="00007CD4" w:rsidP="00573F73">
      <w:pPr>
        <w:rPr>
          <w:sz w:val="22"/>
          <w:szCs w:val="22"/>
        </w:rPr>
      </w:pPr>
    </w:p>
    <w:p w14:paraId="4025D264" w14:textId="77777777" w:rsidR="00007CD4" w:rsidRPr="008C1A69" w:rsidRDefault="00007CD4" w:rsidP="00573F73">
      <w:pPr>
        <w:rPr>
          <w:sz w:val="22"/>
          <w:szCs w:val="22"/>
        </w:rPr>
      </w:pPr>
    </w:p>
    <w:p w14:paraId="06052C16" w14:textId="77777777" w:rsidR="00007CD4" w:rsidRPr="008C1A69" w:rsidRDefault="00007CD4" w:rsidP="00573F73">
      <w:pPr>
        <w:rPr>
          <w:sz w:val="22"/>
          <w:szCs w:val="22"/>
        </w:rPr>
      </w:pPr>
      <w:r w:rsidRPr="008C1A69">
        <w:rPr>
          <w:sz w:val="22"/>
          <w:szCs w:val="22"/>
        </w:rPr>
        <w:t xml:space="preserve">En date du </w:t>
      </w:r>
      <w:r w:rsidR="00AA7F45" w:rsidRPr="008C1A69">
        <w:rPr>
          <w:sz w:val="22"/>
          <w:szCs w:val="22"/>
        </w:rPr>
        <w:t>_______________________</w:t>
      </w:r>
    </w:p>
    <w:p w14:paraId="0F78EEBC" w14:textId="77777777" w:rsidR="00007CD4" w:rsidRPr="008C1A69" w:rsidRDefault="00AA7F45" w:rsidP="00573F73">
      <w:pPr>
        <w:rPr>
          <w:sz w:val="22"/>
          <w:szCs w:val="22"/>
        </w:rPr>
      </w:pPr>
      <w:r w:rsidRPr="008C1A69">
        <w:rPr>
          <w:sz w:val="22"/>
          <w:szCs w:val="22"/>
        </w:rPr>
        <w:t>Jour</w:t>
      </w:r>
      <w:r w:rsidR="00007CD4" w:rsidRPr="008C1A69">
        <w:rPr>
          <w:sz w:val="22"/>
          <w:szCs w:val="22"/>
        </w:rPr>
        <w:t xml:space="preserve"> de </w:t>
      </w:r>
      <w:r w:rsidRPr="008C1A69">
        <w:rPr>
          <w:sz w:val="22"/>
          <w:szCs w:val="22"/>
        </w:rPr>
        <w:t>__________________________</w:t>
      </w:r>
    </w:p>
    <w:p w14:paraId="2D6B5241" w14:textId="77777777" w:rsidR="00573F73" w:rsidRDefault="00573F73" w:rsidP="00573F73">
      <w:pPr>
        <w:sectPr w:rsidR="00573F73" w:rsidSect="009C3D10">
          <w:footerReference w:type="default" r:id="rId20"/>
          <w:pgSz w:w="11900" w:h="16820"/>
          <w:pgMar w:top="720" w:right="720" w:bottom="720" w:left="720" w:header="720" w:footer="0" w:gutter="567"/>
          <w:paperSrc w:first="15" w:other="15"/>
          <w:cols w:space="720"/>
        </w:sectPr>
      </w:pPr>
    </w:p>
    <w:p w14:paraId="093F44AF" w14:textId="77777777" w:rsidR="00007CD4" w:rsidRPr="00573F73" w:rsidRDefault="00007CD4" w:rsidP="00573F73"/>
    <w:p w14:paraId="5B3AA279" w14:textId="77777777" w:rsidR="00007CD4" w:rsidRPr="00573F73" w:rsidRDefault="00007CD4" w:rsidP="00573F73"/>
    <w:p w14:paraId="7377DEEF" w14:textId="77777777" w:rsidR="00007CD4" w:rsidRPr="00573F73" w:rsidRDefault="00007CD4" w:rsidP="00573F73"/>
    <w:p w14:paraId="58B07501" w14:textId="77777777" w:rsidR="00007CD4" w:rsidRPr="00573F73" w:rsidRDefault="00007CD4" w:rsidP="00573F73"/>
    <w:p w14:paraId="04857CB6" w14:textId="77777777" w:rsidR="00007CD4" w:rsidRPr="00573F73" w:rsidRDefault="00007CD4" w:rsidP="00573F73"/>
    <w:p w14:paraId="100E0153" w14:textId="77777777" w:rsidR="00007CD4" w:rsidRPr="00573F73" w:rsidRDefault="00007CD4" w:rsidP="00573F73"/>
    <w:p w14:paraId="04559144" w14:textId="77777777" w:rsidR="00007CD4" w:rsidRDefault="00007CD4" w:rsidP="00573F73"/>
    <w:p w14:paraId="61B29573" w14:textId="77777777" w:rsidR="00AA7F45" w:rsidRDefault="00AA7F45" w:rsidP="00573F73"/>
    <w:p w14:paraId="1B1C3C04" w14:textId="77777777" w:rsidR="00E122C3" w:rsidRPr="00573F73" w:rsidRDefault="00E122C3" w:rsidP="00573F73"/>
    <w:p w14:paraId="253713C3" w14:textId="77777777" w:rsidR="00007CD4" w:rsidRPr="00573F73" w:rsidRDefault="00007CD4" w:rsidP="00573F73"/>
    <w:p w14:paraId="4CFDDD0E" w14:textId="77777777" w:rsidR="00007CD4" w:rsidRPr="00573F73" w:rsidRDefault="00007CD4" w:rsidP="00573F73"/>
    <w:p w14:paraId="42164B49" w14:textId="77777777" w:rsidR="00007CD4" w:rsidRPr="00573F73" w:rsidRDefault="00007CD4" w:rsidP="00573F73"/>
    <w:p w14:paraId="6C530A41" w14:textId="77777777" w:rsidR="00007CD4" w:rsidRPr="00573F73" w:rsidRDefault="00573F73" w:rsidP="00573F73">
      <w:pPr>
        <w:pStyle w:val="En-tte"/>
      </w:pPr>
      <w:bookmarkStart w:id="134" w:name="_Toc8317362"/>
      <w:r>
        <w:t>Pièce N°11 :</w:t>
      </w:r>
      <w:r w:rsidR="00007CD4" w:rsidRPr="00573F73">
        <w:br/>
      </w:r>
      <w:bookmarkStart w:id="135" w:name="_Toc390424948"/>
      <w:bookmarkStart w:id="136" w:name="_Toc4156940"/>
      <w:r w:rsidR="00007CD4" w:rsidRPr="00573F73">
        <w:t>Justificatifs des études préalables</w:t>
      </w:r>
      <w:bookmarkEnd w:id="134"/>
      <w:bookmarkEnd w:id="135"/>
      <w:bookmarkEnd w:id="136"/>
    </w:p>
    <w:p w14:paraId="48BD5E8B" w14:textId="77777777" w:rsidR="00007CD4" w:rsidRPr="00573F73" w:rsidRDefault="00007CD4" w:rsidP="00573F73"/>
    <w:p w14:paraId="23E0C8F3" w14:textId="77777777" w:rsidR="00007CD4" w:rsidRPr="00573F73" w:rsidRDefault="00007CD4" w:rsidP="00573F73"/>
    <w:p w14:paraId="0189CC93" w14:textId="77777777" w:rsidR="00573F73" w:rsidRDefault="00573F73" w:rsidP="00573F73">
      <w:r>
        <w:br w:type="page"/>
      </w:r>
    </w:p>
    <w:p w14:paraId="1E79E305" w14:textId="77777777" w:rsidR="00007CD4" w:rsidRPr="00573F73" w:rsidRDefault="00573F73" w:rsidP="00573F73">
      <w:pPr>
        <w:jc w:val="center"/>
        <w:rPr>
          <w:b/>
          <w:sz w:val="28"/>
        </w:rPr>
      </w:pPr>
      <w:r w:rsidRPr="00573F73">
        <w:rPr>
          <w:b/>
          <w:sz w:val="28"/>
        </w:rPr>
        <w:lastRenderedPageBreak/>
        <w:t>JUSTIFICATIF DES ETUDES PREALABLES</w:t>
      </w:r>
    </w:p>
    <w:p w14:paraId="4506F276" w14:textId="77777777" w:rsidR="00007CD4" w:rsidRPr="00573F73" w:rsidRDefault="00007CD4" w:rsidP="00573F73"/>
    <w:p w14:paraId="36906E53" w14:textId="77777777" w:rsidR="00E122C3" w:rsidRPr="004E0FC3" w:rsidRDefault="004E0FC3" w:rsidP="004E0FC3">
      <w:pPr>
        <w:jc w:val="center"/>
        <w:rPr>
          <w:b/>
          <w:sz w:val="28"/>
        </w:rPr>
      </w:pPr>
      <w:r w:rsidRPr="004E0FC3">
        <w:rPr>
          <w:b/>
          <w:sz w:val="28"/>
        </w:rPr>
        <w:t>(VOIR ANNEXE)</w:t>
      </w:r>
    </w:p>
    <w:p w14:paraId="5DE53307" w14:textId="77777777" w:rsidR="00007CD4" w:rsidRPr="00E122C3" w:rsidRDefault="00007CD4" w:rsidP="00E122C3"/>
    <w:p w14:paraId="3CE37B52" w14:textId="77777777" w:rsidR="00007CD4" w:rsidRDefault="00007CD4" w:rsidP="00007CD4">
      <w:pPr>
        <w:autoSpaceDE w:val="0"/>
        <w:rPr>
          <w:rFonts w:ascii="Arial" w:hAnsi="Arial" w:cs="Arial"/>
        </w:rPr>
        <w:sectPr w:rsidR="00007CD4" w:rsidSect="009C3D10">
          <w:footerReference w:type="default" r:id="rId21"/>
          <w:pgSz w:w="11900" w:h="16820"/>
          <w:pgMar w:top="720" w:right="720" w:bottom="720" w:left="720" w:header="426" w:footer="107" w:gutter="567"/>
          <w:paperSrc w:first="15" w:other="15"/>
          <w:cols w:space="720"/>
        </w:sectPr>
      </w:pPr>
    </w:p>
    <w:p w14:paraId="7DFEC237" w14:textId="77777777" w:rsidR="00007CD4" w:rsidRPr="00E122C3" w:rsidRDefault="00007CD4" w:rsidP="00E122C3"/>
    <w:p w14:paraId="316DB87C" w14:textId="77777777" w:rsidR="00007CD4" w:rsidRPr="00E122C3" w:rsidRDefault="00007CD4" w:rsidP="00E122C3"/>
    <w:p w14:paraId="594B344D" w14:textId="77777777" w:rsidR="00007CD4" w:rsidRPr="00E122C3" w:rsidRDefault="00007CD4" w:rsidP="00E122C3"/>
    <w:p w14:paraId="35226436" w14:textId="77777777" w:rsidR="00007CD4" w:rsidRPr="00E122C3" w:rsidRDefault="00007CD4" w:rsidP="00E122C3"/>
    <w:p w14:paraId="036B3739" w14:textId="77777777" w:rsidR="00007CD4" w:rsidRPr="00E122C3" w:rsidRDefault="00007CD4" w:rsidP="00E122C3"/>
    <w:p w14:paraId="433243BF" w14:textId="77777777" w:rsidR="00007CD4" w:rsidRPr="00E122C3" w:rsidRDefault="00007CD4" w:rsidP="00E122C3"/>
    <w:p w14:paraId="7A5DDF82" w14:textId="77777777" w:rsidR="00007CD4" w:rsidRPr="00E122C3" w:rsidRDefault="00007CD4" w:rsidP="00E122C3"/>
    <w:p w14:paraId="7E54785B" w14:textId="77777777" w:rsidR="00007CD4" w:rsidRPr="00E122C3" w:rsidRDefault="00007CD4" w:rsidP="00E122C3"/>
    <w:p w14:paraId="099A3E43" w14:textId="77777777" w:rsidR="00007CD4" w:rsidRPr="00E122C3" w:rsidRDefault="00007CD4" w:rsidP="00E122C3"/>
    <w:p w14:paraId="7D5345E9" w14:textId="77777777" w:rsidR="00007CD4" w:rsidRPr="00E122C3" w:rsidRDefault="00E122C3" w:rsidP="00E122C3">
      <w:pPr>
        <w:pStyle w:val="En-tte"/>
      </w:pPr>
      <w:bookmarkStart w:id="137" w:name="_Toc8317363"/>
      <w:r>
        <w:t>Pièce N°12 :</w:t>
      </w:r>
      <w:r w:rsidR="00007CD4" w:rsidRPr="00E122C3">
        <w:br/>
      </w:r>
      <w:bookmarkStart w:id="138" w:name="_Toc390424949"/>
      <w:bookmarkStart w:id="139" w:name="_Toc4156941"/>
      <w:r w:rsidR="00007CD4" w:rsidRPr="00E122C3">
        <w:t xml:space="preserve">Liste des établissements bancaires et organismes financiers autorisés à émettre des cautions dans le cadre des </w:t>
      </w:r>
      <w:r w:rsidR="002E4EC2">
        <w:t>Marché</w:t>
      </w:r>
      <w:r w:rsidR="00007CD4" w:rsidRPr="00E122C3">
        <w:t>s Publics</w:t>
      </w:r>
      <w:bookmarkEnd w:id="137"/>
      <w:bookmarkEnd w:id="138"/>
      <w:bookmarkEnd w:id="139"/>
    </w:p>
    <w:p w14:paraId="7EADF6F9" w14:textId="77777777" w:rsidR="00007CD4" w:rsidRDefault="00007CD4" w:rsidP="00E122C3"/>
    <w:p w14:paraId="72E8AE0F" w14:textId="77777777" w:rsidR="00E122C3" w:rsidRDefault="00E122C3" w:rsidP="00E122C3"/>
    <w:p w14:paraId="636A5C2D" w14:textId="77777777" w:rsidR="00E122C3" w:rsidRPr="006C6E4A" w:rsidRDefault="00E122C3" w:rsidP="00E122C3">
      <w:pPr>
        <w:jc w:val="center"/>
        <w:rPr>
          <w:b/>
          <w:sz w:val="28"/>
        </w:rPr>
      </w:pPr>
      <w:r>
        <w:br w:type="page"/>
      </w:r>
      <w:r w:rsidRPr="006C6E4A">
        <w:rPr>
          <w:b/>
          <w:sz w:val="28"/>
        </w:rPr>
        <w:lastRenderedPageBreak/>
        <w:t>LISTE ETABLISSEMENTS BANCAIRES</w:t>
      </w:r>
    </w:p>
    <w:p w14:paraId="025F0564" w14:textId="77777777" w:rsidR="00E122C3" w:rsidRPr="00F848BC" w:rsidRDefault="00E122C3" w:rsidP="00E122C3">
      <w:pPr>
        <w:rPr>
          <w:sz w:val="22"/>
          <w:szCs w:val="22"/>
        </w:rPr>
      </w:pPr>
      <w:r w:rsidRPr="00F848BC">
        <w:rPr>
          <w:sz w:val="22"/>
          <w:szCs w:val="22"/>
        </w:rPr>
        <w:t>La liste des établissements bancaires et organismes financiers ci-dessous, agréés par la COBAC et publiés par le Ministre chargé des Finances sont autorisés à émettre des cautions dans le cadre du présent appel d’offres.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597"/>
        <w:gridCol w:w="2718"/>
      </w:tblGrid>
      <w:tr w:rsidR="004A77C4" w:rsidRPr="00FC3E2B" w14:paraId="5615F816" w14:textId="77777777" w:rsidTr="004A77C4">
        <w:trPr>
          <w:trHeight w:val="340"/>
        </w:trPr>
        <w:tc>
          <w:tcPr>
            <w:tcW w:w="572" w:type="dxa"/>
            <w:shd w:val="clear" w:color="auto" w:fill="F2F2F2" w:themeFill="background1" w:themeFillShade="F2"/>
            <w:vAlign w:val="center"/>
          </w:tcPr>
          <w:p w14:paraId="125E750B" w14:textId="77777777" w:rsidR="004A77C4" w:rsidRPr="00FC3E2B" w:rsidRDefault="004A77C4" w:rsidP="00115515">
            <w:pPr>
              <w:spacing w:before="0" w:after="0"/>
              <w:jc w:val="center"/>
              <w:rPr>
                <w:b/>
              </w:rPr>
            </w:pPr>
            <w:r w:rsidRPr="00FC3E2B">
              <w:rPr>
                <w:b/>
              </w:rPr>
              <w:t>N°</w:t>
            </w:r>
          </w:p>
        </w:tc>
        <w:tc>
          <w:tcPr>
            <w:tcW w:w="6766" w:type="dxa"/>
            <w:shd w:val="clear" w:color="auto" w:fill="F2F2F2" w:themeFill="background1" w:themeFillShade="F2"/>
            <w:vAlign w:val="center"/>
          </w:tcPr>
          <w:p w14:paraId="4CBCE4D0" w14:textId="77777777" w:rsidR="004A77C4" w:rsidRPr="00FC3E2B" w:rsidRDefault="004A77C4" w:rsidP="00115515">
            <w:pPr>
              <w:spacing w:before="0" w:after="0"/>
              <w:jc w:val="left"/>
              <w:rPr>
                <w:b/>
              </w:rPr>
            </w:pPr>
            <w:r w:rsidRPr="00FC3E2B">
              <w:rPr>
                <w:b/>
              </w:rPr>
              <w:t xml:space="preserve"> DESIGNATION DE L’ETABLISSEMENT</w:t>
            </w:r>
          </w:p>
        </w:tc>
        <w:tc>
          <w:tcPr>
            <w:tcW w:w="2771" w:type="dxa"/>
            <w:shd w:val="clear" w:color="auto" w:fill="F2F2F2" w:themeFill="background1" w:themeFillShade="F2"/>
          </w:tcPr>
          <w:p w14:paraId="05A2EACA" w14:textId="77777777" w:rsidR="004A77C4" w:rsidRPr="00FC3E2B" w:rsidRDefault="004A77C4" w:rsidP="00115515">
            <w:pPr>
              <w:spacing w:before="0" w:after="0"/>
              <w:jc w:val="left"/>
              <w:rPr>
                <w:b/>
              </w:rPr>
            </w:pPr>
          </w:p>
        </w:tc>
      </w:tr>
      <w:tr w:rsidR="004A77C4" w:rsidRPr="00FC3E2B" w14:paraId="2D41A1A8" w14:textId="77777777" w:rsidTr="00115515">
        <w:trPr>
          <w:trHeight w:val="340"/>
        </w:trPr>
        <w:tc>
          <w:tcPr>
            <w:tcW w:w="10109" w:type="dxa"/>
            <w:gridSpan w:val="3"/>
            <w:vAlign w:val="center"/>
          </w:tcPr>
          <w:p w14:paraId="23DB4061" w14:textId="77777777" w:rsidR="004A77C4" w:rsidRPr="00FC3E2B" w:rsidRDefault="004A77C4" w:rsidP="00115515">
            <w:pPr>
              <w:spacing w:before="0" w:after="0"/>
              <w:jc w:val="left"/>
              <w:rPr>
                <w:rFonts w:eastAsia="Calibri"/>
                <w:b/>
                <w:szCs w:val="22"/>
                <w:lang w:eastAsia="en-US"/>
              </w:rPr>
            </w:pPr>
            <w:r w:rsidRPr="00FC3E2B">
              <w:rPr>
                <w:rFonts w:eastAsia="Calibri"/>
                <w:b/>
                <w:szCs w:val="22"/>
                <w:lang w:eastAsia="en-US"/>
              </w:rPr>
              <w:t>BANQUES</w:t>
            </w:r>
          </w:p>
        </w:tc>
      </w:tr>
      <w:tr w:rsidR="004A77C4" w:rsidRPr="00FC3E2B" w14:paraId="4A178204" w14:textId="77777777" w:rsidTr="00115515">
        <w:trPr>
          <w:trHeight w:val="340"/>
        </w:trPr>
        <w:tc>
          <w:tcPr>
            <w:tcW w:w="572" w:type="dxa"/>
            <w:vAlign w:val="center"/>
          </w:tcPr>
          <w:p w14:paraId="49E36A65"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34757FA8" w14:textId="77777777" w:rsidR="004A77C4" w:rsidRPr="00FC3E2B" w:rsidRDefault="004A77C4" w:rsidP="00115515">
            <w:pPr>
              <w:spacing w:before="0" w:after="0"/>
              <w:jc w:val="left"/>
              <w:rPr>
                <w:rFonts w:eastAsia="Calibri"/>
                <w:szCs w:val="22"/>
                <w:lang w:val="en-GB" w:eastAsia="en-US"/>
              </w:rPr>
            </w:pPr>
            <w:proofErr w:type="gramStart"/>
            <w:r w:rsidRPr="00FC3E2B">
              <w:rPr>
                <w:rFonts w:eastAsia="Calibri"/>
                <w:szCs w:val="22"/>
                <w:lang w:val="en-GB" w:eastAsia="en-US"/>
              </w:rPr>
              <w:t>AFRILAND  FIRST</w:t>
            </w:r>
            <w:proofErr w:type="gramEnd"/>
            <w:r w:rsidRPr="00FC3E2B">
              <w:rPr>
                <w:rFonts w:eastAsia="Calibri"/>
                <w:szCs w:val="22"/>
                <w:lang w:val="en-GB" w:eastAsia="en-US"/>
              </w:rPr>
              <w:t xml:space="preserve">   BANK (FIRST BANK)</w:t>
            </w:r>
          </w:p>
        </w:tc>
        <w:tc>
          <w:tcPr>
            <w:tcW w:w="2771" w:type="dxa"/>
          </w:tcPr>
          <w:p w14:paraId="1AAF1724"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11834 YAOUNDE</w:t>
            </w:r>
          </w:p>
        </w:tc>
      </w:tr>
      <w:tr w:rsidR="004A77C4" w:rsidRPr="00FC3E2B" w14:paraId="14FA3CDA" w14:textId="77777777" w:rsidTr="00115515">
        <w:trPr>
          <w:trHeight w:val="340"/>
        </w:trPr>
        <w:tc>
          <w:tcPr>
            <w:tcW w:w="572" w:type="dxa"/>
            <w:vAlign w:val="center"/>
          </w:tcPr>
          <w:p w14:paraId="02E3A74D"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7295F243"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BANQUE ATLANTIQUE du Cameroun (BACM)</w:t>
            </w:r>
          </w:p>
        </w:tc>
        <w:tc>
          <w:tcPr>
            <w:tcW w:w="2771" w:type="dxa"/>
          </w:tcPr>
          <w:p w14:paraId="7D7BE482"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2933 Douala</w:t>
            </w:r>
          </w:p>
        </w:tc>
      </w:tr>
      <w:tr w:rsidR="004A77C4" w:rsidRPr="00FC3E2B" w14:paraId="02E01633" w14:textId="77777777" w:rsidTr="00115515">
        <w:trPr>
          <w:trHeight w:val="340"/>
        </w:trPr>
        <w:tc>
          <w:tcPr>
            <w:tcW w:w="572" w:type="dxa"/>
            <w:vAlign w:val="center"/>
          </w:tcPr>
          <w:p w14:paraId="5EFD20C7"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2FDF6B3B"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BANQUE GABONAISE POUR LE FINANCEMENT INTERNATIONAL (BGFI BANK)</w:t>
            </w:r>
          </w:p>
        </w:tc>
        <w:tc>
          <w:tcPr>
            <w:tcW w:w="2771" w:type="dxa"/>
          </w:tcPr>
          <w:p w14:paraId="2921705B"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600 Douala</w:t>
            </w:r>
          </w:p>
        </w:tc>
      </w:tr>
      <w:tr w:rsidR="004A77C4" w:rsidRPr="00FC3E2B" w14:paraId="763D0FF6" w14:textId="77777777" w:rsidTr="00115515">
        <w:trPr>
          <w:trHeight w:val="340"/>
        </w:trPr>
        <w:tc>
          <w:tcPr>
            <w:tcW w:w="572" w:type="dxa"/>
            <w:vAlign w:val="center"/>
          </w:tcPr>
          <w:p w14:paraId="69C04C69"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11404698"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BANQUE CAMEROUNAISE DES PETITES ET MOYENNES ENTREPRISES (BC-PME)</w:t>
            </w:r>
          </w:p>
        </w:tc>
        <w:tc>
          <w:tcPr>
            <w:tcW w:w="2771" w:type="dxa"/>
          </w:tcPr>
          <w:p w14:paraId="69E0F5A8"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12962 YAOUNDE</w:t>
            </w:r>
          </w:p>
        </w:tc>
      </w:tr>
      <w:tr w:rsidR="004A77C4" w:rsidRPr="00FC3E2B" w14:paraId="321A248A" w14:textId="77777777" w:rsidTr="00115515">
        <w:trPr>
          <w:trHeight w:val="340"/>
        </w:trPr>
        <w:tc>
          <w:tcPr>
            <w:tcW w:w="572" w:type="dxa"/>
            <w:vAlign w:val="center"/>
          </w:tcPr>
          <w:p w14:paraId="1F9A39B8"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7AA50A4D"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BANQUE INTERNATIONAL DU CAMEROUN POUR L’EPARGNE ET LE CREDIT (BICEC)</w:t>
            </w:r>
          </w:p>
        </w:tc>
        <w:tc>
          <w:tcPr>
            <w:tcW w:w="2771" w:type="dxa"/>
          </w:tcPr>
          <w:p w14:paraId="28893099"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1925 Douala</w:t>
            </w:r>
          </w:p>
        </w:tc>
      </w:tr>
      <w:tr w:rsidR="004A77C4" w:rsidRPr="00FC3E2B" w14:paraId="513400E2" w14:textId="77777777" w:rsidTr="00115515">
        <w:trPr>
          <w:trHeight w:val="340"/>
        </w:trPr>
        <w:tc>
          <w:tcPr>
            <w:tcW w:w="572" w:type="dxa"/>
            <w:vAlign w:val="center"/>
          </w:tcPr>
          <w:p w14:paraId="2FF89C7F"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6F989039" w14:textId="77777777" w:rsidR="004A77C4" w:rsidRPr="00FC3E2B" w:rsidRDefault="004A77C4" w:rsidP="00115515">
            <w:pPr>
              <w:spacing w:before="0" w:after="0"/>
              <w:jc w:val="left"/>
              <w:rPr>
                <w:rFonts w:eastAsia="Calibri"/>
                <w:szCs w:val="22"/>
                <w:lang w:val="en-GB" w:eastAsia="en-US"/>
              </w:rPr>
            </w:pPr>
            <w:r w:rsidRPr="00FC3E2B">
              <w:rPr>
                <w:rFonts w:eastAsia="Calibri"/>
                <w:szCs w:val="22"/>
                <w:lang w:val="en-GB" w:eastAsia="en-US"/>
              </w:rPr>
              <w:t>BANK OF AFRICA CAMEROON (BOA CAMEROON)</w:t>
            </w:r>
          </w:p>
        </w:tc>
        <w:tc>
          <w:tcPr>
            <w:tcW w:w="2771" w:type="dxa"/>
          </w:tcPr>
          <w:p w14:paraId="4AE1BD9D" w14:textId="77777777" w:rsidR="004A77C4" w:rsidRPr="00FC3E2B" w:rsidRDefault="004A77C4" w:rsidP="00115515">
            <w:pPr>
              <w:spacing w:before="0" w:after="0"/>
              <w:jc w:val="left"/>
              <w:rPr>
                <w:rFonts w:eastAsia="Calibri"/>
                <w:szCs w:val="22"/>
                <w:lang w:val="en-GB" w:eastAsia="en-US"/>
              </w:rPr>
            </w:pPr>
            <w:r w:rsidRPr="00FC3E2B">
              <w:rPr>
                <w:rFonts w:eastAsia="Calibri"/>
                <w:szCs w:val="22"/>
                <w:lang w:eastAsia="en-US"/>
              </w:rPr>
              <w:t>B.P. : 4593 Douala</w:t>
            </w:r>
          </w:p>
        </w:tc>
      </w:tr>
      <w:tr w:rsidR="004A77C4" w:rsidRPr="00FC3E2B" w14:paraId="6C648A4A" w14:textId="77777777" w:rsidTr="00115515">
        <w:trPr>
          <w:trHeight w:val="340"/>
        </w:trPr>
        <w:tc>
          <w:tcPr>
            <w:tcW w:w="572" w:type="dxa"/>
            <w:vAlign w:val="center"/>
          </w:tcPr>
          <w:p w14:paraId="5312B791" w14:textId="77777777" w:rsidR="004A77C4" w:rsidRPr="00FC3E2B" w:rsidRDefault="004A77C4" w:rsidP="004A77C4">
            <w:pPr>
              <w:pStyle w:val="Paragraphedeliste"/>
              <w:numPr>
                <w:ilvl w:val="0"/>
                <w:numId w:val="6"/>
              </w:numPr>
              <w:jc w:val="center"/>
              <w:rPr>
                <w:rFonts w:eastAsia="Calibri"/>
                <w:szCs w:val="22"/>
                <w:lang w:val="en-GB" w:eastAsia="en-US"/>
              </w:rPr>
            </w:pPr>
          </w:p>
        </w:tc>
        <w:tc>
          <w:tcPr>
            <w:tcW w:w="6766" w:type="dxa"/>
            <w:shd w:val="clear" w:color="auto" w:fill="auto"/>
            <w:vAlign w:val="center"/>
          </w:tcPr>
          <w:p w14:paraId="10190ADF" w14:textId="77777777" w:rsidR="004A77C4" w:rsidRPr="00FC3E2B" w:rsidRDefault="004A77C4" w:rsidP="00115515">
            <w:pPr>
              <w:spacing w:before="0" w:after="0"/>
              <w:jc w:val="left"/>
              <w:rPr>
                <w:rFonts w:eastAsia="Calibri"/>
                <w:szCs w:val="22"/>
                <w:lang w:val="en-GB" w:eastAsia="en-US"/>
              </w:rPr>
            </w:pPr>
            <w:r w:rsidRPr="00FC3E2B">
              <w:rPr>
                <w:rFonts w:eastAsia="Calibri"/>
                <w:szCs w:val="22"/>
                <w:lang w:val="en-GB" w:eastAsia="en-US"/>
              </w:rPr>
              <w:t>CITIBANK OF CAMEROON (CITIGROUP)</w:t>
            </w:r>
          </w:p>
        </w:tc>
        <w:tc>
          <w:tcPr>
            <w:tcW w:w="2771" w:type="dxa"/>
          </w:tcPr>
          <w:p w14:paraId="2BC2D4A5"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4571 Douala</w:t>
            </w:r>
          </w:p>
        </w:tc>
      </w:tr>
      <w:tr w:rsidR="004A77C4" w:rsidRPr="00FC3E2B" w14:paraId="67FB1657" w14:textId="77777777" w:rsidTr="00115515">
        <w:trPr>
          <w:trHeight w:val="340"/>
        </w:trPr>
        <w:tc>
          <w:tcPr>
            <w:tcW w:w="572" w:type="dxa"/>
            <w:vAlign w:val="center"/>
          </w:tcPr>
          <w:p w14:paraId="681A3C9B"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5193ECBC" w14:textId="77777777" w:rsidR="004A77C4" w:rsidRPr="00FC3E2B" w:rsidRDefault="004A77C4" w:rsidP="00115515">
            <w:pPr>
              <w:spacing w:before="0" w:after="0"/>
              <w:jc w:val="left"/>
              <w:rPr>
                <w:rFonts w:eastAsia="Calibri"/>
                <w:szCs w:val="22"/>
                <w:lang w:val="en-GB" w:eastAsia="en-US"/>
              </w:rPr>
            </w:pPr>
            <w:r w:rsidRPr="00FC3E2B">
              <w:rPr>
                <w:rFonts w:eastAsia="Calibri"/>
                <w:szCs w:val="22"/>
                <w:lang w:val="en-GB" w:eastAsia="en-US"/>
              </w:rPr>
              <w:t>COMMERCIAL BANK OF CAMEROON (CBC)</w:t>
            </w:r>
          </w:p>
        </w:tc>
        <w:tc>
          <w:tcPr>
            <w:tcW w:w="2771" w:type="dxa"/>
          </w:tcPr>
          <w:p w14:paraId="32EDCDC0"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4004 Douala</w:t>
            </w:r>
          </w:p>
        </w:tc>
      </w:tr>
      <w:tr w:rsidR="004A77C4" w:rsidRPr="00FC3E2B" w14:paraId="4ABEE5E8" w14:textId="77777777" w:rsidTr="00115515">
        <w:trPr>
          <w:trHeight w:val="340"/>
        </w:trPr>
        <w:tc>
          <w:tcPr>
            <w:tcW w:w="572" w:type="dxa"/>
            <w:vAlign w:val="center"/>
          </w:tcPr>
          <w:p w14:paraId="2694EE69"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3A8AEDB7"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ECOBANK CAMEROON</w:t>
            </w:r>
          </w:p>
        </w:tc>
        <w:tc>
          <w:tcPr>
            <w:tcW w:w="2771" w:type="dxa"/>
          </w:tcPr>
          <w:p w14:paraId="7ECE4876"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582 Douala</w:t>
            </w:r>
          </w:p>
        </w:tc>
      </w:tr>
      <w:tr w:rsidR="004A77C4" w:rsidRPr="00FC3E2B" w14:paraId="2D9D05A9" w14:textId="77777777" w:rsidTr="00115515">
        <w:trPr>
          <w:trHeight w:val="340"/>
        </w:trPr>
        <w:tc>
          <w:tcPr>
            <w:tcW w:w="572" w:type="dxa"/>
            <w:vAlign w:val="center"/>
          </w:tcPr>
          <w:p w14:paraId="1886C5AF"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055A7A3C" w14:textId="77777777" w:rsidR="004A77C4" w:rsidRPr="00FC3E2B" w:rsidRDefault="004A77C4" w:rsidP="00115515">
            <w:pPr>
              <w:spacing w:before="0" w:after="0"/>
              <w:jc w:val="left"/>
              <w:rPr>
                <w:rFonts w:eastAsia="Calibri"/>
                <w:szCs w:val="22"/>
                <w:lang w:val="en-GB" w:eastAsia="en-US"/>
              </w:rPr>
            </w:pPr>
            <w:r w:rsidRPr="00FC3E2B">
              <w:rPr>
                <w:rFonts w:eastAsia="Calibri"/>
                <w:szCs w:val="22"/>
                <w:lang w:val="en-GB" w:eastAsia="en-US"/>
              </w:rPr>
              <w:t>NATIONAL FINANCIAL CREDIT BANK (NFC-BANK)</w:t>
            </w:r>
          </w:p>
        </w:tc>
        <w:tc>
          <w:tcPr>
            <w:tcW w:w="2771" w:type="dxa"/>
          </w:tcPr>
          <w:p w14:paraId="7B0FF0FD"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6578 YAOUNDE</w:t>
            </w:r>
          </w:p>
        </w:tc>
      </w:tr>
      <w:tr w:rsidR="004A77C4" w:rsidRPr="00FC3E2B" w14:paraId="1250FFCA" w14:textId="77777777" w:rsidTr="00115515">
        <w:trPr>
          <w:trHeight w:val="340"/>
        </w:trPr>
        <w:tc>
          <w:tcPr>
            <w:tcW w:w="572" w:type="dxa"/>
            <w:vAlign w:val="center"/>
          </w:tcPr>
          <w:p w14:paraId="7BEEDFA9"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16074A3D"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SOCIETE COMMERCIALE DE BANQUES- CAMEROUN (SCB-CAMEROUN)</w:t>
            </w:r>
          </w:p>
        </w:tc>
        <w:tc>
          <w:tcPr>
            <w:tcW w:w="2771" w:type="dxa"/>
          </w:tcPr>
          <w:p w14:paraId="30B7B2BE"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300 Douala</w:t>
            </w:r>
          </w:p>
        </w:tc>
      </w:tr>
      <w:tr w:rsidR="004A77C4" w:rsidRPr="00FC3E2B" w14:paraId="6ED07983" w14:textId="77777777" w:rsidTr="00115515">
        <w:trPr>
          <w:trHeight w:val="340"/>
        </w:trPr>
        <w:tc>
          <w:tcPr>
            <w:tcW w:w="572" w:type="dxa"/>
            <w:vAlign w:val="center"/>
          </w:tcPr>
          <w:p w14:paraId="487196EA"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48B76121"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SOCIETE GENERALE CAMEROUN (SGC)</w:t>
            </w:r>
          </w:p>
        </w:tc>
        <w:tc>
          <w:tcPr>
            <w:tcW w:w="2771" w:type="dxa"/>
          </w:tcPr>
          <w:p w14:paraId="3E160BD3"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4042 Douala</w:t>
            </w:r>
          </w:p>
        </w:tc>
      </w:tr>
      <w:tr w:rsidR="004A77C4" w:rsidRPr="00FC3E2B" w14:paraId="1896AF6C" w14:textId="77777777" w:rsidTr="00115515">
        <w:trPr>
          <w:trHeight w:val="340"/>
        </w:trPr>
        <w:tc>
          <w:tcPr>
            <w:tcW w:w="572" w:type="dxa"/>
            <w:vAlign w:val="center"/>
          </w:tcPr>
          <w:p w14:paraId="4ED28AF4" w14:textId="77777777" w:rsidR="004A77C4" w:rsidRPr="00FC3E2B"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7E298FEC"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STANDARD CHARTERED BANK CAMEROON (SCBC)</w:t>
            </w:r>
          </w:p>
        </w:tc>
        <w:tc>
          <w:tcPr>
            <w:tcW w:w="2771" w:type="dxa"/>
          </w:tcPr>
          <w:p w14:paraId="1B835669"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eastAsia="en-US"/>
              </w:rPr>
              <w:t>B.P. : 1724 Douala</w:t>
            </w:r>
          </w:p>
        </w:tc>
      </w:tr>
      <w:tr w:rsidR="004A77C4" w:rsidRPr="00FC3E2B" w14:paraId="5DA7375C" w14:textId="77777777" w:rsidTr="00115515">
        <w:trPr>
          <w:trHeight w:val="340"/>
        </w:trPr>
        <w:tc>
          <w:tcPr>
            <w:tcW w:w="572" w:type="dxa"/>
            <w:vAlign w:val="center"/>
          </w:tcPr>
          <w:p w14:paraId="67D47B54"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D8C2F17"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UNION BANK OF CAMEROON (UBC)</w:t>
            </w:r>
          </w:p>
        </w:tc>
        <w:tc>
          <w:tcPr>
            <w:tcW w:w="2771" w:type="dxa"/>
          </w:tcPr>
          <w:p w14:paraId="65F75C92"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eastAsia="en-US"/>
              </w:rPr>
              <w:t>B.P. : 15569 Douala</w:t>
            </w:r>
          </w:p>
        </w:tc>
      </w:tr>
      <w:tr w:rsidR="004A77C4" w:rsidRPr="00FC3E2B" w14:paraId="6D4B8883" w14:textId="77777777" w:rsidTr="00115515">
        <w:trPr>
          <w:trHeight w:val="340"/>
        </w:trPr>
        <w:tc>
          <w:tcPr>
            <w:tcW w:w="572" w:type="dxa"/>
            <w:vAlign w:val="center"/>
          </w:tcPr>
          <w:p w14:paraId="7303BAF5"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7128307A"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UNITED BANK FOR AFRICA (UBA)</w:t>
            </w:r>
          </w:p>
        </w:tc>
        <w:tc>
          <w:tcPr>
            <w:tcW w:w="2771" w:type="dxa"/>
          </w:tcPr>
          <w:p w14:paraId="2DD8B2AE"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eastAsia="en-US"/>
              </w:rPr>
              <w:t>B.P. : 2088 Douala</w:t>
            </w:r>
          </w:p>
        </w:tc>
      </w:tr>
      <w:tr w:rsidR="004A77C4" w:rsidRPr="00FC3E2B" w14:paraId="5F0DA5B9" w14:textId="77777777" w:rsidTr="00115515">
        <w:trPr>
          <w:trHeight w:val="340"/>
        </w:trPr>
        <w:tc>
          <w:tcPr>
            <w:tcW w:w="572" w:type="dxa"/>
            <w:vAlign w:val="center"/>
          </w:tcPr>
          <w:p w14:paraId="05C0F87D"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709804B"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CREDIT COMMUNAUTAIRE D’AFRIQUE (CCA)</w:t>
            </w:r>
          </w:p>
        </w:tc>
        <w:tc>
          <w:tcPr>
            <w:tcW w:w="2771" w:type="dxa"/>
          </w:tcPr>
          <w:p w14:paraId="228B8F85"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 xml:space="preserve">B.P. : </w:t>
            </w:r>
          </w:p>
        </w:tc>
      </w:tr>
      <w:tr w:rsidR="004A77C4" w:rsidRPr="00FC3E2B" w14:paraId="52F6BA8D" w14:textId="77777777" w:rsidTr="00115515">
        <w:trPr>
          <w:trHeight w:val="340"/>
        </w:trPr>
        <w:tc>
          <w:tcPr>
            <w:tcW w:w="10109" w:type="dxa"/>
            <w:gridSpan w:val="3"/>
            <w:vAlign w:val="center"/>
          </w:tcPr>
          <w:p w14:paraId="299BA431" w14:textId="77777777" w:rsidR="004A77C4" w:rsidRPr="00FC3E2B" w:rsidRDefault="004A77C4" w:rsidP="00115515">
            <w:pPr>
              <w:spacing w:before="0" w:after="0"/>
              <w:jc w:val="left"/>
              <w:rPr>
                <w:rFonts w:eastAsia="Calibri"/>
                <w:b/>
                <w:szCs w:val="22"/>
                <w:lang w:val="en-US" w:eastAsia="en-US"/>
              </w:rPr>
            </w:pPr>
            <w:r w:rsidRPr="00FC3E2B">
              <w:rPr>
                <w:rFonts w:eastAsia="Calibri"/>
                <w:b/>
                <w:szCs w:val="22"/>
                <w:lang w:val="en-US" w:eastAsia="en-US"/>
              </w:rPr>
              <w:t>COMPAGNIES D’ASSURANCES</w:t>
            </w:r>
          </w:p>
        </w:tc>
      </w:tr>
      <w:tr w:rsidR="00C26176" w:rsidRPr="00FC3E2B" w14:paraId="36D422FA" w14:textId="77777777" w:rsidTr="00115515">
        <w:trPr>
          <w:trHeight w:val="340"/>
        </w:trPr>
        <w:tc>
          <w:tcPr>
            <w:tcW w:w="572" w:type="dxa"/>
            <w:vAlign w:val="center"/>
          </w:tcPr>
          <w:p w14:paraId="5E5F8963" w14:textId="77777777" w:rsidR="00C26176" w:rsidRPr="00FC3E2B" w:rsidRDefault="00C26176"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122696D3" w14:textId="77777777" w:rsidR="00C26176" w:rsidRPr="005E4305" w:rsidRDefault="00C26176" w:rsidP="00115515">
            <w:pPr>
              <w:spacing w:before="0" w:after="0"/>
              <w:jc w:val="left"/>
              <w:rPr>
                <w:rFonts w:eastAsia="Calibri"/>
                <w:szCs w:val="22"/>
                <w:lang w:val="fr-CM" w:eastAsia="en-US"/>
              </w:rPr>
            </w:pPr>
            <w:r w:rsidRPr="005E4305">
              <w:rPr>
                <w:rFonts w:eastAsia="Calibri"/>
                <w:szCs w:val="22"/>
                <w:lang w:val="fr-CM" w:eastAsia="en-US"/>
              </w:rPr>
              <w:t>Assurance et Réassurance Africaine S.A (Area)</w:t>
            </w:r>
          </w:p>
        </w:tc>
        <w:tc>
          <w:tcPr>
            <w:tcW w:w="2771" w:type="dxa"/>
          </w:tcPr>
          <w:p w14:paraId="6D74D9CB" w14:textId="77777777" w:rsidR="00C26176" w:rsidRPr="00FC3E2B" w:rsidRDefault="00C26176" w:rsidP="00115515">
            <w:pPr>
              <w:spacing w:before="0" w:after="0"/>
              <w:jc w:val="left"/>
              <w:rPr>
                <w:rFonts w:eastAsia="Calibri"/>
                <w:szCs w:val="22"/>
                <w:lang w:eastAsia="en-US"/>
              </w:rPr>
            </w:pPr>
            <w:r>
              <w:rPr>
                <w:rFonts w:eastAsia="Calibri"/>
                <w:szCs w:val="22"/>
                <w:lang w:eastAsia="en-US"/>
              </w:rPr>
              <w:t>B.P. : 1531 Douala</w:t>
            </w:r>
          </w:p>
        </w:tc>
      </w:tr>
      <w:tr w:rsidR="004A77C4" w:rsidRPr="00FC3E2B" w14:paraId="519AFDB1" w14:textId="77777777" w:rsidTr="00115515">
        <w:trPr>
          <w:trHeight w:val="340"/>
        </w:trPr>
        <w:tc>
          <w:tcPr>
            <w:tcW w:w="572" w:type="dxa"/>
            <w:vAlign w:val="center"/>
          </w:tcPr>
          <w:p w14:paraId="034EAFC2"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7CB95E45"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CHANAS ASSURANCES</w:t>
            </w:r>
          </w:p>
        </w:tc>
        <w:tc>
          <w:tcPr>
            <w:tcW w:w="2771" w:type="dxa"/>
          </w:tcPr>
          <w:p w14:paraId="6E627121"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eastAsia="en-US"/>
              </w:rPr>
              <w:t>B.P. : 109 Douala</w:t>
            </w:r>
          </w:p>
        </w:tc>
      </w:tr>
      <w:tr w:rsidR="004A77C4" w:rsidRPr="00FC3E2B" w14:paraId="31E6D987" w14:textId="77777777" w:rsidTr="00115515">
        <w:trPr>
          <w:trHeight w:val="340"/>
        </w:trPr>
        <w:tc>
          <w:tcPr>
            <w:tcW w:w="572" w:type="dxa"/>
            <w:vAlign w:val="center"/>
          </w:tcPr>
          <w:p w14:paraId="42034F22"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13FFB168"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ACTIVA ASSURANCES</w:t>
            </w:r>
          </w:p>
        </w:tc>
        <w:tc>
          <w:tcPr>
            <w:tcW w:w="2771" w:type="dxa"/>
          </w:tcPr>
          <w:p w14:paraId="5345A564"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eastAsia="en-US"/>
              </w:rPr>
              <w:t>B.P. : 12970 Douala</w:t>
            </w:r>
          </w:p>
        </w:tc>
      </w:tr>
      <w:tr w:rsidR="004A77C4" w:rsidRPr="00FC3E2B" w14:paraId="12AD6199" w14:textId="77777777" w:rsidTr="00115515">
        <w:trPr>
          <w:trHeight w:val="340"/>
        </w:trPr>
        <w:tc>
          <w:tcPr>
            <w:tcW w:w="572" w:type="dxa"/>
            <w:vAlign w:val="center"/>
          </w:tcPr>
          <w:p w14:paraId="0033CE9D"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E8A03D9"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Atlantic Assurances </w:t>
            </w:r>
            <w:proofErr w:type="gramStart"/>
            <w:r w:rsidRPr="00FC3E2B">
              <w:rPr>
                <w:rFonts w:eastAsia="Calibri"/>
                <w:szCs w:val="22"/>
                <w:lang w:val="en-US" w:eastAsia="en-US"/>
              </w:rPr>
              <w:t>S.A</w:t>
            </w:r>
            <w:proofErr w:type="gramEnd"/>
          </w:p>
        </w:tc>
        <w:tc>
          <w:tcPr>
            <w:tcW w:w="2771" w:type="dxa"/>
          </w:tcPr>
          <w:p w14:paraId="6FC2791E"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2933 Douala</w:t>
            </w:r>
          </w:p>
        </w:tc>
      </w:tr>
      <w:tr w:rsidR="004A77C4" w:rsidRPr="00FC3E2B" w14:paraId="44B6C1C8" w14:textId="77777777" w:rsidTr="00115515">
        <w:trPr>
          <w:trHeight w:val="340"/>
        </w:trPr>
        <w:tc>
          <w:tcPr>
            <w:tcW w:w="572" w:type="dxa"/>
            <w:vAlign w:val="center"/>
          </w:tcPr>
          <w:p w14:paraId="2085DB10"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4A31BC4B"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Beneficial General Insurance </w:t>
            </w:r>
            <w:proofErr w:type="gramStart"/>
            <w:r w:rsidRPr="00FC3E2B">
              <w:rPr>
                <w:rFonts w:eastAsia="Calibri"/>
                <w:szCs w:val="22"/>
                <w:lang w:val="en-US" w:eastAsia="en-US"/>
              </w:rPr>
              <w:t>S.A</w:t>
            </w:r>
            <w:proofErr w:type="gramEnd"/>
          </w:p>
        </w:tc>
        <w:tc>
          <w:tcPr>
            <w:tcW w:w="2771" w:type="dxa"/>
          </w:tcPr>
          <w:p w14:paraId="71116E06"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2328 Douala</w:t>
            </w:r>
          </w:p>
        </w:tc>
      </w:tr>
      <w:tr w:rsidR="004A77C4" w:rsidRPr="00FC3E2B" w14:paraId="087F00B7" w14:textId="77777777" w:rsidTr="00115515">
        <w:trPr>
          <w:trHeight w:val="340"/>
        </w:trPr>
        <w:tc>
          <w:tcPr>
            <w:tcW w:w="572" w:type="dxa"/>
            <w:vAlign w:val="center"/>
          </w:tcPr>
          <w:p w14:paraId="3234FB2F"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359518A2"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CPA/SA</w:t>
            </w:r>
          </w:p>
        </w:tc>
        <w:tc>
          <w:tcPr>
            <w:tcW w:w="2771" w:type="dxa"/>
          </w:tcPr>
          <w:p w14:paraId="33DEE188"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54 Douala</w:t>
            </w:r>
          </w:p>
        </w:tc>
      </w:tr>
      <w:tr w:rsidR="004A77C4" w:rsidRPr="00FC3E2B" w14:paraId="223D63D4" w14:textId="77777777" w:rsidTr="00115515">
        <w:trPr>
          <w:trHeight w:val="340"/>
        </w:trPr>
        <w:tc>
          <w:tcPr>
            <w:tcW w:w="572" w:type="dxa"/>
            <w:vAlign w:val="center"/>
          </w:tcPr>
          <w:p w14:paraId="0B4B2BF3"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DE1B6FB"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NSIA Assurance </w:t>
            </w:r>
            <w:proofErr w:type="gramStart"/>
            <w:r w:rsidRPr="00FC3E2B">
              <w:rPr>
                <w:rFonts w:eastAsia="Calibri"/>
                <w:szCs w:val="22"/>
                <w:lang w:val="en-US" w:eastAsia="en-US"/>
              </w:rPr>
              <w:t>S.A</w:t>
            </w:r>
            <w:proofErr w:type="gramEnd"/>
          </w:p>
        </w:tc>
        <w:tc>
          <w:tcPr>
            <w:tcW w:w="2771" w:type="dxa"/>
          </w:tcPr>
          <w:p w14:paraId="3735B3BE"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2759 Douala</w:t>
            </w:r>
          </w:p>
        </w:tc>
      </w:tr>
      <w:tr w:rsidR="004A77C4" w:rsidRPr="00FC3E2B" w14:paraId="17427B34" w14:textId="77777777" w:rsidTr="00115515">
        <w:trPr>
          <w:trHeight w:val="340"/>
        </w:trPr>
        <w:tc>
          <w:tcPr>
            <w:tcW w:w="572" w:type="dxa"/>
            <w:vAlign w:val="center"/>
          </w:tcPr>
          <w:p w14:paraId="282B93C2"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2AD047DA"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PRO ASSUR</w:t>
            </w:r>
          </w:p>
        </w:tc>
        <w:tc>
          <w:tcPr>
            <w:tcW w:w="2771" w:type="dxa"/>
          </w:tcPr>
          <w:p w14:paraId="13614FE3"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5963 Douala</w:t>
            </w:r>
          </w:p>
        </w:tc>
      </w:tr>
      <w:tr w:rsidR="004A77C4" w:rsidRPr="00FC3E2B" w14:paraId="6390E343" w14:textId="77777777" w:rsidTr="00115515">
        <w:trPr>
          <w:trHeight w:val="340"/>
        </w:trPr>
        <w:tc>
          <w:tcPr>
            <w:tcW w:w="572" w:type="dxa"/>
            <w:vAlign w:val="center"/>
          </w:tcPr>
          <w:p w14:paraId="6C7D3528"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1A6D335F"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SAAR </w:t>
            </w:r>
            <w:proofErr w:type="gramStart"/>
            <w:r w:rsidRPr="00FC3E2B">
              <w:rPr>
                <w:rFonts w:eastAsia="Calibri"/>
                <w:szCs w:val="22"/>
                <w:lang w:val="en-US" w:eastAsia="en-US"/>
              </w:rPr>
              <w:t>S.A</w:t>
            </w:r>
            <w:proofErr w:type="gramEnd"/>
          </w:p>
        </w:tc>
        <w:tc>
          <w:tcPr>
            <w:tcW w:w="2771" w:type="dxa"/>
          </w:tcPr>
          <w:p w14:paraId="6A589675"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1011 Douala</w:t>
            </w:r>
          </w:p>
        </w:tc>
      </w:tr>
      <w:tr w:rsidR="004A77C4" w:rsidRPr="00FC3E2B" w14:paraId="2D5FADEF" w14:textId="77777777" w:rsidTr="00115515">
        <w:trPr>
          <w:trHeight w:val="340"/>
        </w:trPr>
        <w:tc>
          <w:tcPr>
            <w:tcW w:w="572" w:type="dxa"/>
            <w:vAlign w:val="center"/>
          </w:tcPr>
          <w:p w14:paraId="486B7C99"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E97CBB4"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SAHAM Assurances </w:t>
            </w:r>
            <w:proofErr w:type="gramStart"/>
            <w:r w:rsidRPr="00FC3E2B">
              <w:rPr>
                <w:rFonts w:eastAsia="Calibri"/>
                <w:szCs w:val="22"/>
                <w:lang w:val="en-US" w:eastAsia="en-US"/>
              </w:rPr>
              <w:t>S.A</w:t>
            </w:r>
            <w:proofErr w:type="gramEnd"/>
          </w:p>
        </w:tc>
        <w:tc>
          <w:tcPr>
            <w:tcW w:w="2771" w:type="dxa"/>
          </w:tcPr>
          <w:p w14:paraId="006E953B"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11315 Douala</w:t>
            </w:r>
          </w:p>
        </w:tc>
      </w:tr>
      <w:tr w:rsidR="004A77C4" w:rsidRPr="00FC3E2B" w14:paraId="45682C2A" w14:textId="77777777" w:rsidTr="00115515">
        <w:trPr>
          <w:trHeight w:val="340"/>
        </w:trPr>
        <w:tc>
          <w:tcPr>
            <w:tcW w:w="572" w:type="dxa"/>
            <w:vAlign w:val="center"/>
          </w:tcPr>
          <w:p w14:paraId="4AA077D3" w14:textId="77777777" w:rsidR="004A77C4" w:rsidRPr="00FC3E2B"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0921C25E" w14:textId="77777777" w:rsidR="004A77C4" w:rsidRPr="00FC3E2B" w:rsidRDefault="004A77C4" w:rsidP="00115515">
            <w:pPr>
              <w:spacing w:before="0" w:after="0"/>
              <w:jc w:val="left"/>
              <w:rPr>
                <w:rFonts w:eastAsia="Calibri"/>
                <w:szCs w:val="22"/>
                <w:lang w:val="en-US" w:eastAsia="en-US"/>
              </w:rPr>
            </w:pPr>
            <w:r w:rsidRPr="00FC3E2B">
              <w:rPr>
                <w:rFonts w:eastAsia="Calibri"/>
                <w:szCs w:val="22"/>
                <w:lang w:val="en-US" w:eastAsia="en-US"/>
              </w:rPr>
              <w:t xml:space="preserve">Zenith Assurances </w:t>
            </w:r>
            <w:proofErr w:type="gramStart"/>
            <w:r w:rsidRPr="00FC3E2B">
              <w:rPr>
                <w:rFonts w:eastAsia="Calibri"/>
                <w:szCs w:val="22"/>
                <w:lang w:val="en-US" w:eastAsia="en-US"/>
              </w:rPr>
              <w:t>S.A</w:t>
            </w:r>
            <w:proofErr w:type="gramEnd"/>
          </w:p>
        </w:tc>
        <w:tc>
          <w:tcPr>
            <w:tcW w:w="2771" w:type="dxa"/>
          </w:tcPr>
          <w:p w14:paraId="6F2A50BC" w14:textId="77777777" w:rsidR="004A77C4" w:rsidRPr="00FC3E2B" w:rsidRDefault="004A77C4" w:rsidP="00115515">
            <w:pPr>
              <w:spacing w:before="0" w:after="0"/>
              <w:jc w:val="left"/>
              <w:rPr>
                <w:rFonts w:eastAsia="Calibri"/>
                <w:szCs w:val="22"/>
                <w:lang w:eastAsia="en-US"/>
              </w:rPr>
            </w:pPr>
            <w:r w:rsidRPr="00FC3E2B">
              <w:rPr>
                <w:rFonts w:eastAsia="Calibri"/>
                <w:szCs w:val="22"/>
                <w:lang w:eastAsia="en-US"/>
              </w:rPr>
              <w:t>B.P. : 1540 Douala</w:t>
            </w:r>
          </w:p>
        </w:tc>
      </w:tr>
    </w:tbl>
    <w:p w14:paraId="48732871" w14:textId="77777777" w:rsidR="00E122C3" w:rsidRPr="00B80454" w:rsidRDefault="00E122C3" w:rsidP="00E122C3"/>
    <w:sectPr w:rsidR="00E122C3" w:rsidRPr="00B80454" w:rsidSect="009C3D10">
      <w:footerReference w:type="default" r:id="rId22"/>
      <w:pgSz w:w="11900" w:h="16820"/>
      <w:pgMar w:top="720" w:right="720" w:bottom="720" w:left="720" w:header="426" w:footer="0" w:gutter="567"/>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2722" w14:textId="77777777" w:rsidR="005D344C" w:rsidRDefault="005D344C">
      <w:r>
        <w:separator/>
      </w:r>
    </w:p>
  </w:endnote>
  <w:endnote w:type="continuationSeparator" w:id="0">
    <w:p w14:paraId="15D12983" w14:textId="77777777" w:rsidR="005D344C" w:rsidRDefault="005D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lbertus Medium">
    <w:altName w:val="Eras Medium IT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DFE0" w14:textId="77777777" w:rsidR="005E4305" w:rsidRDefault="005E43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0F77508" w14:textId="77777777" w:rsidR="005E4305" w:rsidRDefault="005E4305">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7078E905" w14:textId="77777777" w:rsidTr="0009205A">
      <w:trPr>
        <w:trHeight w:val="340"/>
      </w:trPr>
      <w:tc>
        <w:tcPr>
          <w:tcW w:w="4233" w:type="pct"/>
          <w:shd w:val="clear" w:color="auto" w:fill="auto"/>
        </w:tcPr>
        <w:p w14:paraId="2DE1DEFE" w14:textId="77777777" w:rsidR="005E4305" w:rsidRPr="00611825" w:rsidRDefault="005E4305" w:rsidP="00D33E8D">
          <w:pPr>
            <w:pStyle w:val="Pieddepage"/>
            <w:spacing w:after="0"/>
            <w:jc w:val="right"/>
            <w:rPr>
              <w:rFonts w:eastAsia="Calibri"/>
              <w:sz w:val="20"/>
              <w:szCs w:val="22"/>
              <w:lang w:eastAsia="en-US"/>
            </w:rPr>
          </w:pPr>
          <w:r w:rsidRPr="00611825">
            <w:rPr>
              <w:rFonts w:eastAsia="Calibri"/>
              <w:sz w:val="20"/>
              <w:szCs w:val="22"/>
              <w:lang w:eastAsia="en-US"/>
            </w:rPr>
            <w:t xml:space="preserve">Modèle de </w:t>
          </w:r>
          <w:r>
            <w:rPr>
              <w:rFonts w:eastAsia="Calibri"/>
              <w:sz w:val="20"/>
              <w:szCs w:val="22"/>
              <w:lang w:eastAsia="en-US"/>
            </w:rPr>
            <w:t>Marché</w:t>
          </w:r>
        </w:p>
      </w:tc>
      <w:tc>
        <w:tcPr>
          <w:tcW w:w="767" w:type="pct"/>
          <w:shd w:val="clear" w:color="auto" w:fill="auto"/>
        </w:tcPr>
        <w:p w14:paraId="4D3474FD" w14:textId="77777777" w:rsidR="005E4305" w:rsidRPr="00611825" w:rsidRDefault="005E4305"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74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89</w:t>
          </w:r>
          <w:r w:rsidRPr="00611825">
            <w:rPr>
              <w:rFonts w:eastAsia="Calibri"/>
              <w:sz w:val="20"/>
              <w:szCs w:val="22"/>
              <w:lang w:eastAsia="en-US"/>
            </w:rPr>
            <w:fldChar w:fldCharType="end"/>
          </w:r>
        </w:p>
      </w:tc>
    </w:tr>
  </w:tbl>
  <w:p w14:paraId="69906039" w14:textId="77777777" w:rsidR="005E4305" w:rsidRPr="00B0342C" w:rsidRDefault="005E4305" w:rsidP="00B0342C">
    <w:pPr>
      <w:spacing w:before="0"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5E12435E" w14:textId="77777777" w:rsidTr="00277970">
      <w:trPr>
        <w:trHeight w:val="340"/>
      </w:trPr>
      <w:tc>
        <w:tcPr>
          <w:tcW w:w="4233" w:type="pct"/>
          <w:shd w:val="clear" w:color="auto" w:fill="auto"/>
        </w:tcPr>
        <w:p w14:paraId="38EBF5AB" w14:textId="77777777" w:rsidR="005E4305" w:rsidRPr="00611825" w:rsidRDefault="005E4305" w:rsidP="00D33E8D">
          <w:pPr>
            <w:pStyle w:val="Pieddepage"/>
            <w:spacing w:after="0"/>
            <w:jc w:val="right"/>
            <w:rPr>
              <w:rFonts w:eastAsia="Calibri"/>
              <w:sz w:val="20"/>
              <w:szCs w:val="22"/>
              <w:lang w:eastAsia="en-US"/>
            </w:rPr>
          </w:pPr>
          <w:r w:rsidRPr="00F10804">
            <w:rPr>
              <w:rFonts w:eastAsia="Calibri"/>
              <w:sz w:val="20"/>
              <w:szCs w:val="22"/>
              <w:lang w:eastAsia="en-US"/>
            </w:rPr>
            <w:t>Modèle</w:t>
          </w:r>
          <w:r>
            <w:rPr>
              <w:rFonts w:eastAsia="Calibri"/>
              <w:sz w:val="20"/>
              <w:szCs w:val="22"/>
              <w:lang w:eastAsia="en-US"/>
            </w:rPr>
            <w:t>s des pièces à utiliser par le s</w:t>
          </w:r>
          <w:r w:rsidRPr="00F10804">
            <w:rPr>
              <w:rFonts w:eastAsia="Calibri"/>
              <w:sz w:val="20"/>
              <w:szCs w:val="22"/>
              <w:lang w:eastAsia="en-US"/>
            </w:rPr>
            <w:t>oumissionnaire</w:t>
          </w:r>
        </w:p>
      </w:tc>
      <w:tc>
        <w:tcPr>
          <w:tcW w:w="767" w:type="pct"/>
          <w:shd w:val="clear" w:color="auto" w:fill="auto"/>
        </w:tcPr>
        <w:p w14:paraId="4F3C799C"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84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89</w:t>
          </w:r>
          <w:r w:rsidRPr="00611825">
            <w:rPr>
              <w:rFonts w:eastAsia="Calibri"/>
              <w:sz w:val="20"/>
              <w:szCs w:val="22"/>
              <w:lang w:eastAsia="en-US"/>
            </w:rPr>
            <w:fldChar w:fldCharType="end"/>
          </w:r>
        </w:p>
      </w:tc>
    </w:tr>
  </w:tbl>
  <w:p w14:paraId="7DAF43FD" w14:textId="77777777" w:rsidR="005E4305" w:rsidRPr="00D33E8D" w:rsidRDefault="005E4305" w:rsidP="00D33E8D">
    <w:pPr>
      <w:pStyle w:val="Pieddepage"/>
      <w:spacing w:before="0"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2B883B46" w14:textId="77777777" w:rsidTr="00277970">
      <w:trPr>
        <w:trHeight w:val="340"/>
      </w:trPr>
      <w:tc>
        <w:tcPr>
          <w:tcW w:w="4233" w:type="pct"/>
          <w:shd w:val="clear" w:color="auto" w:fill="auto"/>
        </w:tcPr>
        <w:p w14:paraId="189E870B" w14:textId="77777777" w:rsidR="005E4305" w:rsidRPr="00611825" w:rsidRDefault="005E4305" w:rsidP="00D33E8D">
          <w:pPr>
            <w:pStyle w:val="Pieddepage"/>
            <w:spacing w:after="0"/>
            <w:jc w:val="right"/>
            <w:rPr>
              <w:rFonts w:eastAsia="Calibri"/>
              <w:sz w:val="20"/>
              <w:szCs w:val="22"/>
              <w:lang w:eastAsia="en-US"/>
            </w:rPr>
          </w:pPr>
          <w:r w:rsidRPr="00F10804">
            <w:rPr>
              <w:rFonts w:eastAsia="Calibri"/>
              <w:sz w:val="20"/>
              <w:szCs w:val="22"/>
              <w:lang w:eastAsia="en-US"/>
            </w:rPr>
            <w:t>Justificatifs des études préalables</w:t>
          </w:r>
        </w:p>
      </w:tc>
      <w:tc>
        <w:tcPr>
          <w:tcW w:w="767" w:type="pct"/>
          <w:shd w:val="clear" w:color="auto" w:fill="auto"/>
        </w:tcPr>
        <w:p w14:paraId="14AF7E2D"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86</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89</w:t>
          </w:r>
          <w:r w:rsidRPr="00611825">
            <w:rPr>
              <w:rFonts w:eastAsia="Calibri"/>
              <w:sz w:val="20"/>
              <w:szCs w:val="22"/>
              <w:lang w:eastAsia="en-US"/>
            </w:rPr>
            <w:fldChar w:fldCharType="end"/>
          </w:r>
        </w:p>
      </w:tc>
    </w:tr>
  </w:tbl>
  <w:p w14:paraId="2456A561" w14:textId="77777777" w:rsidR="005E4305" w:rsidRPr="00D33E8D" w:rsidRDefault="005E4305" w:rsidP="00D33E8D">
    <w:pPr>
      <w:pStyle w:val="Pieddepage"/>
      <w:spacing w:before="0"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3A409D0B" w14:textId="77777777" w:rsidTr="00277970">
      <w:trPr>
        <w:trHeight w:val="340"/>
      </w:trPr>
      <w:tc>
        <w:tcPr>
          <w:tcW w:w="4233" w:type="pct"/>
          <w:shd w:val="clear" w:color="auto" w:fill="auto"/>
        </w:tcPr>
        <w:p w14:paraId="1A12940D" w14:textId="77777777" w:rsidR="005E4305" w:rsidRPr="00611825" w:rsidRDefault="005E4305" w:rsidP="00F10804">
          <w:pPr>
            <w:pStyle w:val="Pieddepage"/>
            <w:spacing w:after="0"/>
            <w:jc w:val="right"/>
            <w:rPr>
              <w:rFonts w:eastAsia="Calibri"/>
              <w:sz w:val="20"/>
              <w:szCs w:val="22"/>
              <w:lang w:eastAsia="en-US"/>
            </w:rPr>
          </w:pPr>
          <w:r w:rsidRPr="00F10804">
            <w:rPr>
              <w:rFonts w:eastAsia="Calibri"/>
              <w:sz w:val="20"/>
              <w:szCs w:val="22"/>
              <w:lang w:eastAsia="en-US"/>
            </w:rPr>
            <w:t>Liste des établissements bancaires et organismes financiers autorisés</w:t>
          </w:r>
        </w:p>
      </w:tc>
      <w:tc>
        <w:tcPr>
          <w:tcW w:w="767" w:type="pct"/>
          <w:shd w:val="clear" w:color="auto" w:fill="auto"/>
        </w:tcPr>
        <w:p w14:paraId="55C679EF" w14:textId="77777777" w:rsidR="005E4305" w:rsidRPr="00611825" w:rsidRDefault="005E4305" w:rsidP="00F10804">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89</w:t>
          </w:r>
          <w:r w:rsidRPr="00611825">
            <w:rPr>
              <w:rFonts w:eastAsia="Calibri"/>
              <w:sz w:val="20"/>
              <w:szCs w:val="22"/>
              <w:lang w:eastAsia="en-US"/>
            </w:rPr>
            <w:fldChar w:fldCharType="end"/>
          </w:r>
        </w:p>
      </w:tc>
    </w:tr>
  </w:tbl>
  <w:p w14:paraId="5BD572F4" w14:textId="77777777" w:rsidR="005E4305" w:rsidRDefault="005E4305" w:rsidP="00F10804">
    <w:pPr>
      <w:pStyle w:val="Pieddepage"/>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551D" w14:textId="77777777" w:rsidR="005E4305" w:rsidRPr="00B0342C" w:rsidRDefault="005E4305" w:rsidP="00B0342C">
    <w:pPr>
      <w:spacing w:before="0" w:after="0"/>
    </w:pPr>
    <w:r w:rsidRPr="00D01752">
      <w:rPr>
        <w:b/>
        <w:noProof/>
      </w:rPr>
      <w:drawing>
        <wp:anchor distT="0" distB="0" distL="114300" distR="114300" simplePos="0" relativeHeight="251657216" behindDoc="0" locked="0" layoutInCell="1" allowOverlap="1" wp14:anchorId="75587A70" wp14:editId="5E5E238B">
          <wp:simplePos x="0" y="0"/>
          <wp:positionH relativeFrom="margin">
            <wp:align>center</wp:align>
          </wp:positionH>
          <wp:positionV relativeFrom="margin">
            <wp:align>center</wp:align>
          </wp:positionV>
          <wp:extent cx="4984837" cy="4614917"/>
          <wp:effectExtent l="0" t="0" r="6350" b="0"/>
          <wp:wrapNone/>
          <wp:docPr id="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647CD52C" w14:textId="77777777" w:rsidTr="00D33E8D">
      <w:trPr>
        <w:trHeight w:val="340"/>
      </w:trPr>
      <w:tc>
        <w:tcPr>
          <w:tcW w:w="4233" w:type="pct"/>
          <w:shd w:val="clear" w:color="auto" w:fill="auto"/>
        </w:tcPr>
        <w:p w14:paraId="1D39F92E" w14:textId="77777777" w:rsidR="005E4305" w:rsidRPr="00611825" w:rsidRDefault="005E4305" w:rsidP="00D33E8D">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54192A69"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2</w:t>
          </w:r>
          <w:r w:rsidRPr="00611825">
            <w:rPr>
              <w:rFonts w:eastAsia="Calibri"/>
              <w:sz w:val="20"/>
              <w:szCs w:val="22"/>
              <w:lang w:eastAsia="en-US"/>
            </w:rPr>
            <w:fldChar w:fldCharType="end"/>
          </w:r>
        </w:p>
      </w:tc>
    </w:tr>
  </w:tbl>
  <w:p w14:paraId="240AE508" w14:textId="77777777" w:rsidR="005E4305" w:rsidRPr="00D33E8D" w:rsidRDefault="005E4305" w:rsidP="00D33E8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3E89C0A0" w14:textId="77777777" w:rsidTr="00D33E8D">
      <w:trPr>
        <w:trHeight w:val="340"/>
      </w:trPr>
      <w:tc>
        <w:tcPr>
          <w:tcW w:w="4233" w:type="pct"/>
          <w:shd w:val="clear" w:color="auto" w:fill="auto"/>
        </w:tcPr>
        <w:p w14:paraId="373D5EF9" w14:textId="77777777" w:rsidR="005E4305" w:rsidRPr="00611825" w:rsidRDefault="005E4305" w:rsidP="00D33E8D">
          <w:pPr>
            <w:pStyle w:val="Pieddepage"/>
            <w:spacing w:after="0"/>
            <w:jc w:val="right"/>
            <w:rPr>
              <w:rFonts w:eastAsia="Calibri"/>
              <w:sz w:val="20"/>
              <w:szCs w:val="22"/>
              <w:lang w:eastAsia="en-US"/>
            </w:rPr>
          </w:pPr>
          <w:r w:rsidRPr="00611825">
            <w:rPr>
              <w:rFonts w:eastAsia="Calibri"/>
              <w:sz w:val="20"/>
              <w:szCs w:val="22"/>
              <w:lang w:eastAsia="en-US"/>
            </w:rPr>
            <w:t>Avis d'Appel d'Offres (AAO)</w:t>
          </w:r>
        </w:p>
      </w:tc>
      <w:tc>
        <w:tcPr>
          <w:tcW w:w="767" w:type="pct"/>
          <w:shd w:val="clear" w:color="auto" w:fill="auto"/>
        </w:tcPr>
        <w:p w14:paraId="487152FE"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17</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45AF989C" w14:textId="77777777" w:rsidR="005E4305" w:rsidRPr="00D33E8D" w:rsidRDefault="005E4305" w:rsidP="00D33E8D">
    <w:pPr>
      <w:pStyle w:val="Pieddepage"/>
      <w:spacing w:before="0"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668B8519" w14:textId="77777777" w:rsidTr="00D33E8D">
      <w:trPr>
        <w:trHeight w:val="340"/>
      </w:trPr>
      <w:tc>
        <w:tcPr>
          <w:tcW w:w="4233" w:type="pct"/>
          <w:shd w:val="clear" w:color="auto" w:fill="auto"/>
        </w:tcPr>
        <w:p w14:paraId="1A43BA08" w14:textId="77777777" w:rsidR="005E4305" w:rsidRPr="00611825" w:rsidRDefault="005E4305" w:rsidP="00D33E8D">
          <w:pPr>
            <w:pStyle w:val="Pieddepage"/>
            <w:spacing w:after="0"/>
            <w:jc w:val="right"/>
            <w:rPr>
              <w:rFonts w:eastAsia="Calibri"/>
              <w:sz w:val="20"/>
              <w:szCs w:val="22"/>
              <w:lang w:eastAsia="en-US"/>
            </w:rPr>
          </w:pPr>
          <w:r w:rsidRPr="00611825">
            <w:rPr>
              <w:rFonts w:eastAsia="Calibri"/>
              <w:sz w:val="20"/>
              <w:szCs w:val="22"/>
              <w:lang w:eastAsia="en-US"/>
            </w:rPr>
            <w:t>Règlement Général de l'Appel d'Offres (RGAO)</w:t>
          </w:r>
        </w:p>
      </w:tc>
      <w:tc>
        <w:tcPr>
          <w:tcW w:w="767" w:type="pct"/>
          <w:shd w:val="clear" w:color="auto" w:fill="auto"/>
        </w:tcPr>
        <w:p w14:paraId="33448412"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36</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117DF2C4" w14:textId="77777777" w:rsidR="005E4305" w:rsidRPr="00D33E8D" w:rsidRDefault="005E4305" w:rsidP="00D33E8D">
    <w:pPr>
      <w:pStyle w:val="Pieddepage"/>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72E1820F" w14:textId="77777777" w:rsidTr="00D33E8D">
      <w:trPr>
        <w:trHeight w:val="340"/>
      </w:trPr>
      <w:tc>
        <w:tcPr>
          <w:tcW w:w="4233" w:type="pct"/>
          <w:shd w:val="clear" w:color="auto" w:fill="auto"/>
        </w:tcPr>
        <w:p w14:paraId="7EED4244" w14:textId="77777777" w:rsidR="005E4305" w:rsidRPr="00611825" w:rsidRDefault="005E4305" w:rsidP="00D33E8D">
          <w:pPr>
            <w:pStyle w:val="Pieddepage"/>
            <w:spacing w:after="0"/>
            <w:jc w:val="right"/>
            <w:rPr>
              <w:rFonts w:eastAsia="Calibri"/>
              <w:sz w:val="20"/>
              <w:szCs w:val="22"/>
              <w:lang w:eastAsia="en-US"/>
            </w:rPr>
          </w:pPr>
          <w:r w:rsidRPr="00611825">
            <w:rPr>
              <w:rFonts w:eastAsia="Calibri"/>
              <w:sz w:val="20"/>
              <w:szCs w:val="22"/>
              <w:lang w:eastAsia="en-US"/>
            </w:rPr>
            <w:t>Règlement Particulier de l’Appel d’Offres (RPAO)</w:t>
          </w:r>
        </w:p>
      </w:tc>
      <w:tc>
        <w:tcPr>
          <w:tcW w:w="767" w:type="pct"/>
          <w:shd w:val="clear" w:color="auto" w:fill="auto"/>
        </w:tcPr>
        <w:p w14:paraId="6F142522"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41</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50476B44" w14:textId="77777777" w:rsidR="005E4305" w:rsidRPr="00D33E8D" w:rsidRDefault="005E4305" w:rsidP="00D33E8D">
    <w:pPr>
      <w:pStyle w:val="Pieddepage"/>
      <w:spacing w:before="0"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27AB9A78" w14:textId="77777777" w:rsidTr="00D33E8D">
      <w:trPr>
        <w:trHeight w:val="340"/>
      </w:trPr>
      <w:tc>
        <w:tcPr>
          <w:tcW w:w="4233" w:type="pct"/>
          <w:shd w:val="clear" w:color="auto" w:fill="auto"/>
        </w:tcPr>
        <w:p w14:paraId="748FD0DB" w14:textId="77777777" w:rsidR="005E4305" w:rsidRPr="00611825" w:rsidRDefault="005E4305" w:rsidP="00D33E8D">
          <w:pPr>
            <w:pStyle w:val="Pieddepage"/>
            <w:spacing w:after="0"/>
            <w:jc w:val="right"/>
            <w:rPr>
              <w:rFonts w:eastAsia="Calibri"/>
              <w:sz w:val="20"/>
              <w:szCs w:val="22"/>
              <w:lang w:eastAsia="en-US"/>
            </w:rPr>
          </w:pPr>
          <w:r w:rsidRPr="00277970">
            <w:rPr>
              <w:rFonts w:eastAsia="Calibri"/>
              <w:sz w:val="20"/>
              <w:szCs w:val="22"/>
              <w:lang w:eastAsia="en-US"/>
            </w:rPr>
            <w:t>Cahier des Clauses Administratives Particulières (CCAP)</w:t>
          </w:r>
        </w:p>
      </w:tc>
      <w:tc>
        <w:tcPr>
          <w:tcW w:w="767" w:type="pct"/>
          <w:shd w:val="clear" w:color="auto" w:fill="auto"/>
        </w:tcPr>
        <w:p w14:paraId="4C4C56D2"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7D51C1CF" w14:textId="77777777" w:rsidR="005E4305" w:rsidRPr="00D33E8D" w:rsidRDefault="005E4305" w:rsidP="00D33E8D">
    <w:pPr>
      <w:pStyle w:val="Pieddepage"/>
      <w:spacing w:before="0"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016CCD0A" w14:textId="77777777" w:rsidTr="00D33E8D">
      <w:trPr>
        <w:trHeight w:val="340"/>
      </w:trPr>
      <w:tc>
        <w:tcPr>
          <w:tcW w:w="4233" w:type="pct"/>
          <w:shd w:val="clear" w:color="auto" w:fill="auto"/>
        </w:tcPr>
        <w:p w14:paraId="277F6443" w14:textId="77777777" w:rsidR="005E4305" w:rsidRPr="00611825" w:rsidRDefault="005E4305" w:rsidP="00D33E8D">
          <w:pPr>
            <w:pStyle w:val="Pieddepage"/>
            <w:spacing w:after="0"/>
            <w:jc w:val="right"/>
            <w:rPr>
              <w:rFonts w:eastAsia="Calibri"/>
              <w:sz w:val="20"/>
              <w:szCs w:val="22"/>
              <w:lang w:eastAsia="en-US"/>
            </w:rPr>
          </w:pPr>
          <w:r w:rsidRPr="00D33E8D">
            <w:rPr>
              <w:rFonts w:eastAsia="Calibri"/>
              <w:sz w:val="20"/>
              <w:szCs w:val="22"/>
              <w:lang w:eastAsia="en-US"/>
            </w:rPr>
            <w:t>Cadre du bordereau des prix unitaires et des prix forfaitaires</w:t>
          </w:r>
        </w:p>
      </w:tc>
      <w:tc>
        <w:tcPr>
          <w:tcW w:w="767" w:type="pct"/>
          <w:shd w:val="clear" w:color="auto" w:fill="auto"/>
        </w:tcPr>
        <w:p w14:paraId="5D36266B"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460296E7" w14:textId="77777777" w:rsidR="005E4305" w:rsidRPr="00D33E8D" w:rsidRDefault="005E4305" w:rsidP="00D33E8D">
    <w:pPr>
      <w:pStyle w:val="Pieddepage"/>
      <w:spacing w:before="0"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5E4305" w:rsidRPr="00611825" w14:paraId="218C2947" w14:textId="77777777" w:rsidTr="00D33E8D">
      <w:trPr>
        <w:trHeight w:val="340"/>
      </w:trPr>
      <w:tc>
        <w:tcPr>
          <w:tcW w:w="4233" w:type="pct"/>
          <w:shd w:val="clear" w:color="auto" w:fill="auto"/>
        </w:tcPr>
        <w:p w14:paraId="540B5743" w14:textId="77777777" w:rsidR="005E4305" w:rsidRPr="00611825" w:rsidRDefault="005E4305" w:rsidP="00D33E8D">
          <w:pPr>
            <w:pStyle w:val="Pieddepage"/>
            <w:spacing w:after="0"/>
            <w:jc w:val="right"/>
            <w:rPr>
              <w:rFonts w:eastAsia="Calibri"/>
              <w:sz w:val="20"/>
              <w:szCs w:val="22"/>
              <w:lang w:eastAsia="en-US"/>
            </w:rPr>
          </w:pPr>
          <w:r>
            <w:rPr>
              <w:rFonts w:eastAsia="Calibri"/>
              <w:sz w:val="20"/>
              <w:szCs w:val="22"/>
              <w:lang w:eastAsia="en-US"/>
            </w:rPr>
            <w:t>Cadre du détail quantitatif et e</w:t>
          </w:r>
          <w:r w:rsidRPr="00D33E8D">
            <w:rPr>
              <w:rFonts w:eastAsia="Calibri"/>
              <w:sz w:val="20"/>
              <w:szCs w:val="22"/>
              <w:lang w:eastAsia="en-US"/>
            </w:rPr>
            <w:t>stimatif</w:t>
          </w:r>
        </w:p>
      </w:tc>
      <w:tc>
        <w:tcPr>
          <w:tcW w:w="767" w:type="pct"/>
          <w:shd w:val="clear" w:color="auto" w:fill="auto"/>
        </w:tcPr>
        <w:p w14:paraId="521F9B0D" w14:textId="77777777" w:rsidR="005E4305" w:rsidRPr="00611825" w:rsidRDefault="005E4305"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88</w:t>
          </w:r>
          <w:r w:rsidRPr="00611825">
            <w:rPr>
              <w:rFonts w:eastAsia="Calibri"/>
              <w:sz w:val="20"/>
              <w:szCs w:val="22"/>
              <w:lang w:eastAsia="en-US"/>
            </w:rPr>
            <w:fldChar w:fldCharType="end"/>
          </w:r>
        </w:p>
      </w:tc>
    </w:tr>
  </w:tbl>
  <w:p w14:paraId="19183D52" w14:textId="77777777" w:rsidR="005E4305" w:rsidRPr="00D33E8D" w:rsidRDefault="005E4305" w:rsidP="00D33E8D">
    <w:pPr>
      <w:pStyle w:val="Pieddepage"/>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2117" w14:textId="77777777" w:rsidR="005D344C" w:rsidRDefault="005D344C">
      <w:r>
        <w:rPr>
          <w:color w:val="000000"/>
        </w:rPr>
        <w:separator/>
      </w:r>
    </w:p>
  </w:footnote>
  <w:footnote w:type="continuationSeparator" w:id="0">
    <w:p w14:paraId="74E1A215" w14:textId="77777777" w:rsidR="005D344C" w:rsidRDefault="005D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39AE" w14:textId="77777777" w:rsidR="005E4305" w:rsidRDefault="005E4305" w:rsidP="00611825">
    <w:r w:rsidRPr="00D01752">
      <w:rPr>
        <w:noProof/>
      </w:rPr>
      <w:drawing>
        <wp:anchor distT="0" distB="0" distL="114300" distR="114300" simplePos="0" relativeHeight="251659264" behindDoc="0" locked="0" layoutInCell="1" allowOverlap="1" wp14:anchorId="01969C93" wp14:editId="0A0177AA">
          <wp:simplePos x="0" y="0"/>
          <wp:positionH relativeFrom="margin">
            <wp:align>center</wp:align>
          </wp:positionH>
          <wp:positionV relativeFrom="margin">
            <wp:align>center</wp:align>
          </wp:positionV>
          <wp:extent cx="4984837" cy="4614917"/>
          <wp:effectExtent l="0" t="0" r="6350" b="0"/>
          <wp:wrapNone/>
          <wp:docPr id="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09B"/>
    <w:multiLevelType w:val="hybridMultilevel"/>
    <w:tmpl w:val="9BD6E902"/>
    <w:lvl w:ilvl="0" w:tplc="2C0C0003">
      <w:start w:val="1"/>
      <w:numFmt w:val="bullet"/>
      <w:lvlText w:val="o"/>
      <w:lvlJc w:val="left"/>
      <w:pPr>
        <w:ind w:left="1429" w:hanging="360"/>
      </w:pPr>
      <w:rPr>
        <w:rFonts w:ascii="Courier New" w:hAnsi="Courier New" w:cs="Courier New"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1" w15:restartNumberingAfterBreak="0">
    <w:nsid w:val="00D21643"/>
    <w:multiLevelType w:val="hybridMultilevel"/>
    <w:tmpl w:val="70FCEC4E"/>
    <w:lvl w:ilvl="0" w:tplc="4278790E">
      <w:start w:val="1"/>
      <w:numFmt w:val="decimal"/>
      <w:lvlText w:val="2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1D570B0"/>
    <w:multiLevelType w:val="hybridMultilevel"/>
    <w:tmpl w:val="E438B62A"/>
    <w:styleLink w:val="LFO1615"/>
    <w:lvl w:ilvl="0" w:tplc="FC32B454">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449014B"/>
    <w:multiLevelType w:val="hybridMultilevel"/>
    <w:tmpl w:val="708E928C"/>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4543408"/>
    <w:multiLevelType w:val="hybridMultilevel"/>
    <w:tmpl w:val="CDF23BEE"/>
    <w:lvl w:ilvl="0" w:tplc="2C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476675"/>
    <w:multiLevelType w:val="hybridMultilevel"/>
    <w:tmpl w:val="B31E1404"/>
    <w:lvl w:ilvl="0" w:tplc="79762A06">
      <w:start w:val="2"/>
      <w:numFmt w:val="bullet"/>
      <w:lvlText w:val="-"/>
      <w:lvlJc w:val="left"/>
      <w:pPr>
        <w:ind w:left="1080" w:hanging="360"/>
      </w:pPr>
      <w:rPr>
        <w:rFonts w:ascii="Eras Medium ITC" w:eastAsia="Times New Roman" w:hAnsi="Eras Medium IT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9331FAF"/>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CF2DA6"/>
    <w:multiLevelType w:val="multilevel"/>
    <w:tmpl w:val="02663F06"/>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1C3917"/>
    <w:multiLevelType w:val="hybridMultilevel"/>
    <w:tmpl w:val="CD34EC66"/>
    <w:lvl w:ilvl="0" w:tplc="0EF8B3BA">
      <w:start w:val="1"/>
      <w:numFmt w:val="decimal"/>
      <w:lvlText w:val="3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D133A31"/>
    <w:multiLevelType w:val="hybridMultilevel"/>
    <w:tmpl w:val="06BA4FB4"/>
    <w:lvl w:ilvl="0" w:tplc="D1B80B40">
      <w:start w:val="1"/>
      <w:numFmt w:val="decimal"/>
      <w:lvlText w:val="12.%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1" w15:restartNumberingAfterBreak="0">
    <w:nsid w:val="0D842912"/>
    <w:multiLevelType w:val="hybridMultilevel"/>
    <w:tmpl w:val="C61A8E1E"/>
    <w:lvl w:ilvl="0" w:tplc="3FE6EEA0">
      <w:start w:val="1"/>
      <w:numFmt w:val="decimal"/>
      <w:lvlText w:val="2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0D971620"/>
    <w:multiLevelType w:val="hybridMultilevel"/>
    <w:tmpl w:val="59C8E2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DAA6B85"/>
    <w:multiLevelType w:val="hybridMultilevel"/>
    <w:tmpl w:val="F170E744"/>
    <w:lvl w:ilvl="0" w:tplc="6916F5C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8358A5"/>
    <w:multiLevelType w:val="hybridMultilevel"/>
    <w:tmpl w:val="0CA45672"/>
    <w:lvl w:ilvl="0" w:tplc="040C0019">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0EC6F7C"/>
    <w:multiLevelType w:val="hybridMultilevel"/>
    <w:tmpl w:val="59301778"/>
    <w:lvl w:ilvl="0" w:tplc="522E10A2">
      <w:start w:val="1"/>
      <w:numFmt w:val="decimal"/>
      <w:lvlText w:val="2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19C38FF"/>
    <w:multiLevelType w:val="hybridMultilevel"/>
    <w:tmpl w:val="AC442EE2"/>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1229585E"/>
    <w:multiLevelType w:val="hybridMultilevel"/>
    <w:tmpl w:val="8C78552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23121B9"/>
    <w:multiLevelType w:val="hybridMultilevel"/>
    <w:tmpl w:val="937A3A38"/>
    <w:lvl w:ilvl="0" w:tplc="4776CC28">
      <w:start w:val="1"/>
      <w:numFmt w:val="decimal"/>
      <w:lvlText w:val="22.%1."/>
      <w:lvlJc w:val="left"/>
      <w:pPr>
        <w:ind w:left="360" w:hanging="360"/>
      </w:pPr>
      <w:rPr>
        <w:rFonts w:hint="default"/>
      </w:rPr>
    </w:lvl>
    <w:lvl w:ilvl="1" w:tplc="E3EA2A6C">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496040F"/>
    <w:multiLevelType w:val="hybridMultilevel"/>
    <w:tmpl w:val="BD12EA80"/>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5905F58"/>
    <w:multiLevelType w:val="hybridMultilevel"/>
    <w:tmpl w:val="E9D4F9F0"/>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80F3D8E"/>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853512E"/>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8B810ED"/>
    <w:multiLevelType w:val="hybridMultilevel"/>
    <w:tmpl w:val="E2848C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8ED038E"/>
    <w:multiLevelType w:val="hybridMultilevel"/>
    <w:tmpl w:val="2D9647D4"/>
    <w:lvl w:ilvl="0" w:tplc="5A4EB55C">
      <w:start w:val="1"/>
      <w:numFmt w:val="decimal"/>
      <w:lvlText w:val="3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1A880DD6"/>
    <w:multiLevelType w:val="hybridMultilevel"/>
    <w:tmpl w:val="D6449434"/>
    <w:lvl w:ilvl="0" w:tplc="7750CEF8">
      <w:start w:val="1"/>
      <w:numFmt w:val="decimal"/>
      <w:lvlText w:val="17.%1."/>
      <w:lvlJc w:val="left"/>
      <w:pPr>
        <w:ind w:left="360" w:hanging="360"/>
      </w:pPr>
      <w:rPr>
        <w:rFonts w:hint="default"/>
      </w:rPr>
    </w:lvl>
    <w:lvl w:ilvl="1" w:tplc="7750CEF8">
      <w:start w:val="1"/>
      <w:numFmt w:val="decimal"/>
      <w:lvlText w:val="17.%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1A921321"/>
    <w:multiLevelType w:val="hybridMultilevel"/>
    <w:tmpl w:val="23469BE6"/>
    <w:lvl w:ilvl="0" w:tplc="0FD60522">
      <w:start w:val="1"/>
      <w:numFmt w:val="decimal"/>
      <w:lvlText w:val="1.%1."/>
      <w:lvlJc w:val="left"/>
      <w:pPr>
        <w:ind w:left="360" w:hanging="360"/>
      </w:pPr>
      <w:rPr>
        <w:rFonts w:hint="default"/>
      </w:rPr>
    </w:lvl>
    <w:lvl w:ilvl="1" w:tplc="0FD60522">
      <w:start w:val="1"/>
      <w:numFmt w:val="decimal"/>
      <w:lvlText w:val="1.%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1AC35344"/>
    <w:multiLevelType w:val="hybridMultilevel"/>
    <w:tmpl w:val="31BAF32E"/>
    <w:lvl w:ilvl="0" w:tplc="BFAA70BE">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BC50034"/>
    <w:multiLevelType w:val="hybridMultilevel"/>
    <w:tmpl w:val="F8DEF48A"/>
    <w:lvl w:ilvl="0" w:tplc="CB26FC5E">
      <w:start w:val="1"/>
      <w:numFmt w:val="decimal"/>
      <w:lvlText w:val="2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1D6C7569"/>
    <w:multiLevelType w:val="hybridMultilevel"/>
    <w:tmpl w:val="08424C32"/>
    <w:lvl w:ilvl="0" w:tplc="6916F5CA">
      <w:start w:val="1"/>
      <w:numFmt w:val="bullet"/>
      <w:lvlText w:val="­"/>
      <w:lvlJc w:val="left"/>
      <w:pPr>
        <w:ind w:left="720" w:hanging="360"/>
      </w:pPr>
      <w:rPr>
        <w:rFonts w:ascii="Calibri" w:hAnsi="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EF30D46"/>
    <w:multiLevelType w:val="hybridMultilevel"/>
    <w:tmpl w:val="F6C6A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0A543C"/>
    <w:multiLevelType w:val="hybridMultilevel"/>
    <w:tmpl w:val="AC547C4C"/>
    <w:lvl w:ilvl="0" w:tplc="9FC61DB8">
      <w:start w:val="1"/>
      <w:numFmt w:val="decimal"/>
      <w:lvlText w:val="1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211979EF"/>
    <w:multiLevelType w:val="hybridMultilevel"/>
    <w:tmpl w:val="160E660C"/>
    <w:lvl w:ilvl="0" w:tplc="3C948742">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1B31B2B"/>
    <w:multiLevelType w:val="hybridMultilevel"/>
    <w:tmpl w:val="DC8A3D60"/>
    <w:lvl w:ilvl="0" w:tplc="6916F5CA">
      <w:start w:val="1"/>
      <w:numFmt w:val="bullet"/>
      <w:lvlText w:val="­"/>
      <w:lvlJc w:val="left"/>
      <w:pPr>
        <w:ind w:left="720" w:hanging="360"/>
      </w:pPr>
      <w:rPr>
        <w:rFonts w:ascii="Calibri" w:hAnsi="Calibr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E21671"/>
    <w:multiLevelType w:val="hybridMultilevel"/>
    <w:tmpl w:val="E88863BA"/>
    <w:lvl w:ilvl="0" w:tplc="2DE27B3A">
      <w:start w:val="1"/>
      <w:numFmt w:val="decimal"/>
      <w:lvlText w:val="10.%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5" w15:restartNumberingAfterBreak="0">
    <w:nsid w:val="228F763D"/>
    <w:multiLevelType w:val="hybridMultilevel"/>
    <w:tmpl w:val="889C3E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2AC4A3E"/>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60B2940"/>
    <w:multiLevelType w:val="hybridMultilevel"/>
    <w:tmpl w:val="7A3257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8366A24"/>
    <w:multiLevelType w:val="multilevel"/>
    <w:tmpl w:val="28366A24"/>
    <w:lvl w:ilvl="0">
      <w:start w:val="9"/>
      <w:numFmt w:val="bullet"/>
      <w:lvlText w:val="-"/>
      <w:lvlJc w:val="left"/>
      <w:pPr>
        <w:ind w:left="360" w:hanging="360"/>
      </w:pPr>
      <w:rPr>
        <w:rFonts w:ascii="Arial" w:eastAsia="Times New Roman" w:hAnsi="Arial" w:cs="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B6B6F66"/>
    <w:multiLevelType w:val="hybridMultilevel"/>
    <w:tmpl w:val="9A8A42F6"/>
    <w:lvl w:ilvl="0" w:tplc="2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AB6381"/>
    <w:multiLevelType w:val="hybridMultilevel"/>
    <w:tmpl w:val="0A2A28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EEB16AA"/>
    <w:multiLevelType w:val="hybridMultilevel"/>
    <w:tmpl w:val="623E4286"/>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 w15:restartNumberingAfterBreak="0">
    <w:nsid w:val="2F2427D3"/>
    <w:multiLevelType w:val="hybridMultilevel"/>
    <w:tmpl w:val="5F6ABB6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6C14C492">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6A2485"/>
    <w:multiLevelType w:val="hybridMultilevel"/>
    <w:tmpl w:val="88300170"/>
    <w:lvl w:ilvl="0" w:tplc="8886E684">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327F611A"/>
    <w:multiLevelType w:val="hybridMultilevel"/>
    <w:tmpl w:val="DAA6C222"/>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15:restartNumberingAfterBreak="0">
    <w:nsid w:val="32F948F8"/>
    <w:multiLevelType w:val="hybridMultilevel"/>
    <w:tmpl w:val="52946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31034B7"/>
    <w:multiLevelType w:val="hybridMultilevel"/>
    <w:tmpl w:val="38B60714"/>
    <w:lvl w:ilvl="0" w:tplc="522E10A2">
      <w:start w:val="1"/>
      <w:numFmt w:val="decimal"/>
      <w:lvlText w:val="2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334C31CA"/>
    <w:multiLevelType w:val="hybridMultilevel"/>
    <w:tmpl w:val="A0FA0BDA"/>
    <w:lvl w:ilvl="0" w:tplc="9E884D2C">
      <w:start w:val="1"/>
      <w:numFmt w:val="decimal"/>
      <w:lvlText w:val="30.%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8" w15:restartNumberingAfterBreak="0">
    <w:nsid w:val="34956361"/>
    <w:multiLevelType w:val="multilevel"/>
    <w:tmpl w:val="99223EFE"/>
    <w:styleLink w:val="LFO214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5AE146E"/>
    <w:multiLevelType w:val="hybridMultilevel"/>
    <w:tmpl w:val="0A7CB946"/>
    <w:lvl w:ilvl="0" w:tplc="040C0001">
      <w:start w:val="1"/>
      <w:numFmt w:val="bullet"/>
      <w:lvlText w:val=""/>
      <w:lvlJc w:val="left"/>
      <w:pPr>
        <w:ind w:left="720" w:hanging="360"/>
      </w:pPr>
      <w:rPr>
        <w:rFonts w:ascii="Symbol" w:hAnsi="Symbol" w:hint="default"/>
      </w:rPr>
    </w:lvl>
    <w:lvl w:ilvl="1" w:tplc="6916F5CA">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8067A46"/>
    <w:multiLevelType w:val="hybridMultilevel"/>
    <w:tmpl w:val="55C034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A1C0A6B"/>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AD71409"/>
    <w:multiLevelType w:val="hybridMultilevel"/>
    <w:tmpl w:val="60C4935E"/>
    <w:lvl w:ilvl="0" w:tplc="0EF8B3BA">
      <w:start w:val="1"/>
      <w:numFmt w:val="decimal"/>
      <w:lvlText w:val="33.%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3AFE6F2F"/>
    <w:multiLevelType w:val="hybridMultilevel"/>
    <w:tmpl w:val="B0A642E2"/>
    <w:lvl w:ilvl="0" w:tplc="50DA10A2">
      <w:start w:val="1"/>
      <w:numFmt w:val="decimal"/>
      <w:lvlText w:val="32.%1."/>
      <w:lvlJc w:val="left"/>
      <w:pPr>
        <w:ind w:left="360" w:hanging="360"/>
      </w:pPr>
      <w:rPr>
        <w:rFonts w:hint="default"/>
      </w:rPr>
    </w:lvl>
    <w:lvl w:ilvl="1" w:tplc="531A8FE2">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3E230352"/>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4E7703"/>
    <w:multiLevelType w:val="hybridMultilevel"/>
    <w:tmpl w:val="159677BC"/>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15:restartNumberingAfterBreak="0">
    <w:nsid w:val="3EEA5733"/>
    <w:multiLevelType w:val="hybridMultilevel"/>
    <w:tmpl w:val="574C78F8"/>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FC648AE"/>
    <w:multiLevelType w:val="hybridMultilevel"/>
    <w:tmpl w:val="E06659CC"/>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02F17D2"/>
    <w:multiLevelType w:val="hybridMultilevel"/>
    <w:tmpl w:val="EFBCADF8"/>
    <w:lvl w:ilvl="0" w:tplc="89061B72">
      <w:start w:val="1"/>
      <w:numFmt w:val="decimal"/>
      <w:lvlText w:val="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4071629D"/>
    <w:multiLevelType w:val="hybridMultilevel"/>
    <w:tmpl w:val="BD2E4572"/>
    <w:lvl w:ilvl="0" w:tplc="7750CEF8">
      <w:start w:val="1"/>
      <w:numFmt w:val="decimal"/>
      <w:lvlText w:val="17.%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409B2ACF"/>
    <w:multiLevelType w:val="hybridMultilevel"/>
    <w:tmpl w:val="E8F6D662"/>
    <w:lvl w:ilvl="0" w:tplc="2C0C0003">
      <w:start w:val="1"/>
      <w:numFmt w:val="bullet"/>
      <w:lvlText w:val="o"/>
      <w:lvlJc w:val="left"/>
      <w:pPr>
        <w:ind w:left="1429" w:hanging="360"/>
      </w:pPr>
      <w:rPr>
        <w:rFonts w:ascii="Courier New" w:hAnsi="Courier New" w:cs="Courier New"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61" w15:restartNumberingAfterBreak="0">
    <w:nsid w:val="40F81EFB"/>
    <w:multiLevelType w:val="hybridMultilevel"/>
    <w:tmpl w:val="6910F0FA"/>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14E7D22"/>
    <w:multiLevelType w:val="hybridMultilevel"/>
    <w:tmpl w:val="79148078"/>
    <w:lvl w:ilvl="0" w:tplc="2C0C0001">
      <w:start w:val="1"/>
      <w:numFmt w:val="bullet"/>
      <w:lvlText w:val=""/>
      <w:lvlJc w:val="left"/>
      <w:pPr>
        <w:ind w:left="720" w:hanging="360"/>
      </w:pPr>
      <w:rPr>
        <w:rFonts w:ascii="Symbol" w:hAnsi="Symbo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9944ED"/>
    <w:multiLevelType w:val="hybridMultilevel"/>
    <w:tmpl w:val="0728E4DE"/>
    <w:lvl w:ilvl="0" w:tplc="AB7C54B6">
      <w:start w:val="1"/>
      <w:numFmt w:val="decimal"/>
      <w:lvlText w:val="3.%1."/>
      <w:lvlJc w:val="left"/>
      <w:pPr>
        <w:ind w:left="360" w:hanging="360"/>
      </w:pPr>
      <w:rPr>
        <w:rFonts w:hint="default"/>
      </w:rPr>
    </w:lvl>
    <w:lvl w:ilvl="1" w:tplc="AB7C54B6">
      <w:start w:val="1"/>
      <w:numFmt w:val="decimal"/>
      <w:lvlText w:val="3.%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429B0989"/>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2AC7656"/>
    <w:multiLevelType w:val="hybridMultilevel"/>
    <w:tmpl w:val="22DA682A"/>
    <w:lvl w:ilvl="0" w:tplc="B31A5968">
      <w:start w:val="1"/>
      <w:numFmt w:val="decimal"/>
      <w:lvlText w:val="40.%1."/>
      <w:lvlJc w:val="left"/>
      <w:pPr>
        <w:ind w:left="360" w:hanging="360"/>
      </w:pPr>
      <w:rPr>
        <w:rFonts w:hint="default"/>
      </w:rPr>
    </w:lvl>
    <w:lvl w:ilvl="1" w:tplc="B2446FAE">
      <w:start w:val="1"/>
      <w:numFmt w:val="decimal"/>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432409C6"/>
    <w:multiLevelType w:val="hybridMultilevel"/>
    <w:tmpl w:val="35F0B4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3281EB9"/>
    <w:multiLevelType w:val="hybridMultilevel"/>
    <w:tmpl w:val="974EF144"/>
    <w:lvl w:ilvl="0" w:tplc="1E7E0962">
      <w:start w:val="1"/>
      <w:numFmt w:val="decimal"/>
      <w:lvlText w:val="2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65F79B9"/>
    <w:multiLevelType w:val="hybridMultilevel"/>
    <w:tmpl w:val="00262F56"/>
    <w:lvl w:ilvl="0" w:tplc="3754E954">
      <w:start w:val="1056"/>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AAC7CB4"/>
    <w:multiLevelType w:val="hybridMultilevel"/>
    <w:tmpl w:val="C9CE8A6A"/>
    <w:styleLink w:val="LFO214"/>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AB846F2"/>
    <w:multiLevelType w:val="hybridMultilevel"/>
    <w:tmpl w:val="0728E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B705D52"/>
    <w:multiLevelType w:val="hybridMultilevel"/>
    <w:tmpl w:val="A8FAEE3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BB811AF"/>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0A47786"/>
    <w:multiLevelType w:val="hybridMultilevel"/>
    <w:tmpl w:val="ADE6EB5E"/>
    <w:lvl w:ilvl="0" w:tplc="EC8EB12E">
      <w:start w:val="1"/>
      <w:numFmt w:val="lowerLetter"/>
      <w:lvlText w:val="%1."/>
      <w:lvlJc w:val="left"/>
      <w:pPr>
        <w:ind w:left="1410" w:hanging="360"/>
      </w:pPr>
      <w:rPr>
        <w:rFonts w:hint="default"/>
      </w:rPr>
    </w:lvl>
    <w:lvl w:ilvl="1" w:tplc="2C0C0019">
      <w:start w:val="1"/>
      <w:numFmt w:val="lowerLetter"/>
      <w:lvlText w:val="%2."/>
      <w:lvlJc w:val="left"/>
      <w:pPr>
        <w:ind w:left="2130" w:hanging="360"/>
      </w:pPr>
    </w:lvl>
    <w:lvl w:ilvl="2" w:tplc="2C0C001B" w:tentative="1">
      <w:start w:val="1"/>
      <w:numFmt w:val="lowerRoman"/>
      <w:lvlText w:val="%3."/>
      <w:lvlJc w:val="right"/>
      <w:pPr>
        <w:ind w:left="2850" w:hanging="180"/>
      </w:pPr>
    </w:lvl>
    <w:lvl w:ilvl="3" w:tplc="2C0C000F" w:tentative="1">
      <w:start w:val="1"/>
      <w:numFmt w:val="decimal"/>
      <w:lvlText w:val="%4."/>
      <w:lvlJc w:val="left"/>
      <w:pPr>
        <w:ind w:left="3570" w:hanging="360"/>
      </w:pPr>
    </w:lvl>
    <w:lvl w:ilvl="4" w:tplc="2C0C0019" w:tentative="1">
      <w:start w:val="1"/>
      <w:numFmt w:val="lowerLetter"/>
      <w:lvlText w:val="%5."/>
      <w:lvlJc w:val="left"/>
      <w:pPr>
        <w:ind w:left="4290" w:hanging="360"/>
      </w:pPr>
    </w:lvl>
    <w:lvl w:ilvl="5" w:tplc="2C0C001B" w:tentative="1">
      <w:start w:val="1"/>
      <w:numFmt w:val="lowerRoman"/>
      <w:lvlText w:val="%6."/>
      <w:lvlJc w:val="right"/>
      <w:pPr>
        <w:ind w:left="5010" w:hanging="180"/>
      </w:pPr>
    </w:lvl>
    <w:lvl w:ilvl="6" w:tplc="2C0C000F" w:tentative="1">
      <w:start w:val="1"/>
      <w:numFmt w:val="decimal"/>
      <w:lvlText w:val="%7."/>
      <w:lvlJc w:val="left"/>
      <w:pPr>
        <w:ind w:left="5730" w:hanging="360"/>
      </w:pPr>
    </w:lvl>
    <w:lvl w:ilvl="7" w:tplc="2C0C0019" w:tentative="1">
      <w:start w:val="1"/>
      <w:numFmt w:val="lowerLetter"/>
      <w:lvlText w:val="%8."/>
      <w:lvlJc w:val="left"/>
      <w:pPr>
        <w:ind w:left="6450" w:hanging="360"/>
      </w:pPr>
    </w:lvl>
    <w:lvl w:ilvl="8" w:tplc="2C0C001B" w:tentative="1">
      <w:start w:val="1"/>
      <w:numFmt w:val="lowerRoman"/>
      <w:lvlText w:val="%9."/>
      <w:lvlJc w:val="right"/>
      <w:pPr>
        <w:ind w:left="7170" w:hanging="180"/>
      </w:pPr>
    </w:lvl>
  </w:abstractNum>
  <w:abstractNum w:abstractNumId="77" w15:restartNumberingAfterBreak="0">
    <w:nsid w:val="5223568F"/>
    <w:multiLevelType w:val="hybridMultilevel"/>
    <w:tmpl w:val="CC9C0630"/>
    <w:lvl w:ilvl="0" w:tplc="040C0005">
      <w:start w:val="1"/>
      <w:numFmt w:val="bullet"/>
      <w:lvlText w:val=""/>
      <w:lvlJc w:val="left"/>
      <w:pPr>
        <w:ind w:left="1496" w:hanging="360"/>
      </w:pPr>
      <w:rPr>
        <w:rFonts w:ascii="Wingdings" w:hAnsi="Wingdings"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78" w15:restartNumberingAfterBreak="0">
    <w:nsid w:val="52EE3096"/>
    <w:multiLevelType w:val="hybridMultilevel"/>
    <w:tmpl w:val="19AAF79E"/>
    <w:lvl w:ilvl="0" w:tplc="AF0022C4">
      <w:start w:val="1"/>
      <w:numFmt w:val="decimal"/>
      <w:lvlText w:val="4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53704421"/>
    <w:multiLevelType w:val="hybridMultilevel"/>
    <w:tmpl w:val="BED807B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0" w15:restartNumberingAfterBreak="0">
    <w:nsid w:val="540B5EDC"/>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465617E"/>
    <w:multiLevelType w:val="hybridMultilevel"/>
    <w:tmpl w:val="AF88940C"/>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507287F"/>
    <w:multiLevelType w:val="multilevel"/>
    <w:tmpl w:val="71123F86"/>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881632"/>
    <w:multiLevelType w:val="hybridMultilevel"/>
    <w:tmpl w:val="4F169888"/>
    <w:lvl w:ilvl="0" w:tplc="99E4531A">
      <w:start w:val="1"/>
      <w:numFmt w:val="decimal"/>
      <w:lvlText w:val="2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55ED2F3B"/>
    <w:multiLevelType w:val="hybridMultilevel"/>
    <w:tmpl w:val="67E2B6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78C5BA0"/>
    <w:multiLevelType w:val="multilevel"/>
    <w:tmpl w:val="3F5AC1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8" w15:restartNumberingAfterBreak="0">
    <w:nsid w:val="5CE46EA0"/>
    <w:multiLevelType w:val="hybridMultilevel"/>
    <w:tmpl w:val="9828DEE8"/>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E401356"/>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E867A86"/>
    <w:multiLevelType w:val="hybridMultilevel"/>
    <w:tmpl w:val="59EAD708"/>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61246008"/>
    <w:multiLevelType w:val="hybridMultilevel"/>
    <w:tmpl w:val="BB6226F2"/>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63AE5BBA"/>
    <w:multiLevelType w:val="hybridMultilevel"/>
    <w:tmpl w:val="F94A23A8"/>
    <w:lvl w:ilvl="0" w:tplc="C374BD20">
      <w:start w:val="1"/>
      <w:numFmt w:val="decimal"/>
      <w:lvlText w:val="2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4" w15:restartNumberingAfterBreak="0">
    <w:nsid w:val="67450AA3"/>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6" w15:restartNumberingAfterBreak="0">
    <w:nsid w:val="68401CB3"/>
    <w:multiLevelType w:val="hybridMultilevel"/>
    <w:tmpl w:val="C0E2526A"/>
    <w:lvl w:ilvl="0" w:tplc="A02A0596">
      <w:start w:val="1"/>
      <w:numFmt w:val="lowerRoman"/>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89A3667"/>
    <w:multiLevelType w:val="hybridMultilevel"/>
    <w:tmpl w:val="919A47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8CA630A"/>
    <w:multiLevelType w:val="hybridMultilevel"/>
    <w:tmpl w:val="7FD6C0B4"/>
    <w:lvl w:ilvl="0" w:tplc="08A6427A">
      <w:start w:val="1"/>
      <w:numFmt w:val="decimal"/>
      <w:lvlText w:val="2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6E2C6A4D"/>
    <w:multiLevelType w:val="hybridMultilevel"/>
    <w:tmpl w:val="5EFA051A"/>
    <w:lvl w:ilvl="0" w:tplc="7BA61306">
      <w:start w:val="1"/>
      <w:numFmt w:val="decimal"/>
      <w:lvlText w:val="1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E823004"/>
    <w:multiLevelType w:val="hybridMultilevel"/>
    <w:tmpl w:val="7EC49694"/>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15:restartNumberingAfterBreak="0">
    <w:nsid w:val="6E8667BD"/>
    <w:multiLevelType w:val="multilevel"/>
    <w:tmpl w:val="6E8667BD"/>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02" w15:restartNumberingAfterBreak="0">
    <w:nsid w:val="6F8D4A9C"/>
    <w:multiLevelType w:val="hybridMultilevel"/>
    <w:tmpl w:val="076C1964"/>
    <w:lvl w:ilvl="0" w:tplc="9E884D2C">
      <w:start w:val="1"/>
      <w:numFmt w:val="decimal"/>
      <w:lvlText w:val="3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15:restartNumberingAfterBreak="0">
    <w:nsid w:val="6FB0725C"/>
    <w:multiLevelType w:val="multilevel"/>
    <w:tmpl w:val="F9DE466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71AE650B"/>
    <w:multiLevelType w:val="hybridMultilevel"/>
    <w:tmpl w:val="5A1084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B50167"/>
    <w:multiLevelType w:val="hybridMultilevel"/>
    <w:tmpl w:val="5DECC0E4"/>
    <w:lvl w:ilvl="0" w:tplc="1908AE40">
      <w:start w:val="1"/>
      <w:numFmt w:val="decimal"/>
      <w:lvlText w:val="3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15:restartNumberingAfterBreak="0">
    <w:nsid w:val="72F57AE1"/>
    <w:multiLevelType w:val="hybridMultilevel"/>
    <w:tmpl w:val="BCFEF1BC"/>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7" w15:restartNumberingAfterBreak="0">
    <w:nsid w:val="740D6AC3"/>
    <w:multiLevelType w:val="hybridMultilevel"/>
    <w:tmpl w:val="FED26394"/>
    <w:lvl w:ilvl="0" w:tplc="6456B4DC">
      <w:start w:val="1"/>
      <w:numFmt w:val="decimal"/>
      <w:lvlText w:val="b.%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56628A5"/>
    <w:multiLevelType w:val="hybridMultilevel"/>
    <w:tmpl w:val="03CAB85E"/>
    <w:lvl w:ilvl="0" w:tplc="6C00A7DC">
      <w:start w:val="1"/>
      <w:numFmt w:val="decimal"/>
      <w:lvlText w:val="2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9" w15:restartNumberingAfterBreak="0">
    <w:nsid w:val="7712343A"/>
    <w:multiLevelType w:val="hybridMultilevel"/>
    <w:tmpl w:val="C1E27056"/>
    <w:lvl w:ilvl="0" w:tplc="50DA10A2">
      <w:start w:val="1"/>
      <w:numFmt w:val="decimal"/>
      <w:lvlText w:val="32.%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77DF7B20"/>
    <w:multiLevelType w:val="hybridMultilevel"/>
    <w:tmpl w:val="7CB6B5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8C4511B"/>
    <w:multiLevelType w:val="hybridMultilevel"/>
    <w:tmpl w:val="6D665412"/>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7A6075B8"/>
    <w:multiLevelType w:val="hybridMultilevel"/>
    <w:tmpl w:val="E2B4AD3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B4F5AC4"/>
    <w:multiLevelType w:val="hybridMultilevel"/>
    <w:tmpl w:val="A7444A1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4" w15:restartNumberingAfterBreak="0">
    <w:nsid w:val="7BBE0083"/>
    <w:multiLevelType w:val="hybridMultilevel"/>
    <w:tmpl w:val="B7606B2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D4C244B"/>
    <w:multiLevelType w:val="hybridMultilevel"/>
    <w:tmpl w:val="1F7C5A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D741455"/>
    <w:multiLevelType w:val="hybridMultilevel"/>
    <w:tmpl w:val="8F9A716A"/>
    <w:lvl w:ilvl="0" w:tplc="040C000F">
      <w:start w:val="1"/>
      <w:numFmt w:val="decimal"/>
      <w:lvlText w:val="%1."/>
      <w:lvlJc w:val="left"/>
      <w:pPr>
        <w:ind w:left="360" w:hanging="360"/>
      </w:pPr>
    </w:lvl>
    <w:lvl w:ilvl="1" w:tplc="E9EE01D8">
      <w:numFmt w:val="bullet"/>
      <w:lvlText w:val="-"/>
      <w:lvlJc w:val="left"/>
      <w:pPr>
        <w:ind w:left="1080" w:hanging="360"/>
      </w:pPr>
      <w:rPr>
        <w:rFonts w:ascii="Arial" w:eastAsia="Times New Roman" w:hAnsi="Arial" w:cs="Arial" w:hint="default"/>
      </w:rPr>
    </w:lvl>
    <w:lvl w:ilvl="2" w:tplc="4D8EDA0C">
      <w:start w:val="3"/>
      <w:numFmt w:val="bullet"/>
      <w:lvlText w:val="-"/>
      <w:lvlJc w:val="left"/>
      <w:pPr>
        <w:ind w:left="1980" w:hanging="360"/>
      </w:pPr>
      <w:rPr>
        <w:rFonts w:ascii="Eras Medium ITC" w:eastAsia="Times New Roman" w:hAnsi="Eras Medium ITC" w:cs="Times New Roman"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7" w15:restartNumberingAfterBreak="0">
    <w:nsid w:val="7F4849F4"/>
    <w:multiLevelType w:val="hybridMultilevel"/>
    <w:tmpl w:val="C614662A"/>
    <w:lvl w:ilvl="0" w:tplc="DA3CE3AE">
      <w:start w:val="1"/>
      <w:numFmt w:val="decimal"/>
      <w:lvlText w:val="1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8" w15:restartNumberingAfterBreak="0">
    <w:nsid w:val="7F5E1DD6"/>
    <w:multiLevelType w:val="hybridMultilevel"/>
    <w:tmpl w:val="97AC2E8E"/>
    <w:lvl w:ilvl="0" w:tplc="6916F5C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9280075">
    <w:abstractNumId w:val="48"/>
  </w:num>
  <w:num w:numId="2" w16cid:durableId="1934165173">
    <w:abstractNumId w:val="103"/>
  </w:num>
  <w:num w:numId="3" w16cid:durableId="821967949">
    <w:abstractNumId w:val="3"/>
  </w:num>
  <w:num w:numId="4" w16cid:durableId="1426802644">
    <w:abstractNumId w:val="83"/>
    <w:lvlOverride w:ilvl="0">
      <w:lvl w:ilvl="0">
        <w:start w:val="1"/>
        <w:numFmt w:val="decimal"/>
        <w:pStyle w:val="TitrePieceDAO"/>
        <w:lvlText w:val="Pièce n°%1 :"/>
        <w:lvlJc w:val="left"/>
        <w:pPr>
          <w:ind w:left="3621" w:hanging="360"/>
        </w:pPr>
        <w:rPr>
          <w:b/>
        </w:rPr>
      </w:lvl>
    </w:lvlOverride>
  </w:num>
  <w:num w:numId="5" w16cid:durableId="189729313">
    <w:abstractNumId w:val="83"/>
  </w:num>
  <w:num w:numId="6" w16cid:durableId="767194782">
    <w:abstractNumId w:val="91"/>
  </w:num>
  <w:num w:numId="7" w16cid:durableId="1525286294">
    <w:abstractNumId w:val="43"/>
  </w:num>
  <w:num w:numId="8" w16cid:durableId="1258440337">
    <w:abstractNumId w:val="72"/>
  </w:num>
  <w:num w:numId="9" w16cid:durableId="715812004">
    <w:abstractNumId w:val="26"/>
  </w:num>
  <w:num w:numId="10" w16cid:durableId="202452258">
    <w:abstractNumId w:val="106"/>
  </w:num>
  <w:num w:numId="11" w16cid:durableId="1543595241">
    <w:abstractNumId w:val="51"/>
  </w:num>
  <w:num w:numId="12" w16cid:durableId="1072043143">
    <w:abstractNumId w:val="75"/>
  </w:num>
  <w:num w:numId="13" w16cid:durableId="1684428603">
    <w:abstractNumId w:val="90"/>
  </w:num>
  <w:num w:numId="14" w16cid:durableId="1990742496">
    <w:abstractNumId w:val="7"/>
  </w:num>
  <w:num w:numId="15" w16cid:durableId="558441801">
    <w:abstractNumId w:val="22"/>
  </w:num>
  <w:num w:numId="16" w16cid:durableId="88086905">
    <w:abstractNumId w:val="16"/>
  </w:num>
  <w:num w:numId="17" w16cid:durableId="6950399">
    <w:abstractNumId w:val="58"/>
  </w:num>
  <w:num w:numId="18" w16cid:durableId="185753425">
    <w:abstractNumId w:val="89"/>
  </w:num>
  <w:num w:numId="19" w16cid:durableId="472253682">
    <w:abstractNumId w:val="94"/>
  </w:num>
  <w:num w:numId="20" w16cid:durableId="365719720">
    <w:abstractNumId w:val="64"/>
  </w:num>
  <w:num w:numId="21" w16cid:durableId="1181747635">
    <w:abstractNumId w:val="81"/>
  </w:num>
  <w:num w:numId="22" w16cid:durableId="1839927018">
    <w:abstractNumId w:val="74"/>
  </w:num>
  <w:num w:numId="23" w16cid:durableId="913969726">
    <w:abstractNumId w:val="92"/>
  </w:num>
  <w:num w:numId="24" w16cid:durableId="1750888145">
    <w:abstractNumId w:val="10"/>
  </w:num>
  <w:num w:numId="25" w16cid:durableId="2081948590">
    <w:abstractNumId w:val="97"/>
  </w:num>
  <w:num w:numId="26" w16cid:durableId="1033187332">
    <w:abstractNumId w:val="12"/>
  </w:num>
  <w:num w:numId="27" w16cid:durableId="797574941">
    <w:abstractNumId w:val="80"/>
  </w:num>
  <w:num w:numId="28" w16cid:durableId="401952280">
    <w:abstractNumId w:val="107"/>
  </w:num>
  <w:num w:numId="29" w16cid:durableId="109210220">
    <w:abstractNumId w:val="70"/>
  </w:num>
  <w:num w:numId="30" w16cid:durableId="835077260">
    <w:abstractNumId w:val="117"/>
  </w:num>
  <w:num w:numId="31" w16cid:durableId="1499424343">
    <w:abstractNumId w:val="54"/>
  </w:num>
  <w:num w:numId="32" w16cid:durableId="95253591">
    <w:abstractNumId w:val="31"/>
  </w:num>
  <w:num w:numId="33" w16cid:durableId="1923371328">
    <w:abstractNumId w:val="59"/>
  </w:num>
  <w:num w:numId="34" w16cid:durableId="1173378881">
    <w:abstractNumId w:val="114"/>
  </w:num>
  <w:num w:numId="35" w16cid:durableId="302926059">
    <w:abstractNumId w:val="99"/>
  </w:num>
  <w:num w:numId="36" w16cid:durableId="1602254841">
    <w:abstractNumId w:val="112"/>
  </w:num>
  <w:num w:numId="37" w16cid:durableId="616372766">
    <w:abstractNumId w:val="36"/>
  </w:num>
  <w:num w:numId="38" w16cid:durableId="367804967">
    <w:abstractNumId w:val="21"/>
  </w:num>
  <w:num w:numId="39" w16cid:durableId="1364280450">
    <w:abstractNumId w:val="15"/>
  </w:num>
  <w:num w:numId="40" w16cid:durableId="1246568724">
    <w:abstractNumId w:val="1"/>
  </w:num>
  <w:num w:numId="41" w16cid:durableId="1956055758">
    <w:abstractNumId w:val="18"/>
  </w:num>
  <w:num w:numId="42" w16cid:durableId="1010639154">
    <w:abstractNumId w:val="93"/>
  </w:num>
  <w:num w:numId="43" w16cid:durableId="2080713187">
    <w:abstractNumId w:val="11"/>
  </w:num>
  <w:num w:numId="44" w16cid:durableId="2102138178">
    <w:abstractNumId w:val="67"/>
  </w:num>
  <w:num w:numId="45" w16cid:durableId="817650297">
    <w:abstractNumId w:val="108"/>
  </w:num>
  <w:num w:numId="46" w16cid:durableId="417289945">
    <w:abstractNumId w:val="28"/>
  </w:num>
  <w:num w:numId="47" w16cid:durableId="1968120120">
    <w:abstractNumId w:val="98"/>
  </w:num>
  <w:num w:numId="48" w16cid:durableId="2002343527">
    <w:abstractNumId w:val="102"/>
  </w:num>
  <w:num w:numId="49" w16cid:durableId="683558467">
    <w:abstractNumId w:val="53"/>
  </w:num>
  <w:num w:numId="50" w16cid:durableId="1421835795">
    <w:abstractNumId w:val="52"/>
  </w:num>
  <w:num w:numId="51" w16cid:durableId="1375234960">
    <w:abstractNumId w:val="14"/>
  </w:num>
  <w:num w:numId="52" w16cid:durableId="1374111189">
    <w:abstractNumId w:val="105"/>
  </w:num>
  <w:num w:numId="53" w16cid:durableId="1414742680">
    <w:abstractNumId w:val="24"/>
  </w:num>
  <w:num w:numId="54" w16cid:durableId="1681732405">
    <w:abstractNumId w:val="65"/>
  </w:num>
  <w:num w:numId="55" w16cid:durableId="1650087429">
    <w:abstractNumId w:val="78"/>
  </w:num>
  <w:num w:numId="56" w16cid:durableId="1676759557">
    <w:abstractNumId w:val="30"/>
  </w:num>
  <w:num w:numId="57" w16cid:durableId="1670137693">
    <w:abstractNumId w:val="100"/>
  </w:num>
  <w:num w:numId="58" w16cid:durableId="130027136">
    <w:abstractNumId w:val="110"/>
  </w:num>
  <w:num w:numId="59" w16cid:durableId="1594556994">
    <w:abstractNumId w:val="66"/>
  </w:num>
  <w:num w:numId="60" w16cid:durableId="1245149018">
    <w:abstractNumId w:val="27"/>
  </w:num>
  <w:num w:numId="61" w16cid:durableId="1934706804">
    <w:abstractNumId w:val="4"/>
  </w:num>
  <w:num w:numId="62" w16cid:durableId="1795563628">
    <w:abstractNumId w:val="111"/>
  </w:num>
  <w:num w:numId="63" w16cid:durableId="563376989">
    <w:abstractNumId w:val="50"/>
  </w:num>
  <w:num w:numId="64" w16cid:durableId="1113327686">
    <w:abstractNumId w:val="9"/>
  </w:num>
  <w:num w:numId="65" w16cid:durableId="758015599">
    <w:abstractNumId w:val="109"/>
  </w:num>
  <w:num w:numId="66" w16cid:durableId="350961439">
    <w:abstractNumId w:val="47"/>
  </w:num>
  <w:num w:numId="67" w16cid:durableId="1225333891">
    <w:abstractNumId w:val="86"/>
  </w:num>
  <w:num w:numId="68" w16cid:durableId="684596154">
    <w:abstractNumId w:val="84"/>
  </w:num>
  <w:num w:numId="69" w16cid:durableId="1373847478">
    <w:abstractNumId w:val="85"/>
  </w:num>
  <w:num w:numId="70" w16cid:durableId="1114442700">
    <w:abstractNumId w:val="96"/>
  </w:num>
  <w:num w:numId="71" w16cid:durableId="2030832897">
    <w:abstractNumId w:val="19"/>
  </w:num>
  <w:num w:numId="72" w16cid:durableId="1685863554">
    <w:abstractNumId w:val="46"/>
  </w:num>
  <w:num w:numId="73" w16cid:durableId="37634525">
    <w:abstractNumId w:val="115"/>
  </w:num>
  <w:num w:numId="74" w16cid:durableId="969631607">
    <w:abstractNumId w:val="25"/>
  </w:num>
  <w:num w:numId="75" w16cid:durableId="1248420771">
    <w:abstractNumId w:val="116"/>
  </w:num>
  <w:num w:numId="76" w16cid:durableId="1216311894">
    <w:abstractNumId w:val="17"/>
  </w:num>
  <w:num w:numId="77" w16cid:durableId="1577934722">
    <w:abstractNumId w:val="113"/>
  </w:num>
  <w:num w:numId="78" w16cid:durableId="170801210">
    <w:abstractNumId w:val="57"/>
  </w:num>
  <w:num w:numId="79" w16cid:durableId="1299067189">
    <w:abstractNumId w:val="77"/>
  </w:num>
  <w:num w:numId="80" w16cid:durableId="371156913">
    <w:abstractNumId w:val="118"/>
  </w:num>
  <w:num w:numId="81" w16cid:durableId="213390335">
    <w:abstractNumId w:val="13"/>
  </w:num>
  <w:num w:numId="82" w16cid:durableId="1469858379">
    <w:abstractNumId w:val="88"/>
  </w:num>
  <w:num w:numId="83" w16cid:durableId="1508665986">
    <w:abstractNumId w:val="35"/>
  </w:num>
  <w:num w:numId="84" w16cid:durableId="1549222725">
    <w:abstractNumId w:val="61"/>
  </w:num>
  <w:num w:numId="85" w16cid:durableId="694230284">
    <w:abstractNumId w:val="82"/>
  </w:num>
  <w:num w:numId="86" w16cid:durableId="1547984491">
    <w:abstractNumId w:val="42"/>
  </w:num>
  <w:num w:numId="87" w16cid:durableId="975649758">
    <w:abstractNumId w:val="56"/>
  </w:num>
  <w:num w:numId="88" w16cid:durableId="178080154">
    <w:abstractNumId w:val="68"/>
  </w:num>
  <w:num w:numId="89" w16cid:durableId="138113314">
    <w:abstractNumId w:val="87"/>
  </w:num>
  <w:num w:numId="90" w16cid:durableId="1829704890">
    <w:abstractNumId w:val="69"/>
  </w:num>
  <w:num w:numId="91" w16cid:durableId="304815778">
    <w:abstractNumId w:val="23"/>
  </w:num>
  <w:num w:numId="92" w16cid:durableId="481966046">
    <w:abstractNumId w:val="40"/>
  </w:num>
  <w:num w:numId="93" w16cid:durableId="1280989827">
    <w:abstractNumId w:val="6"/>
  </w:num>
  <w:num w:numId="94" w16cid:durableId="1774201533">
    <w:abstractNumId w:val="63"/>
  </w:num>
  <w:num w:numId="95" w16cid:durableId="606349437">
    <w:abstractNumId w:val="104"/>
  </w:num>
  <w:num w:numId="96" w16cid:durableId="1477642683">
    <w:abstractNumId w:val="73"/>
  </w:num>
  <w:num w:numId="97" w16cid:durableId="179707851">
    <w:abstractNumId w:val="32"/>
  </w:num>
  <w:num w:numId="98" w16cid:durableId="1460801014">
    <w:abstractNumId w:val="34"/>
  </w:num>
  <w:num w:numId="99" w16cid:durableId="2139184644">
    <w:abstractNumId w:val="45"/>
  </w:num>
  <w:num w:numId="100" w16cid:durableId="343289587">
    <w:abstractNumId w:val="33"/>
  </w:num>
  <w:num w:numId="101" w16cid:durableId="326203776">
    <w:abstractNumId w:val="29"/>
  </w:num>
  <w:num w:numId="102" w16cid:durableId="931469259">
    <w:abstractNumId w:val="55"/>
  </w:num>
  <w:num w:numId="103" w16cid:durableId="133253863">
    <w:abstractNumId w:val="79"/>
  </w:num>
  <w:num w:numId="104" w16cid:durableId="2027637163">
    <w:abstractNumId w:val="76"/>
  </w:num>
  <w:num w:numId="105" w16cid:durableId="1667324243">
    <w:abstractNumId w:val="49"/>
  </w:num>
  <w:num w:numId="106" w16cid:durableId="488445184">
    <w:abstractNumId w:val="38"/>
  </w:num>
  <w:num w:numId="107" w16cid:durableId="110048974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886380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76232349">
    <w:abstractNumId w:val="37"/>
  </w:num>
  <w:num w:numId="110" w16cid:durableId="989946001">
    <w:abstractNumId w:val="2"/>
    <w:lvlOverride w:ilvl="0">
      <w:lvl w:ilvl="0" w:tplc="FC32B454">
        <w:start w:val="1"/>
        <w:numFmt w:val="decimal"/>
        <w:lvlText w:val="%1."/>
        <w:lvlJc w:val="left"/>
        <w:pPr>
          <w:ind w:left="360" w:hanging="360"/>
        </w:pPr>
        <w:rPr>
          <w:b/>
          <w:bCs w:val="0"/>
        </w:rPr>
      </w:lvl>
    </w:lvlOverride>
  </w:num>
  <w:num w:numId="111" w16cid:durableId="1506360468">
    <w:abstractNumId w:val="2"/>
  </w:num>
  <w:num w:numId="112" w16cid:durableId="1987389336">
    <w:abstractNumId w:val="95"/>
  </w:num>
  <w:num w:numId="113" w16cid:durableId="674964519">
    <w:abstractNumId w:val="101"/>
  </w:num>
  <w:num w:numId="114" w16cid:durableId="205914841">
    <w:abstractNumId w:val="8"/>
  </w:num>
  <w:num w:numId="115" w16cid:durableId="1744840044">
    <w:abstractNumId w:val="39"/>
  </w:num>
  <w:num w:numId="116" w16cid:durableId="1247685281">
    <w:abstractNumId w:val="41"/>
  </w:num>
  <w:num w:numId="117" w16cid:durableId="1624848966">
    <w:abstractNumId w:val="62"/>
  </w:num>
  <w:num w:numId="118" w16cid:durableId="232784787">
    <w:abstractNumId w:val="60"/>
  </w:num>
  <w:num w:numId="119" w16cid:durableId="1210804613">
    <w:abstractNumId w:val="5"/>
  </w:num>
  <w:num w:numId="120" w16cid:durableId="2128545718">
    <w:abstractNumId w:val="0"/>
  </w:num>
  <w:num w:numId="121" w16cid:durableId="276327809">
    <w:abstractNumId w:val="4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E"/>
    <w:rsid w:val="0000112E"/>
    <w:rsid w:val="00001346"/>
    <w:rsid w:val="000074BA"/>
    <w:rsid w:val="00007CD4"/>
    <w:rsid w:val="00022DD8"/>
    <w:rsid w:val="0002320D"/>
    <w:rsid w:val="000243BF"/>
    <w:rsid w:val="0002631F"/>
    <w:rsid w:val="00026DD2"/>
    <w:rsid w:val="00027053"/>
    <w:rsid w:val="00030A7E"/>
    <w:rsid w:val="00031123"/>
    <w:rsid w:val="000348AC"/>
    <w:rsid w:val="00034CCD"/>
    <w:rsid w:val="00036C05"/>
    <w:rsid w:val="00041665"/>
    <w:rsid w:val="00041A31"/>
    <w:rsid w:val="00047A9E"/>
    <w:rsid w:val="00047F39"/>
    <w:rsid w:val="000523A9"/>
    <w:rsid w:val="00053938"/>
    <w:rsid w:val="00057D48"/>
    <w:rsid w:val="00061662"/>
    <w:rsid w:val="0006495A"/>
    <w:rsid w:val="00064D89"/>
    <w:rsid w:val="00064E6B"/>
    <w:rsid w:val="0006601C"/>
    <w:rsid w:val="00067B41"/>
    <w:rsid w:val="00071741"/>
    <w:rsid w:val="00072375"/>
    <w:rsid w:val="000728BE"/>
    <w:rsid w:val="000750E0"/>
    <w:rsid w:val="00080904"/>
    <w:rsid w:val="00081F10"/>
    <w:rsid w:val="00084576"/>
    <w:rsid w:val="00085036"/>
    <w:rsid w:val="00085CFA"/>
    <w:rsid w:val="000876F9"/>
    <w:rsid w:val="0009205A"/>
    <w:rsid w:val="000960AD"/>
    <w:rsid w:val="00096117"/>
    <w:rsid w:val="00097295"/>
    <w:rsid w:val="000A233D"/>
    <w:rsid w:val="000A29BC"/>
    <w:rsid w:val="000A3B59"/>
    <w:rsid w:val="000A7F9B"/>
    <w:rsid w:val="000B0711"/>
    <w:rsid w:val="000B27C9"/>
    <w:rsid w:val="000B701D"/>
    <w:rsid w:val="000C1512"/>
    <w:rsid w:val="000C37DB"/>
    <w:rsid w:val="000C614C"/>
    <w:rsid w:val="000D2CCB"/>
    <w:rsid w:val="000D31A9"/>
    <w:rsid w:val="000D6636"/>
    <w:rsid w:val="000D6CC6"/>
    <w:rsid w:val="000E16BC"/>
    <w:rsid w:val="000E2A06"/>
    <w:rsid w:val="000E753F"/>
    <w:rsid w:val="000E7576"/>
    <w:rsid w:val="000F02F4"/>
    <w:rsid w:val="000F78FF"/>
    <w:rsid w:val="001017C0"/>
    <w:rsid w:val="00103579"/>
    <w:rsid w:val="001045E6"/>
    <w:rsid w:val="001063BC"/>
    <w:rsid w:val="00106623"/>
    <w:rsid w:val="00106B66"/>
    <w:rsid w:val="001072A6"/>
    <w:rsid w:val="0011190E"/>
    <w:rsid w:val="0011195D"/>
    <w:rsid w:val="00114B17"/>
    <w:rsid w:val="00114C91"/>
    <w:rsid w:val="00115515"/>
    <w:rsid w:val="00120540"/>
    <w:rsid w:val="00124859"/>
    <w:rsid w:val="001250AB"/>
    <w:rsid w:val="0012539F"/>
    <w:rsid w:val="00125BA8"/>
    <w:rsid w:val="0012632E"/>
    <w:rsid w:val="001270A7"/>
    <w:rsid w:val="001279B6"/>
    <w:rsid w:val="00130C03"/>
    <w:rsid w:val="001404F0"/>
    <w:rsid w:val="0014194D"/>
    <w:rsid w:val="00141C1F"/>
    <w:rsid w:val="00141FE2"/>
    <w:rsid w:val="001523E6"/>
    <w:rsid w:val="00152FCD"/>
    <w:rsid w:val="001548A4"/>
    <w:rsid w:val="00155B63"/>
    <w:rsid w:val="001600AF"/>
    <w:rsid w:val="00160A5A"/>
    <w:rsid w:val="00162789"/>
    <w:rsid w:val="00163684"/>
    <w:rsid w:val="00167040"/>
    <w:rsid w:val="00171B3A"/>
    <w:rsid w:val="001740AC"/>
    <w:rsid w:val="001743C0"/>
    <w:rsid w:val="001747ED"/>
    <w:rsid w:val="00177D9D"/>
    <w:rsid w:val="001818C4"/>
    <w:rsid w:val="0018215F"/>
    <w:rsid w:val="001903AD"/>
    <w:rsid w:val="00194B7C"/>
    <w:rsid w:val="00196AB6"/>
    <w:rsid w:val="00197B36"/>
    <w:rsid w:val="001A03DB"/>
    <w:rsid w:val="001A29E7"/>
    <w:rsid w:val="001A2B63"/>
    <w:rsid w:val="001A2FBB"/>
    <w:rsid w:val="001A430D"/>
    <w:rsid w:val="001A7AD1"/>
    <w:rsid w:val="001B0328"/>
    <w:rsid w:val="001B25E0"/>
    <w:rsid w:val="001B3CEA"/>
    <w:rsid w:val="001B4818"/>
    <w:rsid w:val="001B48A8"/>
    <w:rsid w:val="001C1893"/>
    <w:rsid w:val="001C43B7"/>
    <w:rsid w:val="001C4448"/>
    <w:rsid w:val="001C69D2"/>
    <w:rsid w:val="001D012D"/>
    <w:rsid w:val="001D19C2"/>
    <w:rsid w:val="001D19C5"/>
    <w:rsid w:val="001D1ADF"/>
    <w:rsid w:val="001D3003"/>
    <w:rsid w:val="001D5088"/>
    <w:rsid w:val="001D6290"/>
    <w:rsid w:val="001D6CF8"/>
    <w:rsid w:val="001E00AA"/>
    <w:rsid w:val="001E13FA"/>
    <w:rsid w:val="001E3D60"/>
    <w:rsid w:val="001E4161"/>
    <w:rsid w:val="001E6B97"/>
    <w:rsid w:val="001E78C8"/>
    <w:rsid w:val="001F13AC"/>
    <w:rsid w:val="001F1CD6"/>
    <w:rsid w:val="001F69C7"/>
    <w:rsid w:val="002019C6"/>
    <w:rsid w:val="002060A7"/>
    <w:rsid w:val="002061F2"/>
    <w:rsid w:val="00212CD1"/>
    <w:rsid w:val="00213B8D"/>
    <w:rsid w:val="002210C5"/>
    <w:rsid w:val="00221951"/>
    <w:rsid w:val="0022333E"/>
    <w:rsid w:val="00223903"/>
    <w:rsid w:val="00225502"/>
    <w:rsid w:val="00226A9B"/>
    <w:rsid w:val="00230FB4"/>
    <w:rsid w:val="0023545D"/>
    <w:rsid w:val="00242422"/>
    <w:rsid w:val="0024569D"/>
    <w:rsid w:val="00251F59"/>
    <w:rsid w:val="002524C0"/>
    <w:rsid w:val="00255842"/>
    <w:rsid w:val="00262F51"/>
    <w:rsid w:val="0026590B"/>
    <w:rsid w:val="00266B9C"/>
    <w:rsid w:val="00267717"/>
    <w:rsid w:val="002677D9"/>
    <w:rsid w:val="0027049C"/>
    <w:rsid w:val="00272B25"/>
    <w:rsid w:val="00273D98"/>
    <w:rsid w:val="00274333"/>
    <w:rsid w:val="00274EB7"/>
    <w:rsid w:val="00275427"/>
    <w:rsid w:val="0027752E"/>
    <w:rsid w:val="00277970"/>
    <w:rsid w:val="002801AE"/>
    <w:rsid w:val="00280602"/>
    <w:rsid w:val="00282E69"/>
    <w:rsid w:val="00284572"/>
    <w:rsid w:val="00286D0F"/>
    <w:rsid w:val="00287E09"/>
    <w:rsid w:val="00297469"/>
    <w:rsid w:val="00297B43"/>
    <w:rsid w:val="002A0D6D"/>
    <w:rsid w:val="002A216B"/>
    <w:rsid w:val="002A29AE"/>
    <w:rsid w:val="002A4117"/>
    <w:rsid w:val="002A46EE"/>
    <w:rsid w:val="002A5234"/>
    <w:rsid w:val="002A6591"/>
    <w:rsid w:val="002A6D63"/>
    <w:rsid w:val="002B0691"/>
    <w:rsid w:val="002B2548"/>
    <w:rsid w:val="002B452A"/>
    <w:rsid w:val="002B65F8"/>
    <w:rsid w:val="002B7176"/>
    <w:rsid w:val="002C4445"/>
    <w:rsid w:val="002C7D49"/>
    <w:rsid w:val="002D0778"/>
    <w:rsid w:val="002D0790"/>
    <w:rsid w:val="002D35C3"/>
    <w:rsid w:val="002D470A"/>
    <w:rsid w:val="002D51A7"/>
    <w:rsid w:val="002D6C3F"/>
    <w:rsid w:val="002E011A"/>
    <w:rsid w:val="002E1FBE"/>
    <w:rsid w:val="002E4EC2"/>
    <w:rsid w:val="002E5062"/>
    <w:rsid w:val="002E69D1"/>
    <w:rsid w:val="002E6AA6"/>
    <w:rsid w:val="002F2AB1"/>
    <w:rsid w:val="002F40BC"/>
    <w:rsid w:val="002F49DF"/>
    <w:rsid w:val="002F5B81"/>
    <w:rsid w:val="002F77D9"/>
    <w:rsid w:val="003031A4"/>
    <w:rsid w:val="0030336B"/>
    <w:rsid w:val="00313D08"/>
    <w:rsid w:val="0031520A"/>
    <w:rsid w:val="00315A9D"/>
    <w:rsid w:val="00315E08"/>
    <w:rsid w:val="00317ED4"/>
    <w:rsid w:val="00322D4F"/>
    <w:rsid w:val="00334082"/>
    <w:rsid w:val="0033640A"/>
    <w:rsid w:val="00336F77"/>
    <w:rsid w:val="003401B7"/>
    <w:rsid w:val="0034458A"/>
    <w:rsid w:val="00344DF1"/>
    <w:rsid w:val="00347CD5"/>
    <w:rsid w:val="003525A6"/>
    <w:rsid w:val="00353EB0"/>
    <w:rsid w:val="0035558F"/>
    <w:rsid w:val="003578CB"/>
    <w:rsid w:val="0036069F"/>
    <w:rsid w:val="00362586"/>
    <w:rsid w:val="00365E09"/>
    <w:rsid w:val="003677E1"/>
    <w:rsid w:val="00370CD7"/>
    <w:rsid w:val="003711F0"/>
    <w:rsid w:val="003717D9"/>
    <w:rsid w:val="00380CD5"/>
    <w:rsid w:val="00384A16"/>
    <w:rsid w:val="00386624"/>
    <w:rsid w:val="00387954"/>
    <w:rsid w:val="0039204D"/>
    <w:rsid w:val="003937F6"/>
    <w:rsid w:val="00394294"/>
    <w:rsid w:val="003A4D43"/>
    <w:rsid w:val="003A4D59"/>
    <w:rsid w:val="003A513C"/>
    <w:rsid w:val="003B03BE"/>
    <w:rsid w:val="003B257A"/>
    <w:rsid w:val="003B32E1"/>
    <w:rsid w:val="003B4123"/>
    <w:rsid w:val="003B435E"/>
    <w:rsid w:val="003B7790"/>
    <w:rsid w:val="003C0EF4"/>
    <w:rsid w:val="003C1917"/>
    <w:rsid w:val="003C417D"/>
    <w:rsid w:val="003C5468"/>
    <w:rsid w:val="003C5E13"/>
    <w:rsid w:val="003C6108"/>
    <w:rsid w:val="003D13E7"/>
    <w:rsid w:val="003D4A34"/>
    <w:rsid w:val="003D5231"/>
    <w:rsid w:val="003D5C39"/>
    <w:rsid w:val="003D6A3E"/>
    <w:rsid w:val="003D76C4"/>
    <w:rsid w:val="003E1920"/>
    <w:rsid w:val="003E308F"/>
    <w:rsid w:val="003E3793"/>
    <w:rsid w:val="003E5D98"/>
    <w:rsid w:val="003F2A40"/>
    <w:rsid w:val="003F37E7"/>
    <w:rsid w:val="003F4B4C"/>
    <w:rsid w:val="0040034C"/>
    <w:rsid w:val="004007C8"/>
    <w:rsid w:val="004012D3"/>
    <w:rsid w:val="00402E6E"/>
    <w:rsid w:val="00404DFA"/>
    <w:rsid w:val="00405B05"/>
    <w:rsid w:val="0040793B"/>
    <w:rsid w:val="00411EDD"/>
    <w:rsid w:val="00413A9B"/>
    <w:rsid w:val="0041420B"/>
    <w:rsid w:val="00420620"/>
    <w:rsid w:val="00422E1E"/>
    <w:rsid w:val="00423BA8"/>
    <w:rsid w:val="004325F7"/>
    <w:rsid w:val="00432A66"/>
    <w:rsid w:val="00436093"/>
    <w:rsid w:val="00436EEF"/>
    <w:rsid w:val="00442B27"/>
    <w:rsid w:val="004450D8"/>
    <w:rsid w:val="00445355"/>
    <w:rsid w:val="00455251"/>
    <w:rsid w:val="00456D6B"/>
    <w:rsid w:val="004634DC"/>
    <w:rsid w:val="004675A2"/>
    <w:rsid w:val="00467DF3"/>
    <w:rsid w:val="00470BAE"/>
    <w:rsid w:val="00473821"/>
    <w:rsid w:val="00476979"/>
    <w:rsid w:val="0047735B"/>
    <w:rsid w:val="004775DA"/>
    <w:rsid w:val="004812C3"/>
    <w:rsid w:val="00481A78"/>
    <w:rsid w:val="004850E4"/>
    <w:rsid w:val="00490E84"/>
    <w:rsid w:val="0049162F"/>
    <w:rsid w:val="00495998"/>
    <w:rsid w:val="00496490"/>
    <w:rsid w:val="004A448E"/>
    <w:rsid w:val="004A77C4"/>
    <w:rsid w:val="004B2EBA"/>
    <w:rsid w:val="004B4AC6"/>
    <w:rsid w:val="004C0CA5"/>
    <w:rsid w:val="004C12BE"/>
    <w:rsid w:val="004C3C84"/>
    <w:rsid w:val="004C54A3"/>
    <w:rsid w:val="004C6765"/>
    <w:rsid w:val="004C75E3"/>
    <w:rsid w:val="004D5695"/>
    <w:rsid w:val="004D720F"/>
    <w:rsid w:val="004E0FC3"/>
    <w:rsid w:val="004E1C3C"/>
    <w:rsid w:val="004E1CFE"/>
    <w:rsid w:val="004E5E6D"/>
    <w:rsid w:val="004F0E18"/>
    <w:rsid w:val="004F476B"/>
    <w:rsid w:val="004F5779"/>
    <w:rsid w:val="004F7FD4"/>
    <w:rsid w:val="00500DAC"/>
    <w:rsid w:val="0050156F"/>
    <w:rsid w:val="00501A3C"/>
    <w:rsid w:val="00503A3B"/>
    <w:rsid w:val="00504F36"/>
    <w:rsid w:val="00506D72"/>
    <w:rsid w:val="00511DB1"/>
    <w:rsid w:val="0051432F"/>
    <w:rsid w:val="00515687"/>
    <w:rsid w:val="005168C5"/>
    <w:rsid w:val="00516A8A"/>
    <w:rsid w:val="00517689"/>
    <w:rsid w:val="00522285"/>
    <w:rsid w:val="00522E0B"/>
    <w:rsid w:val="00524ADE"/>
    <w:rsid w:val="005273E7"/>
    <w:rsid w:val="00527F9C"/>
    <w:rsid w:val="00530D21"/>
    <w:rsid w:val="00531B11"/>
    <w:rsid w:val="00537BB2"/>
    <w:rsid w:val="00537F5B"/>
    <w:rsid w:val="0054062E"/>
    <w:rsid w:val="00543E89"/>
    <w:rsid w:val="0054444C"/>
    <w:rsid w:val="00547721"/>
    <w:rsid w:val="005563A8"/>
    <w:rsid w:val="00557F9B"/>
    <w:rsid w:val="00560FB3"/>
    <w:rsid w:val="00561FFB"/>
    <w:rsid w:val="00564CD5"/>
    <w:rsid w:val="0056784C"/>
    <w:rsid w:val="00567F75"/>
    <w:rsid w:val="00573F73"/>
    <w:rsid w:val="00575CE3"/>
    <w:rsid w:val="005809BC"/>
    <w:rsid w:val="005820CB"/>
    <w:rsid w:val="00583CF4"/>
    <w:rsid w:val="00583F6C"/>
    <w:rsid w:val="00584033"/>
    <w:rsid w:val="00587759"/>
    <w:rsid w:val="00593D53"/>
    <w:rsid w:val="00593EF0"/>
    <w:rsid w:val="005A158A"/>
    <w:rsid w:val="005A5379"/>
    <w:rsid w:val="005A567F"/>
    <w:rsid w:val="005B26D7"/>
    <w:rsid w:val="005B42FD"/>
    <w:rsid w:val="005C2ABD"/>
    <w:rsid w:val="005C4B6B"/>
    <w:rsid w:val="005C70F1"/>
    <w:rsid w:val="005D344C"/>
    <w:rsid w:val="005D7A9B"/>
    <w:rsid w:val="005D7FC6"/>
    <w:rsid w:val="005E2F49"/>
    <w:rsid w:val="005E343A"/>
    <w:rsid w:val="005E382B"/>
    <w:rsid w:val="005E39BD"/>
    <w:rsid w:val="005E4305"/>
    <w:rsid w:val="005E63AC"/>
    <w:rsid w:val="005F2984"/>
    <w:rsid w:val="0060088C"/>
    <w:rsid w:val="00600F85"/>
    <w:rsid w:val="006010A6"/>
    <w:rsid w:val="00604108"/>
    <w:rsid w:val="0060412E"/>
    <w:rsid w:val="00606E70"/>
    <w:rsid w:val="00607502"/>
    <w:rsid w:val="0061066F"/>
    <w:rsid w:val="00611825"/>
    <w:rsid w:val="00612CDF"/>
    <w:rsid w:val="00616A9B"/>
    <w:rsid w:val="00632795"/>
    <w:rsid w:val="00633BA4"/>
    <w:rsid w:val="00636404"/>
    <w:rsid w:val="00636ED1"/>
    <w:rsid w:val="00645F78"/>
    <w:rsid w:val="006500B8"/>
    <w:rsid w:val="00650130"/>
    <w:rsid w:val="0065189D"/>
    <w:rsid w:val="0065200D"/>
    <w:rsid w:val="00653B13"/>
    <w:rsid w:val="00655007"/>
    <w:rsid w:val="00655498"/>
    <w:rsid w:val="00655644"/>
    <w:rsid w:val="006558D3"/>
    <w:rsid w:val="00667425"/>
    <w:rsid w:val="00667BC9"/>
    <w:rsid w:val="00667CBF"/>
    <w:rsid w:val="00671432"/>
    <w:rsid w:val="00674388"/>
    <w:rsid w:val="00674F3A"/>
    <w:rsid w:val="00676467"/>
    <w:rsid w:val="00680A02"/>
    <w:rsid w:val="00680E59"/>
    <w:rsid w:val="006820F1"/>
    <w:rsid w:val="006830C0"/>
    <w:rsid w:val="0068385B"/>
    <w:rsid w:val="00684684"/>
    <w:rsid w:val="006923F7"/>
    <w:rsid w:val="00692BE3"/>
    <w:rsid w:val="00694603"/>
    <w:rsid w:val="006957F0"/>
    <w:rsid w:val="00696003"/>
    <w:rsid w:val="0069736D"/>
    <w:rsid w:val="006A033F"/>
    <w:rsid w:val="006A4F32"/>
    <w:rsid w:val="006B0526"/>
    <w:rsid w:val="006B3763"/>
    <w:rsid w:val="006B3B0F"/>
    <w:rsid w:val="006B4B8E"/>
    <w:rsid w:val="006B59A8"/>
    <w:rsid w:val="006B6DD8"/>
    <w:rsid w:val="006B71AD"/>
    <w:rsid w:val="006C0EC8"/>
    <w:rsid w:val="006C28E3"/>
    <w:rsid w:val="006C3782"/>
    <w:rsid w:val="006C6E4A"/>
    <w:rsid w:val="006C74D8"/>
    <w:rsid w:val="006D0704"/>
    <w:rsid w:val="006D0BBF"/>
    <w:rsid w:val="006D1133"/>
    <w:rsid w:val="006D3CB1"/>
    <w:rsid w:val="006D4441"/>
    <w:rsid w:val="006D7292"/>
    <w:rsid w:val="006E1AD3"/>
    <w:rsid w:val="006E50ED"/>
    <w:rsid w:val="006F071A"/>
    <w:rsid w:val="006F4860"/>
    <w:rsid w:val="006F557F"/>
    <w:rsid w:val="006F5B29"/>
    <w:rsid w:val="00704560"/>
    <w:rsid w:val="007070FE"/>
    <w:rsid w:val="00707A60"/>
    <w:rsid w:val="00714951"/>
    <w:rsid w:val="007163AE"/>
    <w:rsid w:val="007168AA"/>
    <w:rsid w:val="00716927"/>
    <w:rsid w:val="00721B68"/>
    <w:rsid w:val="00721C07"/>
    <w:rsid w:val="0072310E"/>
    <w:rsid w:val="00724161"/>
    <w:rsid w:val="007250B9"/>
    <w:rsid w:val="00725EFB"/>
    <w:rsid w:val="00727C08"/>
    <w:rsid w:val="00731F25"/>
    <w:rsid w:val="00735123"/>
    <w:rsid w:val="00742FC3"/>
    <w:rsid w:val="00744D4A"/>
    <w:rsid w:val="00745434"/>
    <w:rsid w:val="007458A7"/>
    <w:rsid w:val="00746D13"/>
    <w:rsid w:val="00751F33"/>
    <w:rsid w:val="0075281C"/>
    <w:rsid w:val="00752BC2"/>
    <w:rsid w:val="00753538"/>
    <w:rsid w:val="00753B4D"/>
    <w:rsid w:val="00755FED"/>
    <w:rsid w:val="00760A97"/>
    <w:rsid w:val="00764922"/>
    <w:rsid w:val="00764D62"/>
    <w:rsid w:val="0076708F"/>
    <w:rsid w:val="00767BF0"/>
    <w:rsid w:val="00775E70"/>
    <w:rsid w:val="007765D8"/>
    <w:rsid w:val="007805ED"/>
    <w:rsid w:val="00781F60"/>
    <w:rsid w:val="007854E1"/>
    <w:rsid w:val="007860E8"/>
    <w:rsid w:val="00787459"/>
    <w:rsid w:val="00790AAD"/>
    <w:rsid w:val="00794697"/>
    <w:rsid w:val="007A052E"/>
    <w:rsid w:val="007A1E64"/>
    <w:rsid w:val="007A1FF1"/>
    <w:rsid w:val="007A3B25"/>
    <w:rsid w:val="007A3B85"/>
    <w:rsid w:val="007A4693"/>
    <w:rsid w:val="007A4B1B"/>
    <w:rsid w:val="007B219E"/>
    <w:rsid w:val="007B24CC"/>
    <w:rsid w:val="007B2708"/>
    <w:rsid w:val="007B3C3F"/>
    <w:rsid w:val="007B578E"/>
    <w:rsid w:val="007B5E91"/>
    <w:rsid w:val="007C196F"/>
    <w:rsid w:val="007C2C46"/>
    <w:rsid w:val="007C6C64"/>
    <w:rsid w:val="007D0214"/>
    <w:rsid w:val="007D20D6"/>
    <w:rsid w:val="007D2DC4"/>
    <w:rsid w:val="007D2F6C"/>
    <w:rsid w:val="007D3E06"/>
    <w:rsid w:val="007D4D4A"/>
    <w:rsid w:val="007D588D"/>
    <w:rsid w:val="007E112C"/>
    <w:rsid w:val="007E331A"/>
    <w:rsid w:val="007E6B90"/>
    <w:rsid w:val="007E72C9"/>
    <w:rsid w:val="007F2E6A"/>
    <w:rsid w:val="007F35AC"/>
    <w:rsid w:val="007F434C"/>
    <w:rsid w:val="007F7C63"/>
    <w:rsid w:val="008005B7"/>
    <w:rsid w:val="008039A9"/>
    <w:rsid w:val="0080657F"/>
    <w:rsid w:val="00812323"/>
    <w:rsid w:val="00812863"/>
    <w:rsid w:val="008138E6"/>
    <w:rsid w:val="008150CA"/>
    <w:rsid w:val="00820313"/>
    <w:rsid w:val="008212B4"/>
    <w:rsid w:val="00821B82"/>
    <w:rsid w:val="0082538C"/>
    <w:rsid w:val="00827ED0"/>
    <w:rsid w:val="0083059D"/>
    <w:rsid w:val="00832BA9"/>
    <w:rsid w:val="00836544"/>
    <w:rsid w:val="00840EBA"/>
    <w:rsid w:val="008415CD"/>
    <w:rsid w:val="00842317"/>
    <w:rsid w:val="00843A5D"/>
    <w:rsid w:val="008468DC"/>
    <w:rsid w:val="00847AAE"/>
    <w:rsid w:val="00850A05"/>
    <w:rsid w:val="00853988"/>
    <w:rsid w:val="0085534D"/>
    <w:rsid w:val="00856967"/>
    <w:rsid w:val="008605D4"/>
    <w:rsid w:val="00860A72"/>
    <w:rsid w:val="008625A1"/>
    <w:rsid w:val="00862DCB"/>
    <w:rsid w:val="00865154"/>
    <w:rsid w:val="008656DB"/>
    <w:rsid w:val="00870C56"/>
    <w:rsid w:val="008712D8"/>
    <w:rsid w:val="00873290"/>
    <w:rsid w:val="00873304"/>
    <w:rsid w:val="00873FEE"/>
    <w:rsid w:val="008747D7"/>
    <w:rsid w:val="00882637"/>
    <w:rsid w:val="0088404D"/>
    <w:rsid w:val="008848B0"/>
    <w:rsid w:val="008849A4"/>
    <w:rsid w:val="00887007"/>
    <w:rsid w:val="00887228"/>
    <w:rsid w:val="008921BC"/>
    <w:rsid w:val="00896DDB"/>
    <w:rsid w:val="008A06DB"/>
    <w:rsid w:val="008A5623"/>
    <w:rsid w:val="008B199B"/>
    <w:rsid w:val="008B2D6A"/>
    <w:rsid w:val="008B5457"/>
    <w:rsid w:val="008B6189"/>
    <w:rsid w:val="008B66AD"/>
    <w:rsid w:val="008B6709"/>
    <w:rsid w:val="008B7DBD"/>
    <w:rsid w:val="008C0814"/>
    <w:rsid w:val="008C1A69"/>
    <w:rsid w:val="008C1EE4"/>
    <w:rsid w:val="008C4BD4"/>
    <w:rsid w:val="008C4DAB"/>
    <w:rsid w:val="008D07EB"/>
    <w:rsid w:val="008D12BC"/>
    <w:rsid w:val="008D1931"/>
    <w:rsid w:val="008D1A76"/>
    <w:rsid w:val="008D22E6"/>
    <w:rsid w:val="008D3E99"/>
    <w:rsid w:val="008D7E48"/>
    <w:rsid w:val="008E1763"/>
    <w:rsid w:val="008E342A"/>
    <w:rsid w:val="008E3E2B"/>
    <w:rsid w:val="008E6CF8"/>
    <w:rsid w:val="009010DB"/>
    <w:rsid w:val="00901987"/>
    <w:rsid w:val="009030C1"/>
    <w:rsid w:val="00903C7D"/>
    <w:rsid w:val="00904559"/>
    <w:rsid w:val="0090570B"/>
    <w:rsid w:val="009073B1"/>
    <w:rsid w:val="009073BF"/>
    <w:rsid w:val="00914FC5"/>
    <w:rsid w:val="00915D6F"/>
    <w:rsid w:val="00917454"/>
    <w:rsid w:val="0092016F"/>
    <w:rsid w:val="00920E7E"/>
    <w:rsid w:val="00922CF5"/>
    <w:rsid w:val="00923BE4"/>
    <w:rsid w:val="0092668E"/>
    <w:rsid w:val="009319A4"/>
    <w:rsid w:val="00934201"/>
    <w:rsid w:val="0093643E"/>
    <w:rsid w:val="00936A35"/>
    <w:rsid w:val="00936FDA"/>
    <w:rsid w:val="009411E2"/>
    <w:rsid w:val="009423B0"/>
    <w:rsid w:val="00945551"/>
    <w:rsid w:val="00953F40"/>
    <w:rsid w:val="00956A40"/>
    <w:rsid w:val="00956C11"/>
    <w:rsid w:val="0095711C"/>
    <w:rsid w:val="00960EFC"/>
    <w:rsid w:val="00963D8B"/>
    <w:rsid w:val="00964E5C"/>
    <w:rsid w:val="00964EAD"/>
    <w:rsid w:val="00970164"/>
    <w:rsid w:val="00972B54"/>
    <w:rsid w:val="00975901"/>
    <w:rsid w:val="0097741F"/>
    <w:rsid w:val="00983BAA"/>
    <w:rsid w:val="00985229"/>
    <w:rsid w:val="009861E1"/>
    <w:rsid w:val="00986BBC"/>
    <w:rsid w:val="0098758F"/>
    <w:rsid w:val="009907F2"/>
    <w:rsid w:val="00993214"/>
    <w:rsid w:val="009955BF"/>
    <w:rsid w:val="009A075E"/>
    <w:rsid w:val="009A4890"/>
    <w:rsid w:val="009A4FE5"/>
    <w:rsid w:val="009A53AA"/>
    <w:rsid w:val="009A6C95"/>
    <w:rsid w:val="009B2A4D"/>
    <w:rsid w:val="009C3D10"/>
    <w:rsid w:val="009C4850"/>
    <w:rsid w:val="009C6EAB"/>
    <w:rsid w:val="009E00E4"/>
    <w:rsid w:val="009E2067"/>
    <w:rsid w:val="009E2CD3"/>
    <w:rsid w:val="009E34F6"/>
    <w:rsid w:val="009E6E64"/>
    <w:rsid w:val="009F0146"/>
    <w:rsid w:val="009F10BF"/>
    <w:rsid w:val="009F36BB"/>
    <w:rsid w:val="009F3F50"/>
    <w:rsid w:val="009F512D"/>
    <w:rsid w:val="009F59A8"/>
    <w:rsid w:val="00A002CC"/>
    <w:rsid w:val="00A0265B"/>
    <w:rsid w:val="00A041C2"/>
    <w:rsid w:val="00A04D9D"/>
    <w:rsid w:val="00A050EC"/>
    <w:rsid w:val="00A10E7D"/>
    <w:rsid w:val="00A115CB"/>
    <w:rsid w:val="00A1325E"/>
    <w:rsid w:val="00A14DE9"/>
    <w:rsid w:val="00A15EAA"/>
    <w:rsid w:val="00A170CE"/>
    <w:rsid w:val="00A17F6D"/>
    <w:rsid w:val="00A20A61"/>
    <w:rsid w:val="00A22084"/>
    <w:rsid w:val="00A22A3A"/>
    <w:rsid w:val="00A26363"/>
    <w:rsid w:val="00A30103"/>
    <w:rsid w:val="00A31FDD"/>
    <w:rsid w:val="00A330BA"/>
    <w:rsid w:val="00A335AD"/>
    <w:rsid w:val="00A350B7"/>
    <w:rsid w:val="00A351F0"/>
    <w:rsid w:val="00A3559B"/>
    <w:rsid w:val="00A35675"/>
    <w:rsid w:val="00A365D1"/>
    <w:rsid w:val="00A36C26"/>
    <w:rsid w:val="00A428DC"/>
    <w:rsid w:val="00A42A4D"/>
    <w:rsid w:val="00A43EDB"/>
    <w:rsid w:val="00A45574"/>
    <w:rsid w:val="00A46F41"/>
    <w:rsid w:val="00A51149"/>
    <w:rsid w:val="00A51749"/>
    <w:rsid w:val="00A523A8"/>
    <w:rsid w:val="00A5478C"/>
    <w:rsid w:val="00A5497B"/>
    <w:rsid w:val="00A551BA"/>
    <w:rsid w:val="00A57E49"/>
    <w:rsid w:val="00A601E7"/>
    <w:rsid w:val="00A60A48"/>
    <w:rsid w:val="00A635C0"/>
    <w:rsid w:val="00A646DD"/>
    <w:rsid w:val="00A7099B"/>
    <w:rsid w:val="00A811DA"/>
    <w:rsid w:val="00A82631"/>
    <w:rsid w:val="00A850E7"/>
    <w:rsid w:val="00A869B9"/>
    <w:rsid w:val="00A87911"/>
    <w:rsid w:val="00A90CF8"/>
    <w:rsid w:val="00A91461"/>
    <w:rsid w:val="00A92727"/>
    <w:rsid w:val="00A963B0"/>
    <w:rsid w:val="00AA0645"/>
    <w:rsid w:val="00AA1E61"/>
    <w:rsid w:val="00AA25B8"/>
    <w:rsid w:val="00AA4AC6"/>
    <w:rsid w:val="00AA4FF5"/>
    <w:rsid w:val="00AA6D97"/>
    <w:rsid w:val="00AA7F45"/>
    <w:rsid w:val="00AB0589"/>
    <w:rsid w:val="00AB1D59"/>
    <w:rsid w:val="00AB37B7"/>
    <w:rsid w:val="00AB657D"/>
    <w:rsid w:val="00AB739E"/>
    <w:rsid w:val="00AB7E94"/>
    <w:rsid w:val="00AC0A2D"/>
    <w:rsid w:val="00AC12B5"/>
    <w:rsid w:val="00AC25F4"/>
    <w:rsid w:val="00AC2D0C"/>
    <w:rsid w:val="00AC5055"/>
    <w:rsid w:val="00AC5114"/>
    <w:rsid w:val="00AC7D43"/>
    <w:rsid w:val="00AC7DD3"/>
    <w:rsid w:val="00AD067D"/>
    <w:rsid w:val="00AD3F81"/>
    <w:rsid w:val="00AD4274"/>
    <w:rsid w:val="00AD45D3"/>
    <w:rsid w:val="00AD5E02"/>
    <w:rsid w:val="00AE31FD"/>
    <w:rsid w:val="00AE41C5"/>
    <w:rsid w:val="00AE46A9"/>
    <w:rsid w:val="00AE4C88"/>
    <w:rsid w:val="00AF482F"/>
    <w:rsid w:val="00B012AA"/>
    <w:rsid w:val="00B02D12"/>
    <w:rsid w:val="00B0310C"/>
    <w:rsid w:val="00B03415"/>
    <w:rsid w:val="00B0342C"/>
    <w:rsid w:val="00B03985"/>
    <w:rsid w:val="00B059E3"/>
    <w:rsid w:val="00B05E89"/>
    <w:rsid w:val="00B1196B"/>
    <w:rsid w:val="00B13DE1"/>
    <w:rsid w:val="00B20DFA"/>
    <w:rsid w:val="00B24176"/>
    <w:rsid w:val="00B2513C"/>
    <w:rsid w:val="00B33676"/>
    <w:rsid w:val="00B33FF1"/>
    <w:rsid w:val="00B342DF"/>
    <w:rsid w:val="00B34887"/>
    <w:rsid w:val="00B34A25"/>
    <w:rsid w:val="00B355DF"/>
    <w:rsid w:val="00B361B8"/>
    <w:rsid w:val="00B4195D"/>
    <w:rsid w:val="00B43DA1"/>
    <w:rsid w:val="00B440DA"/>
    <w:rsid w:val="00B44597"/>
    <w:rsid w:val="00B44A15"/>
    <w:rsid w:val="00B5084F"/>
    <w:rsid w:val="00B51682"/>
    <w:rsid w:val="00B52A40"/>
    <w:rsid w:val="00B57CB2"/>
    <w:rsid w:val="00B65503"/>
    <w:rsid w:val="00B65861"/>
    <w:rsid w:val="00B66D58"/>
    <w:rsid w:val="00B7163D"/>
    <w:rsid w:val="00B71A84"/>
    <w:rsid w:val="00B72627"/>
    <w:rsid w:val="00B73760"/>
    <w:rsid w:val="00B73F8B"/>
    <w:rsid w:val="00B751E5"/>
    <w:rsid w:val="00B80454"/>
    <w:rsid w:val="00B81EFD"/>
    <w:rsid w:val="00B84F31"/>
    <w:rsid w:val="00B864A6"/>
    <w:rsid w:val="00B871B7"/>
    <w:rsid w:val="00B902F0"/>
    <w:rsid w:val="00B90C23"/>
    <w:rsid w:val="00B91CA4"/>
    <w:rsid w:val="00B91DF0"/>
    <w:rsid w:val="00B92C50"/>
    <w:rsid w:val="00B93120"/>
    <w:rsid w:val="00B9408B"/>
    <w:rsid w:val="00B94F28"/>
    <w:rsid w:val="00B96DEC"/>
    <w:rsid w:val="00BA1450"/>
    <w:rsid w:val="00BA387E"/>
    <w:rsid w:val="00BA55B9"/>
    <w:rsid w:val="00BB0DFB"/>
    <w:rsid w:val="00BB1793"/>
    <w:rsid w:val="00BB195D"/>
    <w:rsid w:val="00BB2790"/>
    <w:rsid w:val="00BB35A1"/>
    <w:rsid w:val="00BB6E2C"/>
    <w:rsid w:val="00BB7879"/>
    <w:rsid w:val="00BC2B0C"/>
    <w:rsid w:val="00BC47BA"/>
    <w:rsid w:val="00BC7D6C"/>
    <w:rsid w:val="00BD2B1E"/>
    <w:rsid w:val="00BD2B20"/>
    <w:rsid w:val="00BD2F37"/>
    <w:rsid w:val="00BD3F19"/>
    <w:rsid w:val="00BD4154"/>
    <w:rsid w:val="00BD5F2F"/>
    <w:rsid w:val="00BD73BE"/>
    <w:rsid w:val="00BE12A8"/>
    <w:rsid w:val="00BE399A"/>
    <w:rsid w:val="00BE5683"/>
    <w:rsid w:val="00BE67B4"/>
    <w:rsid w:val="00BF04EC"/>
    <w:rsid w:val="00BF63DB"/>
    <w:rsid w:val="00C02439"/>
    <w:rsid w:val="00C02A43"/>
    <w:rsid w:val="00C03428"/>
    <w:rsid w:val="00C0374A"/>
    <w:rsid w:val="00C05F3E"/>
    <w:rsid w:val="00C0697E"/>
    <w:rsid w:val="00C07486"/>
    <w:rsid w:val="00C111FE"/>
    <w:rsid w:val="00C134EE"/>
    <w:rsid w:val="00C15D5E"/>
    <w:rsid w:val="00C15FF9"/>
    <w:rsid w:val="00C20E1C"/>
    <w:rsid w:val="00C26176"/>
    <w:rsid w:val="00C26A55"/>
    <w:rsid w:val="00C323A3"/>
    <w:rsid w:val="00C32CE1"/>
    <w:rsid w:val="00C361A6"/>
    <w:rsid w:val="00C36D81"/>
    <w:rsid w:val="00C42669"/>
    <w:rsid w:val="00C42AAF"/>
    <w:rsid w:val="00C46802"/>
    <w:rsid w:val="00C5264D"/>
    <w:rsid w:val="00C53E7D"/>
    <w:rsid w:val="00C55717"/>
    <w:rsid w:val="00C62AB8"/>
    <w:rsid w:val="00C62D57"/>
    <w:rsid w:val="00C70662"/>
    <w:rsid w:val="00C81560"/>
    <w:rsid w:val="00C826E2"/>
    <w:rsid w:val="00C83697"/>
    <w:rsid w:val="00C91921"/>
    <w:rsid w:val="00C919A8"/>
    <w:rsid w:val="00C9245F"/>
    <w:rsid w:val="00CA23DA"/>
    <w:rsid w:val="00CA2AA0"/>
    <w:rsid w:val="00CA34AB"/>
    <w:rsid w:val="00CA52CD"/>
    <w:rsid w:val="00CB692B"/>
    <w:rsid w:val="00CC15BE"/>
    <w:rsid w:val="00CC2CD7"/>
    <w:rsid w:val="00CC3F0C"/>
    <w:rsid w:val="00CC5096"/>
    <w:rsid w:val="00CC6021"/>
    <w:rsid w:val="00CC75E7"/>
    <w:rsid w:val="00CD3BEB"/>
    <w:rsid w:val="00CD4629"/>
    <w:rsid w:val="00CD49B6"/>
    <w:rsid w:val="00CD539A"/>
    <w:rsid w:val="00CD6943"/>
    <w:rsid w:val="00CE1098"/>
    <w:rsid w:val="00CE6DC3"/>
    <w:rsid w:val="00CE756D"/>
    <w:rsid w:val="00CF129F"/>
    <w:rsid w:val="00CF498F"/>
    <w:rsid w:val="00CF65F1"/>
    <w:rsid w:val="00CF7BD4"/>
    <w:rsid w:val="00D004EE"/>
    <w:rsid w:val="00D06A7D"/>
    <w:rsid w:val="00D07046"/>
    <w:rsid w:val="00D113D2"/>
    <w:rsid w:val="00D12D20"/>
    <w:rsid w:val="00D1422D"/>
    <w:rsid w:val="00D2037B"/>
    <w:rsid w:val="00D21D5D"/>
    <w:rsid w:val="00D21EFE"/>
    <w:rsid w:val="00D238A6"/>
    <w:rsid w:val="00D23B1E"/>
    <w:rsid w:val="00D24525"/>
    <w:rsid w:val="00D24EDB"/>
    <w:rsid w:val="00D2575A"/>
    <w:rsid w:val="00D26FB7"/>
    <w:rsid w:val="00D27047"/>
    <w:rsid w:val="00D279EF"/>
    <w:rsid w:val="00D305E5"/>
    <w:rsid w:val="00D321D1"/>
    <w:rsid w:val="00D3237A"/>
    <w:rsid w:val="00D33E8D"/>
    <w:rsid w:val="00D36B45"/>
    <w:rsid w:val="00D3720E"/>
    <w:rsid w:val="00D377E0"/>
    <w:rsid w:val="00D41F2F"/>
    <w:rsid w:val="00D439DA"/>
    <w:rsid w:val="00D469A5"/>
    <w:rsid w:val="00D544A5"/>
    <w:rsid w:val="00D63C6D"/>
    <w:rsid w:val="00D64218"/>
    <w:rsid w:val="00D65AF7"/>
    <w:rsid w:val="00D667E0"/>
    <w:rsid w:val="00D66A82"/>
    <w:rsid w:val="00D70A61"/>
    <w:rsid w:val="00D70EB4"/>
    <w:rsid w:val="00D737BB"/>
    <w:rsid w:val="00D7648E"/>
    <w:rsid w:val="00D81611"/>
    <w:rsid w:val="00D93B5C"/>
    <w:rsid w:val="00D93C0C"/>
    <w:rsid w:val="00D9414C"/>
    <w:rsid w:val="00D95AB5"/>
    <w:rsid w:val="00DB413D"/>
    <w:rsid w:val="00DB526C"/>
    <w:rsid w:val="00DB5CBA"/>
    <w:rsid w:val="00DC1CB9"/>
    <w:rsid w:val="00DC62D7"/>
    <w:rsid w:val="00DC6439"/>
    <w:rsid w:val="00DD2EC4"/>
    <w:rsid w:val="00DD6982"/>
    <w:rsid w:val="00DE340D"/>
    <w:rsid w:val="00DE48A2"/>
    <w:rsid w:val="00DE78D3"/>
    <w:rsid w:val="00DF1FDC"/>
    <w:rsid w:val="00DF4D16"/>
    <w:rsid w:val="00DF505E"/>
    <w:rsid w:val="00DF54A4"/>
    <w:rsid w:val="00DF742F"/>
    <w:rsid w:val="00DF768C"/>
    <w:rsid w:val="00E01C2E"/>
    <w:rsid w:val="00E025A2"/>
    <w:rsid w:val="00E03317"/>
    <w:rsid w:val="00E03349"/>
    <w:rsid w:val="00E03B7D"/>
    <w:rsid w:val="00E05EAA"/>
    <w:rsid w:val="00E061BC"/>
    <w:rsid w:val="00E122C3"/>
    <w:rsid w:val="00E132A2"/>
    <w:rsid w:val="00E13C1C"/>
    <w:rsid w:val="00E14479"/>
    <w:rsid w:val="00E1594C"/>
    <w:rsid w:val="00E2114F"/>
    <w:rsid w:val="00E246BB"/>
    <w:rsid w:val="00E2494E"/>
    <w:rsid w:val="00E2532B"/>
    <w:rsid w:val="00E266D4"/>
    <w:rsid w:val="00E3046D"/>
    <w:rsid w:val="00E312C1"/>
    <w:rsid w:val="00E316A7"/>
    <w:rsid w:val="00E3268E"/>
    <w:rsid w:val="00E36106"/>
    <w:rsid w:val="00E407A4"/>
    <w:rsid w:val="00E42BE4"/>
    <w:rsid w:val="00E43B18"/>
    <w:rsid w:val="00E4404D"/>
    <w:rsid w:val="00E45E3C"/>
    <w:rsid w:val="00E53D5B"/>
    <w:rsid w:val="00E54294"/>
    <w:rsid w:val="00E573B0"/>
    <w:rsid w:val="00E60BFD"/>
    <w:rsid w:val="00E60D54"/>
    <w:rsid w:val="00E60E0B"/>
    <w:rsid w:val="00E61440"/>
    <w:rsid w:val="00E63CA5"/>
    <w:rsid w:val="00E64106"/>
    <w:rsid w:val="00E64DA7"/>
    <w:rsid w:val="00E709F7"/>
    <w:rsid w:val="00E72FF5"/>
    <w:rsid w:val="00E77911"/>
    <w:rsid w:val="00E80692"/>
    <w:rsid w:val="00E809A1"/>
    <w:rsid w:val="00E80EAD"/>
    <w:rsid w:val="00E813E0"/>
    <w:rsid w:val="00E8585A"/>
    <w:rsid w:val="00E92277"/>
    <w:rsid w:val="00E94093"/>
    <w:rsid w:val="00E957FF"/>
    <w:rsid w:val="00E95AC9"/>
    <w:rsid w:val="00E960E5"/>
    <w:rsid w:val="00EA0B06"/>
    <w:rsid w:val="00EA25D4"/>
    <w:rsid w:val="00EA2A98"/>
    <w:rsid w:val="00EA3504"/>
    <w:rsid w:val="00EA42F3"/>
    <w:rsid w:val="00EB0F02"/>
    <w:rsid w:val="00EB17FA"/>
    <w:rsid w:val="00EB4D19"/>
    <w:rsid w:val="00EB5A6F"/>
    <w:rsid w:val="00EB673A"/>
    <w:rsid w:val="00EC6EE0"/>
    <w:rsid w:val="00ED0BF4"/>
    <w:rsid w:val="00ED165D"/>
    <w:rsid w:val="00ED21B2"/>
    <w:rsid w:val="00ED4E5C"/>
    <w:rsid w:val="00ED4EAB"/>
    <w:rsid w:val="00ED5245"/>
    <w:rsid w:val="00EE1237"/>
    <w:rsid w:val="00EE1281"/>
    <w:rsid w:val="00EE33C5"/>
    <w:rsid w:val="00EE4745"/>
    <w:rsid w:val="00EE6430"/>
    <w:rsid w:val="00EE645C"/>
    <w:rsid w:val="00EE70FB"/>
    <w:rsid w:val="00EE7445"/>
    <w:rsid w:val="00EF0226"/>
    <w:rsid w:val="00EF0A98"/>
    <w:rsid w:val="00EF54AA"/>
    <w:rsid w:val="00EF652C"/>
    <w:rsid w:val="00EF6BDA"/>
    <w:rsid w:val="00F01451"/>
    <w:rsid w:val="00F02C19"/>
    <w:rsid w:val="00F04933"/>
    <w:rsid w:val="00F10804"/>
    <w:rsid w:val="00F134EE"/>
    <w:rsid w:val="00F1498D"/>
    <w:rsid w:val="00F1684E"/>
    <w:rsid w:val="00F16F96"/>
    <w:rsid w:val="00F17280"/>
    <w:rsid w:val="00F1783E"/>
    <w:rsid w:val="00F17AE6"/>
    <w:rsid w:val="00F21142"/>
    <w:rsid w:val="00F21A37"/>
    <w:rsid w:val="00F230A3"/>
    <w:rsid w:val="00F32707"/>
    <w:rsid w:val="00F362DB"/>
    <w:rsid w:val="00F42A8F"/>
    <w:rsid w:val="00F45C4E"/>
    <w:rsid w:val="00F46AE1"/>
    <w:rsid w:val="00F477B6"/>
    <w:rsid w:val="00F47D41"/>
    <w:rsid w:val="00F5025F"/>
    <w:rsid w:val="00F52A4C"/>
    <w:rsid w:val="00F54B45"/>
    <w:rsid w:val="00F54EA9"/>
    <w:rsid w:val="00F60DC7"/>
    <w:rsid w:val="00F614BC"/>
    <w:rsid w:val="00F631CE"/>
    <w:rsid w:val="00F64C55"/>
    <w:rsid w:val="00F65BDD"/>
    <w:rsid w:val="00F7682E"/>
    <w:rsid w:val="00F76CBE"/>
    <w:rsid w:val="00F848BC"/>
    <w:rsid w:val="00F86CCD"/>
    <w:rsid w:val="00F90016"/>
    <w:rsid w:val="00F93055"/>
    <w:rsid w:val="00F94274"/>
    <w:rsid w:val="00F95FF1"/>
    <w:rsid w:val="00FA32C5"/>
    <w:rsid w:val="00FA61ED"/>
    <w:rsid w:val="00FB0ACE"/>
    <w:rsid w:val="00FB0BC7"/>
    <w:rsid w:val="00FB0C62"/>
    <w:rsid w:val="00FB4415"/>
    <w:rsid w:val="00FB49EA"/>
    <w:rsid w:val="00FB5C9E"/>
    <w:rsid w:val="00FB5F16"/>
    <w:rsid w:val="00FB74EF"/>
    <w:rsid w:val="00FB78EF"/>
    <w:rsid w:val="00FC1015"/>
    <w:rsid w:val="00FC1F35"/>
    <w:rsid w:val="00FC4966"/>
    <w:rsid w:val="00FC74F5"/>
    <w:rsid w:val="00FD28AD"/>
    <w:rsid w:val="00FD3491"/>
    <w:rsid w:val="00FD44B6"/>
    <w:rsid w:val="00FD760C"/>
    <w:rsid w:val="00FE21DE"/>
    <w:rsid w:val="00FE2396"/>
    <w:rsid w:val="00FE2B04"/>
    <w:rsid w:val="00FF1067"/>
    <w:rsid w:val="00FF4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1412"/>
  <w15:docId w15:val="{F0BA4CCD-8B0D-42DB-A978-038341D8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FE"/>
    <w:pPr>
      <w:widowControl w:val="0"/>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qFormat/>
    <w:rsid w:val="00B84F31"/>
    <w:pPr>
      <w:keepNext/>
      <w:keepLines/>
      <w:widowControl/>
      <w:spacing w:after="240"/>
      <w:outlineLvl w:val="0"/>
    </w:pPr>
    <w:rPr>
      <w:b/>
      <w:bCs/>
      <w:sz w:val="28"/>
      <w:szCs w:val="28"/>
    </w:rPr>
  </w:style>
  <w:style w:type="paragraph" w:styleId="Titre2">
    <w:name w:val="heading 2"/>
    <w:basedOn w:val="Normal"/>
    <w:next w:val="Normal"/>
    <w:qFormat/>
    <w:rsid w:val="00B84F31"/>
    <w:pPr>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rsid w:val="00F1684E"/>
    <w:pPr>
      <w:keepNext/>
      <w:spacing w:before="200" w:after="240"/>
      <w:outlineLvl w:val="3"/>
    </w:pPr>
    <w:rPr>
      <w:b/>
      <w:szCs w:val="20"/>
    </w:rPr>
  </w:style>
  <w:style w:type="paragraph" w:styleId="Titre5">
    <w:name w:val="heading 5"/>
    <w:basedOn w:val="Normal"/>
    <w:next w:val="Normal"/>
    <w:link w:val="Titre5Car"/>
    <w:uiPriority w:val="9"/>
    <w:semiHidden/>
    <w:unhideWhenUsed/>
    <w:qFormat/>
    <w:rsid w:val="00F1684E"/>
    <w:pPr>
      <w:spacing w:before="200" w:after="240"/>
      <w:outlineLvl w:val="4"/>
    </w:pPr>
    <w:rPr>
      <w:b/>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basedOn w:val="Normal"/>
    <w:link w:val="ParagraphedelisteCar1"/>
    <w:qFormat/>
    <w:rsid w:val="00ED4EAB"/>
    <w:pPr>
      <w:spacing w:before="0" w:after="60"/>
    </w:pPr>
  </w:style>
  <w:style w:type="paragraph" w:customStyle="1" w:styleId="Header2">
    <w:name w:val="Header 2"/>
    <w:basedOn w:val="Normal"/>
    <w:qFormat/>
    <w:rsid w:val="0088404D"/>
    <w:pPr>
      <w:spacing w:before="240" w:after="240"/>
    </w:pPr>
    <w:rPr>
      <w:b/>
      <w:sz w:val="26"/>
    </w:rPr>
  </w:style>
  <w:style w:type="paragraph" w:styleId="En-tte">
    <w:name w:val="header"/>
    <w:basedOn w:val="Normal"/>
    <w:rsid w:val="00E63CA5"/>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character" w:customStyle="1" w:styleId="Titre4Car">
    <w:name w:val="Titre 4 Car"/>
    <w:rsid w:val="006A033F"/>
    <w:rPr>
      <w:b/>
      <w:sz w:val="28"/>
    </w:rPr>
  </w:style>
  <w:style w:type="character" w:customStyle="1" w:styleId="TextedebullesCar">
    <w:name w:val="Texte de bulles Car"/>
    <w:rsid w:val="006A033F"/>
    <w:rPr>
      <w:rFonts w:ascii="Tahoma" w:hAnsi="Tahoma" w:cs="Tahoma"/>
      <w:sz w:val="16"/>
      <w:szCs w:val="16"/>
    </w:rPr>
  </w:style>
  <w:style w:type="paragraph" w:styleId="Rvision">
    <w:name w:val="Revision"/>
    <w:rsid w:val="006A033F"/>
    <w:pPr>
      <w:suppressAutoHyphens/>
      <w:autoSpaceDN w:val="0"/>
      <w:textAlignment w:val="baseline"/>
    </w:pPr>
    <w:rPr>
      <w:sz w:val="24"/>
      <w:szCs w:val="24"/>
    </w:rPr>
  </w:style>
  <w:style w:type="character" w:styleId="Numrodeligne">
    <w:name w:val="line number"/>
    <w:basedOn w:val="Policepardfaut"/>
    <w:rsid w:val="006A033F"/>
  </w:style>
  <w:style w:type="paragraph" w:customStyle="1" w:styleId="TitrePieceDAO">
    <w:name w:val="TitrePieceDAO"/>
    <w:basedOn w:val="Paragraphedeliste"/>
    <w:rsid w:val="006A033F"/>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Titre1Car">
    <w:name w:val="Titre 1 Car"/>
    <w:rsid w:val="006A033F"/>
    <w:rPr>
      <w:rFonts w:ascii="Cambria" w:eastAsia="Times New Roman" w:hAnsi="Cambria" w:cs="Times New Roman"/>
      <w:b/>
      <w:bCs/>
      <w:color w:val="365F91"/>
      <w:sz w:val="28"/>
      <w:szCs w:val="28"/>
    </w:rPr>
  </w:style>
  <w:style w:type="character" w:customStyle="1" w:styleId="ParagraphedelisteCar">
    <w:name w:val="Paragraphe de liste Car"/>
    <w:uiPriority w:val="34"/>
    <w:qFormat/>
    <w:rsid w:val="006A033F"/>
    <w:rPr>
      <w:rFonts w:ascii="Calibri" w:eastAsia="Calibri" w:hAnsi="Calibri"/>
      <w:sz w:val="22"/>
      <w:szCs w:val="22"/>
      <w:lang w:eastAsia="en-US"/>
    </w:rPr>
  </w:style>
  <w:style w:type="character" w:customStyle="1" w:styleId="TitrePieceDAOCar">
    <w:name w:val="TitrePieceDAO Car"/>
    <w:rsid w:val="006A033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A033F"/>
    <w:rPr>
      <w:sz w:val="24"/>
      <w:szCs w:val="24"/>
    </w:rPr>
  </w:style>
  <w:style w:type="paragraph" w:styleId="TM1">
    <w:name w:val="toc 1"/>
    <w:basedOn w:val="Normal"/>
    <w:next w:val="Normal"/>
    <w:autoRedefine/>
    <w:uiPriority w:val="39"/>
    <w:rsid w:val="00ED165D"/>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qFormat/>
    <w:pPr>
      <w:suppressAutoHyphens/>
      <w:autoSpaceDN w:val="0"/>
      <w:textAlignment w:val="baseline"/>
    </w:pPr>
    <w:rPr>
      <w:sz w:val="24"/>
      <w:szCs w:val="24"/>
    </w:rPr>
  </w:style>
  <w:style w:type="numbering" w:customStyle="1" w:styleId="LFO214">
    <w:name w:val="LFO214"/>
    <w:basedOn w:val="Aucuneliste"/>
    <w:rsid w:val="006A033F"/>
    <w:pPr>
      <w:numPr>
        <w:numId w:val="8"/>
      </w:numPr>
    </w:pPr>
  </w:style>
  <w:style w:type="table" w:styleId="Grilledutableau">
    <w:name w:val="Table Grid"/>
    <w:basedOn w:val="TableauNormal"/>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pPr>
      <w:numPr>
        <w:numId w:val="3"/>
      </w:numPr>
    </w:pPr>
  </w:style>
  <w:style w:type="character" w:customStyle="1" w:styleId="Titre5Car">
    <w:name w:val="Titre 5 Car"/>
    <w:link w:val="Titre5"/>
    <w:uiPriority w:val="9"/>
    <w:semiHidden/>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rsid w:val="00047F39"/>
    <w:pPr>
      <w:spacing w:before="0" w:after="0"/>
      <w:ind w:left="238"/>
    </w:pPr>
    <w:rPr>
      <w:sz w:val="22"/>
    </w:rPr>
  </w:style>
  <w:style w:type="paragraph" w:styleId="TM3">
    <w:name w:val="toc 3"/>
    <w:basedOn w:val="Normal"/>
    <w:next w:val="Normal"/>
    <w:autoRedefine/>
    <w:uiPriority w:val="39"/>
    <w:unhideWhenUsed/>
    <w:rsid w:val="00047F39"/>
    <w:pPr>
      <w:spacing w:before="0" w:after="0"/>
      <w:ind w:left="482"/>
    </w:pPr>
    <w:rPr>
      <w:sz w:val="22"/>
    </w:rPr>
  </w:style>
  <w:style w:type="paragraph" w:styleId="TM5">
    <w:name w:val="toc 5"/>
    <w:basedOn w:val="Normal"/>
    <w:next w:val="Normal"/>
    <w:autoRedefine/>
    <w:uiPriority w:val="39"/>
    <w:semiHidden/>
    <w:unhideWhenUsed/>
    <w:rsid w:val="00F1684E"/>
    <w:pPr>
      <w:spacing w:before="60" w:after="60"/>
      <w:ind w:left="958"/>
    </w:pPr>
    <w:rPr>
      <w:sz w:val="22"/>
    </w:rPr>
  </w:style>
  <w:style w:type="paragraph" w:styleId="TM6">
    <w:name w:val="toc 6"/>
    <w:basedOn w:val="Normal"/>
    <w:next w:val="Normal"/>
    <w:autoRedefine/>
    <w:uiPriority w:val="39"/>
    <w:semiHidden/>
    <w:unhideWhenUsed/>
    <w:rsid w:val="00467DF3"/>
    <w:pPr>
      <w:spacing w:before="60" w:after="60"/>
      <w:ind w:left="1202"/>
    </w:pPr>
    <w:rPr>
      <w:sz w:val="22"/>
    </w:rPr>
  </w:style>
  <w:style w:type="table" w:customStyle="1" w:styleId="TableGridLight1">
    <w:name w:val="Table Grid Light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semiHidden/>
    <w:unhideWhenUsed/>
    <w:rsid w:val="00047F39"/>
    <w:pPr>
      <w:spacing w:before="0" w:after="0"/>
      <w:ind w:left="720"/>
    </w:pPr>
  </w:style>
  <w:style w:type="paragraph" w:styleId="En-ttedetabledesmatires">
    <w:name w:val="TOC Heading"/>
    <w:basedOn w:val="Titre1"/>
    <w:next w:val="Normal"/>
    <w:uiPriority w:val="39"/>
    <w:semiHidden/>
    <w:unhideWhenUsed/>
    <w:qFormat/>
    <w:rsid w:val="00267717"/>
    <w:pPr>
      <w:keepLines w:val="0"/>
      <w:spacing w:before="240"/>
      <w:outlineLvl w:val="9"/>
    </w:pPr>
    <w:rPr>
      <w:kern w:val="32"/>
      <w:sz w:val="32"/>
      <w:szCs w:val="32"/>
    </w:rPr>
  </w:style>
  <w:style w:type="numbering" w:customStyle="1" w:styleId="LFO16">
    <w:name w:val="LFO16"/>
    <w:basedOn w:val="Aucuneliste"/>
  </w:style>
  <w:style w:type="numbering" w:customStyle="1" w:styleId="LFO21">
    <w:name w:val="LFO21"/>
    <w:basedOn w:val="Aucuneliste"/>
    <w:pPr>
      <w:numPr>
        <w:numId w:val="2"/>
      </w:numPr>
    </w:pPr>
  </w:style>
  <w:style w:type="numbering" w:customStyle="1" w:styleId="LFO2141">
    <w:name w:val="LFO2141"/>
    <w:basedOn w:val="Aucuneliste"/>
    <w:rsid w:val="006A033F"/>
    <w:pPr>
      <w:numPr>
        <w:numId w:val="1"/>
      </w:numPr>
    </w:pPr>
  </w:style>
  <w:style w:type="character" w:customStyle="1" w:styleId="Titre3Car">
    <w:name w:val="Titre 3 Car"/>
    <w:link w:val="Titre3"/>
    <w:rsid w:val="006A033F"/>
    <w:rPr>
      <w:rFonts w:ascii="Eras Medium ITC" w:hAnsi="Eras Medium ITC"/>
      <w:b/>
      <w:bCs/>
      <w:sz w:val="24"/>
      <w:szCs w:val="24"/>
    </w:rPr>
  </w:style>
  <w:style w:type="numbering" w:customStyle="1" w:styleId="LFO19">
    <w:name w:val="LFO19"/>
    <w:basedOn w:val="Aucuneliste"/>
    <w:rsid w:val="006A033F"/>
    <w:pPr>
      <w:numPr>
        <w:numId w:val="5"/>
      </w:numPr>
    </w:pPr>
  </w:style>
  <w:style w:type="table" w:customStyle="1" w:styleId="GridTable1Light1">
    <w:name w:val="Grid Table 1 Light1"/>
    <w:basedOn w:val="TableauNormal"/>
    <w:uiPriority w:val="46"/>
    <w:rsid w:val="00A17F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B1">
    <w:name w:val="Heading B1"/>
    <w:basedOn w:val="Normal"/>
    <w:qFormat/>
    <w:rsid w:val="0088404D"/>
    <w:pPr>
      <w:keepNext/>
      <w:keepLines/>
      <w:tabs>
        <w:tab w:val="left" w:pos="10460"/>
      </w:tabs>
      <w:autoSpaceDE w:val="0"/>
    </w:pPr>
    <w:rPr>
      <w:rFonts w:cs="Arial"/>
      <w:b/>
      <w:bCs/>
      <w:sz w:val="28"/>
      <w:szCs w:val="32"/>
    </w:rPr>
  </w:style>
  <w:style w:type="paragraph" w:customStyle="1" w:styleId="HeadingB2">
    <w:name w:val="Heading B2"/>
    <w:basedOn w:val="Normal"/>
    <w:qFormat/>
    <w:rsid w:val="0088404D"/>
    <w:pPr>
      <w:autoSpaceDE w:val="0"/>
    </w:pPr>
    <w:rPr>
      <w:rFonts w:cs="Arial"/>
      <w:b/>
      <w:bCs/>
      <w:sz w:val="26"/>
    </w:rPr>
  </w:style>
  <w:style w:type="paragraph" w:styleId="Sous-titre">
    <w:name w:val="Subtitle"/>
    <w:basedOn w:val="Normal"/>
    <w:next w:val="Normal"/>
    <w:link w:val="Sous-titreCar1"/>
    <w:rsid w:val="00007CD4"/>
    <w:pPr>
      <w:widowControl/>
      <w:spacing w:before="0" w:after="60" w:line="240" w:lineRule="auto"/>
      <w:jc w:val="center"/>
      <w:outlineLvl w:val="1"/>
    </w:pPr>
    <w:rPr>
      <w:rFonts w:ascii="Calibri Light" w:hAnsi="Calibri Light"/>
    </w:rPr>
  </w:style>
  <w:style w:type="character" w:customStyle="1" w:styleId="Sous-titreCar1">
    <w:name w:val="Sous-titre Car1"/>
    <w:basedOn w:val="Policepardfaut"/>
    <w:link w:val="Sous-titre"/>
    <w:rsid w:val="00007CD4"/>
    <w:rPr>
      <w:rFonts w:ascii="Calibri Light" w:hAnsi="Calibri Light"/>
      <w:sz w:val="24"/>
      <w:szCs w:val="24"/>
    </w:rPr>
  </w:style>
  <w:style w:type="character" w:customStyle="1" w:styleId="Sous-titreCar">
    <w:name w:val="Sous-titre Car"/>
    <w:rsid w:val="00007CD4"/>
    <w:rPr>
      <w:rFonts w:ascii="Calibri Light" w:eastAsia="Times New Roman" w:hAnsi="Calibri Light" w:cs="Times New Roman"/>
      <w:sz w:val="24"/>
      <w:szCs w:val="24"/>
    </w:rPr>
  </w:style>
  <w:style w:type="paragraph" w:styleId="Notedefin">
    <w:name w:val="endnote text"/>
    <w:basedOn w:val="Normal"/>
    <w:link w:val="NotedefinCar1"/>
    <w:rsid w:val="00007CD4"/>
    <w:pPr>
      <w:widowControl/>
      <w:spacing w:before="0" w:after="0" w:line="240" w:lineRule="auto"/>
      <w:jc w:val="left"/>
    </w:pPr>
    <w:rPr>
      <w:rFonts w:ascii="Times New Roman" w:hAnsi="Times New Roman"/>
      <w:sz w:val="20"/>
      <w:szCs w:val="20"/>
    </w:rPr>
  </w:style>
  <w:style w:type="character" w:customStyle="1" w:styleId="NotedefinCar1">
    <w:name w:val="Note de fin Car1"/>
    <w:basedOn w:val="Policepardfaut"/>
    <w:link w:val="Notedefin"/>
    <w:rsid w:val="00007CD4"/>
  </w:style>
  <w:style w:type="character" w:customStyle="1" w:styleId="NotedefinCar">
    <w:name w:val="Note de fin Car"/>
    <w:basedOn w:val="Policepardfaut"/>
    <w:rsid w:val="00007CD4"/>
  </w:style>
  <w:style w:type="character" w:styleId="Appeldenotedefin">
    <w:name w:val="endnote reference"/>
    <w:rsid w:val="00007CD4"/>
    <w:rPr>
      <w:position w:val="0"/>
      <w:vertAlign w:val="superscript"/>
    </w:rPr>
  </w:style>
  <w:style w:type="character" w:customStyle="1" w:styleId="PieddepageCar">
    <w:name w:val="Pied de page Car"/>
    <w:rsid w:val="00007CD4"/>
    <w:rPr>
      <w:sz w:val="24"/>
      <w:szCs w:val="24"/>
    </w:rPr>
  </w:style>
  <w:style w:type="character" w:customStyle="1" w:styleId="Titre2Car">
    <w:name w:val="Titre 2 Car"/>
    <w:rsid w:val="00007CD4"/>
    <w:rPr>
      <w:rFonts w:ascii="Cambria" w:eastAsia="Times New Roman" w:hAnsi="Cambria" w:cs="Times New Roman"/>
      <w:b/>
      <w:bCs/>
      <w:color w:val="4F81BD"/>
      <w:sz w:val="26"/>
      <w:szCs w:val="26"/>
    </w:rPr>
  </w:style>
  <w:style w:type="character" w:styleId="Appelnotedebasdep">
    <w:name w:val="footnote reference"/>
    <w:rsid w:val="00007CD4"/>
    <w:rPr>
      <w:rFonts w:ascii="Times New Roman" w:hAnsi="Times New Roman"/>
      <w:position w:val="0"/>
      <w:sz w:val="20"/>
      <w:vertAlign w:val="superscript"/>
    </w:rPr>
  </w:style>
  <w:style w:type="paragraph" w:styleId="Notedebasdepage">
    <w:name w:val="footnote text"/>
    <w:basedOn w:val="Normal"/>
    <w:link w:val="NotedebasdepageCar1"/>
    <w:rsid w:val="001E6B97"/>
    <w:pPr>
      <w:widowControl/>
      <w:spacing w:before="0" w:after="0" w:line="240" w:lineRule="auto"/>
      <w:jc w:val="left"/>
    </w:pPr>
    <w:rPr>
      <w:sz w:val="20"/>
      <w:szCs w:val="20"/>
      <w:lang w:val="en-US" w:eastAsia="en-US"/>
    </w:rPr>
  </w:style>
  <w:style w:type="character" w:customStyle="1" w:styleId="NotedebasdepageCar1">
    <w:name w:val="Note de bas de page Car1"/>
    <w:basedOn w:val="Policepardfaut"/>
    <w:link w:val="Notedebasdepage"/>
    <w:rsid w:val="001E6B97"/>
    <w:rPr>
      <w:rFonts w:ascii="Eras Medium ITC" w:hAnsi="Eras Medium ITC"/>
      <w:lang w:val="en-US" w:eastAsia="en-US"/>
    </w:rPr>
  </w:style>
  <w:style w:type="character" w:customStyle="1" w:styleId="NotedebasdepageCar">
    <w:name w:val="Note de bas de page Car"/>
    <w:rsid w:val="00007CD4"/>
    <w:rPr>
      <w:lang w:val="en-US" w:eastAsia="en-US"/>
    </w:rPr>
  </w:style>
  <w:style w:type="paragraph" w:customStyle="1" w:styleId="TitrePiece">
    <w:name w:val="TitrePiece"/>
    <w:basedOn w:val="Sansinterligne"/>
    <w:rsid w:val="00007CD4"/>
    <w:pPr>
      <w:jc w:val="center"/>
    </w:pPr>
    <w:rPr>
      <w:rFonts w:ascii="Arial" w:hAnsi="Arial" w:cs="Arial"/>
      <w:w w:val="90"/>
      <w:sz w:val="60"/>
      <w:szCs w:val="60"/>
    </w:rPr>
  </w:style>
  <w:style w:type="character" w:customStyle="1" w:styleId="TitrePieceCar">
    <w:name w:val="TitrePiece Car"/>
    <w:rsid w:val="00007CD4"/>
    <w:rPr>
      <w:rFonts w:ascii="Arial" w:hAnsi="Arial" w:cs="Arial"/>
      <w:w w:val="90"/>
      <w:sz w:val="60"/>
      <w:szCs w:val="60"/>
    </w:rPr>
  </w:style>
  <w:style w:type="numbering" w:customStyle="1" w:styleId="Aucuneliste1">
    <w:name w:val="Aucune liste1"/>
    <w:next w:val="Aucuneliste"/>
    <w:uiPriority w:val="99"/>
    <w:semiHidden/>
    <w:unhideWhenUsed/>
    <w:rsid w:val="00007CD4"/>
  </w:style>
  <w:style w:type="character" w:customStyle="1" w:styleId="shorttext">
    <w:name w:val="short_text"/>
    <w:rsid w:val="00007CD4"/>
  </w:style>
  <w:style w:type="character" w:customStyle="1" w:styleId="hps">
    <w:name w:val="hps"/>
    <w:rsid w:val="00007CD4"/>
  </w:style>
  <w:style w:type="character" w:customStyle="1" w:styleId="atn">
    <w:name w:val="atn"/>
    <w:rsid w:val="00007CD4"/>
  </w:style>
  <w:style w:type="paragraph" w:styleId="Corpsdetexte2">
    <w:name w:val="Body Text 2"/>
    <w:basedOn w:val="Normal"/>
    <w:link w:val="Corpsdetexte2Car"/>
    <w:rsid w:val="00007CD4"/>
    <w:pPr>
      <w:widowControl/>
      <w:suppressAutoHyphens w:val="0"/>
      <w:autoSpaceDN/>
      <w:spacing w:before="0" w:after="120" w:line="480" w:lineRule="auto"/>
      <w:jc w:val="left"/>
      <w:textAlignment w:val="auto"/>
    </w:pPr>
    <w:rPr>
      <w:rFonts w:ascii="Tahoma" w:hAnsi="Tahoma"/>
      <w:bCs/>
      <w:lang w:val="x-none" w:eastAsia="x-none"/>
    </w:rPr>
  </w:style>
  <w:style w:type="character" w:customStyle="1" w:styleId="Corpsdetexte2Car">
    <w:name w:val="Corps de texte 2 Car"/>
    <w:basedOn w:val="Policepardfaut"/>
    <w:link w:val="Corpsdetexte2"/>
    <w:rsid w:val="00007CD4"/>
    <w:rPr>
      <w:rFonts w:ascii="Tahoma" w:hAnsi="Tahoma"/>
      <w:bCs/>
      <w:sz w:val="24"/>
      <w:szCs w:val="24"/>
      <w:lang w:val="x-none" w:eastAsia="x-none"/>
    </w:rPr>
  </w:style>
  <w:style w:type="character" w:customStyle="1" w:styleId="Titre2Car1">
    <w:name w:val="Titre 2 Car1"/>
    <w:rsid w:val="00007CD4"/>
    <w:rPr>
      <w:rFonts w:ascii="Cambria" w:eastAsia="Times New Roman" w:hAnsi="Cambria" w:cs="Times New Roman"/>
      <w:b/>
      <w:bCs/>
      <w:i/>
      <w:iCs/>
      <w:sz w:val="28"/>
      <w:szCs w:val="28"/>
    </w:rPr>
  </w:style>
  <w:style w:type="paragraph" w:styleId="Commentaire">
    <w:name w:val="annotation text"/>
    <w:basedOn w:val="Normal"/>
    <w:link w:val="CommentaireCar"/>
    <w:rsid w:val="00007CD4"/>
    <w:pPr>
      <w:widowControl/>
      <w:spacing w:before="0" w:after="0" w:line="240" w:lineRule="auto"/>
      <w:jc w:val="left"/>
    </w:pPr>
    <w:rPr>
      <w:rFonts w:ascii="Times New Roman" w:hAnsi="Times New Roman"/>
      <w:sz w:val="20"/>
      <w:szCs w:val="20"/>
      <w:lang w:val="en-US" w:eastAsia="en-US"/>
    </w:rPr>
  </w:style>
  <w:style w:type="character" w:customStyle="1" w:styleId="CommentaireCar">
    <w:name w:val="Commentaire Car"/>
    <w:basedOn w:val="Policepardfaut"/>
    <w:link w:val="Commentaire"/>
    <w:rsid w:val="00007CD4"/>
    <w:rPr>
      <w:lang w:val="en-US" w:eastAsia="en-US"/>
    </w:rPr>
  </w:style>
  <w:style w:type="character" w:styleId="Lienhypertextesuivivisit">
    <w:name w:val="FollowedHyperlink"/>
    <w:uiPriority w:val="99"/>
    <w:semiHidden/>
    <w:unhideWhenUsed/>
    <w:rsid w:val="00007CD4"/>
    <w:rPr>
      <w:color w:val="800080"/>
      <w:u w:val="single"/>
    </w:rPr>
  </w:style>
  <w:style w:type="numbering" w:customStyle="1" w:styleId="Aucuneliste2">
    <w:name w:val="Aucune liste2"/>
    <w:next w:val="Aucuneliste"/>
    <w:uiPriority w:val="99"/>
    <w:semiHidden/>
    <w:unhideWhenUsed/>
    <w:rsid w:val="00007CD4"/>
  </w:style>
  <w:style w:type="paragraph" w:customStyle="1" w:styleId="HeadingC1">
    <w:name w:val="Heading C1"/>
    <w:basedOn w:val="HeadingB1"/>
    <w:qFormat/>
    <w:rsid w:val="00FA61ED"/>
  </w:style>
  <w:style w:type="character" w:customStyle="1" w:styleId="ParagraphedelisteCar1">
    <w:name w:val="Paragraphe de liste Car1"/>
    <w:link w:val="Paragraphedeliste"/>
    <w:uiPriority w:val="34"/>
    <w:rsid w:val="00ED4EAB"/>
    <w:rPr>
      <w:rFonts w:ascii="Eras Medium ITC" w:hAnsi="Eras Medium ITC"/>
      <w:sz w:val="24"/>
      <w:szCs w:val="24"/>
    </w:rPr>
  </w:style>
  <w:style w:type="character" w:styleId="lev">
    <w:name w:val="Strong"/>
    <w:basedOn w:val="Policepardfaut"/>
    <w:uiPriority w:val="22"/>
    <w:qFormat/>
    <w:rsid w:val="001B4818"/>
    <w:rPr>
      <w:b/>
      <w:bCs/>
    </w:rPr>
  </w:style>
  <w:style w:type="paragraph" w:customStyle="1" w:styleId="c-denda">
    <w:name w:val="c-denda"/>
    <w:basedOn w:val="Normal"/>
    <w:rsid w:val="001B4818"/>
    <w:pPr>
      <w:widowControl/>
      <w:suppressAutoHyphens w:val="0"/>
      <w:autoSpaceDN/>
      <w:spacing w:before="100" w:beforeAutospacing="1" w:after="100" w:afterAutospacing="1" w:line="240" w:lineRule="auto"/>
      <w:jc w:val="left"/>
      <w:textAlignment w:val="auto"/>
    </w:pPr>
    <w:rPr>
      <w:rFonts w:ascii="Times New Roman" w:hAnsi="Times New Roman"/>
    </w:rPr>
  </w:style>
  <w:style w:type="paragraph" w:styleId="NormalWeb">
    <w:name w:val="Normal (Web)"/>
    <w:basedOn w:val="Normal"/>
    <w:uiPriority w:val="99"/>
    <w:unhideWhenUsed/>
    <w:rsid w:val="001B4818"/>
    <w:pPr>
      <w:widowControl/>
      <w:suppressAutoHyphens w:val="0"/>
      <w:autoSpaceDN/>
      <w:spacing w:before="100" w:beforeAutospacing="1" w:after="100" w:afterAutospacing="1" w:line="240" w:lineRule="auto"/>
      <w:jc w:val="left"/>
      <w:textAlignment w:val="auto"/>
    </w:pPr>
    <w:rPr>
      <w:rFonts w:ascii="Times New Roman" w:hAnsi="Times New Roman"/>
    </w:rPr>
  </w:style>
  <w:style w:type="table" w:customStyle="1" w:styleId="Grilledetableauclaire1">
    <w:name w:val="Grille de tableau claire1"/>
    <w:basedOn w:val="TableauNormal"/>
    <w:uiPriority w:val="40"/>
    <w:rsid w:val="003525A6"/>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auNormal"/>
    <w:uiPriority w:val="41"/>
    <w:rsid w:val="00A64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etableauclaire2">
    <w:name w:val="Grille de tableau claire2"/>
    <w:basedOn w:val="TableauNormal"/>
    <w:uiPriority w:val="40"/>
    <w:rsid w:val="002524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formatHTML">
    <w:name w:val="HTML Preformatted"/>
    <w:basedOn w:val="Normal"/>
    <w:link w:val="PrformatHTMLCar"/>
    <w:uiPriority w:val="99"/>
    <w:unhideWhenUsed/>
    <w:rsid w:val="0009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jc w:val="left"/>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96117"/>
    <w:rPr>
      <w:rFonts w:ascii="Courier New" w:hAnsi="Courier New" w:cs="Courier New"/>
    </w:rPr>
  </w:style>
  <w:style w:type="character" w:customStyle="1" w:styleId="y2iqfc">
    <w:name w:val="y2iqfc"/>
    <w:basedOn w:val="Policepardfaut"/>
    <w:rsid w:val="00384A16"/>
  </w:style>
  <w:style w:type="numbering" w:customStyle="1" w:styleId="LFO1615">
    <w:name w:val="LFO1615"/>
    <w:basedOn w:val="Aucuneliste"/>
    <w:rsid w:val="00455251"/>
    <w:pPr>
      <w:numPr>
        <w:numId w:val="111"/>
      </w:numPr>
    </w:pPr>
  </w:style>
  <w:style w:type="numbering" w:customStyle="1" w:styleId="LFO16151">
    <w:name w:val="LFO16151"/>
    <w:basedOn w:val="Aucuneliste"/>
    <w:rsid w:val="005E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4898">
      <w:bodyDiv w:val="1"/>
      <w:marLeft w:val="0"/>
      <w:marRight w:val="0"/>
      <w:marTop w:val="0"/>
      <w:marBottom w:val="0"/>
      <w:divBdr>
        <w:top w:val="none" w:sz="0" w:space="0" w:color="auto"/>
        <w:left w:val="none" w:sz="0" w:space="0" w:color="auto"/>
        <w:bottom w:val="none" w:sz="0" w:space="0" w:color="auto"/>
        <w:right w:val="none" w:sz="0" w:space="0" w:color="auto"/>
      </w:divBdr>
    </w:div>
    <w:div w:id="253637247">
      <w:bodyDiv w:val="1"/>
      <w:marLeft w:val="0"/>
      <w:marRight w:val="0"/>
      <w:marTop w:val="0"/>
      <w:marBottom w:val="0"/>
      <w:divBdr>
        <w:top w:val="none" w:sz="0" w:space="0" w:color="auto"/>
        <w:left w:val="none" w:sz="0" w:space="0" w:color="auto"/>
        <w:bottom w:val="none" w:sz="0" w:space="0" w:color="auto"/>
        <w:right w:val="none" w:sz="0" w:space="0" w:color="auto"/>
      </w:divBdr>
    </w:div>
    <w:div w:id="382144650">
      <w:bodyDiv w:val="1"/>
      <w:marLeft w:val="0"/>
      <w:marRight w:val="0"/>
      <w:marTop w:val="0"/>
      <w:marBottom w:val="0"/>
      <w:divBdr>
        <w:top w:val="none" w:sz="0" w:space="0" w:color="auto"/>
        <w:left w:val="none" w:sz="0" w:space="0" w:color="auto"/>
        <w:bottom w:val="none" w:sz="0" w:space="0" w:color="auto"/>
        <w:right w:val="none" w:sz="0" w:space="0" w:color="auto"/>
      </w:divBdr>
    </w:div>
    <w:div w:id="556355712">
      <w:bodyDiv w:val="1"/>
      <w:marLeft w:val="0"/>
      <w:marRight w:val="0"/>
      <w:marTop w:val="0"/>
      <w:marBottom w:val="0"/>
      <w:divBdr>
        <w:top w:val="none" w:sz="0" w:space="0" w:color="auto"/>
        <w:left w:val="none" w:sz="0" w:space="0" w:color="auto"/>
        <w:bottom w:val="none" w:sz="0" w:space="0" w:color="auto"/>
        <w:right w:val="none" w:sz="0" w:space="0" w:color="auto"/>
      </w:divBdr>
      <w:divsChild>
        <w:div w:id="404685945">
          <w:marLeft w:val="0"/>
          <w:marRight w:val="0"/>
          <w:marTop w:val="360"/>
          <w:marBottom w:val="72"/>
          <w:divBdr>
            <w:top w:val="none" w:sz="0" w:space="0" w:color="auto"/>
            <w:left w:val="none" w:sz="0" w:space="0" w:color="auto"/>
            <w:bottom w:val="none" w:sz="0" w:space="0" w:color="auto"/>
            <w:right w:val="none" w:sz="0" w:space="0" w:color="auto"/>
          </w:divBdr>
          <w:divsChild>
            <w:div w:id="1160538981">
              <w:marLeft w:val="0"/>
              <w:marRight w:val="0"/>
              <w:marTop w:val="0"/>
              <w:marBottom w:val="0"/>
              <w:divBdr>
                <w:top w:val="none" w:sz="0" w:space="0" w:color="auto"/>
                <w:left w:val="none" w:sz="0" w:space="0" w:color="auto"/>
                <w:bottom w:val="none" w:sz="0" w:space="0" w:color="auto"/>
                <w:right w:val="none" w:sz="0" w:space="0" w:color="auto"/>
              </w:divBdr>
              <w:divsChild>
                <w:div w:id="1632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739">
          <w:marLeft w:val="0"/>
          <w:marRight w:val="0"/>
          <w:marTop w:val="360"/>
          <w:marBottom w:val="72"/>
          <w:divBdr>
            <w:top w:val="none" w:sz="0" w:space="0" w:color="auto"/>
            <w:left w:val="none" w:sz="0" w:space="0" w:color="auto"/>
            <w:bottom w:val="none" w:sz="0" w:space="0" w:color="auto"/>
            <w:right w:val="none" w:sz="0" w:space="0" w:color="auto"/>
          </w:divBdr>
          <w:divsChild>
            <w:div w:id="1403796482">
              <w:marLeft w:val="0"/>
              <w:marRight w:val="0"/>
              <w:marTop w:val="0"/>
              <w:marBottom w:val="0"/>
              <w:divBdr>
                <w:top w:val="none" w:sz="0" w:space="0" w:color="auto"/>
                <w:left w:val="none" w:sz="0" w:space="0" w:color="auto"/>
                <w:bottom w:val="none" w:sz="0" w:space="0" w:color="auto"/>
                <w:right w:val="none" w:sz="0" w:space="0" w:color="auto"/>
              </w:divBdr>
              <w:divsChild>
                <w:div w:id="6270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077">
          <w:marLeft w:val="0"/>
          <w:marRight w:val="0"/>
          <w:marTop w:val="0"/>
          <w:marBottom w:val="72"/>
          <w:divBdr>
            <w:top w:val="none" w:sz="0" w:space="0" w:color="auto"/>
            <w:left w:val="none" w:sz="0" w:space="0" w:color="auto"/>
            <w:bottom w:val="none" w:sz="0" w:space="0" w:color="auto"/>
            <w:right w:val="none" w:sz="0" w:space="0" w:color="auto"/>
          </w:divBdr>
          <w:divsChild>
            <w:div w:id="1428959457">
              <w:marLeft w:val="0"/>
              <w:marRight w:val="0"/>
              <w:marTop w:val="0"/>
              <w:marBottom w:val="0"/>
              <w:divBdr>
                <w:top w:val="none" w:sz="0" w:space="0" w:color="auto"/>
                <w:left w:val="none" w:sz="0" w:space="0" w:color="auto"/>
                <w:bottom w:val="none" w:sz="0" w:space="0" w:color="auto"/>
                <w:right w:val="none" w:sz="0" w:space="0" w:color="auto"/>
              </w:divBdr>
              <w:divsChild>
                <w:div w:id="7737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6975">
          <w:marLeft w:val="0"/>
          <w:marRight w:val="0"/>
          <w:marTop w:val="360"/>
          <w:marBottom w:val="72"/>
          <w:divBdr>
            <w:top w:val="none" w:sz="0" w:space="0" w:color="auto"/>
            <w:left w:val="none" w:sz="0" w:space="0" w:color="auto"/>
            <w:bottom w:val="none" w:sz="0" w:space="0" w:color="auto"/>
            <w:right w:val="none" w:sz="0" w:space="0" w:color="auto"/>
          </w:divBdr>
          <w:divsChild>
            <w:div w:id="1217203356">
              <w:marLeft w:val="0"/>
              <w:marRight w:val="0"/>
              <w:marTop w:val="0"/>
              <w:marBottom w:val="0"/>
              <w:divBdr>
                <w:top w:val="none" w:sz="0" w:space="0" w:color="auto"/>
                <w:left w:val="none" w:sz="0" w:space="0" w:color="auto"/>
                <w:bottom w:val="none" w:sz="0" w:space="0" w:color="auto"/>
                <w:right w:val="none" w:sz="0" w:space="0" w:color="auto"/>
              </w:divBdr>
              <w:divsChild>
                <w:div w:id="608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4479">
      <w:bodyDiv w:val="1"/>
      <w:marLeft w:val="0"/>
      <w:marRight w:val="0"/>
      <w:marTop w:val="0"/>
      <w:marBottom w:val="0"/>
      <w:divBdr>
        <w:top w:val="none" w:sz="0" w:space="0" w:color="auto"/>
        <w:left w:val="none" w:sz="0" w:space="0" w:color="auto"/>
        <w:bottom w:val="none" w:sz="0" w:space="0" w:color="auto"/>
        <w:right w:val="none" w:sz="0" w:space="0" w:color="auto"/>
      </w:divBdr>
      <w:divsChild>
        <w:div w:id="1930892487">
          <w:marLeft w:val="0"/>
          <w:marRight w:val="0"/>
          <w:marTop w:val="0"/>
          <w:marBottom w:val="0"/>
          <w:divBdr>
            <w:top w:val="none" w:sz="0" w:space="0" w:color="auto"/>
            <w:left w:val="none" w:sz="0" w:space="0" w:color="auto"/>
            <w:bottom w:val="none" w:sz="0" w:space="0" w:color="auto"/>
            <w:right w:val="none" w:sz="0" w:space="0" w:color="auto"/>
          </w:divBdr>
        </w:div>
      </w:divsChild>
    </w:div>
    <w:div w:id="876041900">
      <w:bodyDiv w:val="1"/>
      <w:marLeft w:val="0"/>
      <w:marRight w:val="0"/>
      <w:marTop w:val="0"/>
      <w:marBottom w:val="0"/>
      <w:divBdr>
        <w:top w:val="none" w:sz="0" w:space="0" w:color="auto"/>
        <w:left w:val="none" w:sz="0" w:space="0" w:color="auto"/>
        <w:bottom w:val="none" w:sz="0" w:space="0" w:color="auto"/>
        <w:right w:val="none" w:sz="0" w:space="0" w:color="auto"/>
      </w:divBdr>
    </w:div>
    <w:div w:id="995961430">
      <w:bodyDiv w:val="1"/>
      <w:marLeft w:val="0"/>
      <w:marRight w:val="0"/>
      <w:marTop w:val="0"/>
      <w:marBottom w:val="0"/>
      <w:divBdr>
        <w:top w:val="none" w:sz="0" w:space="0" w:color="auto"/>
        <w:left w:val="none" w:sz="0" w:space="0" w:color="auto"/>
        <w:bottom w:val="none" w:sz="0" w:space="0" w:color="auto"/>
        <w:right w:val="none" w:sz="0" w:space="0" w:color="auto"/>
      </w:divBdr>
    </w:div>
    <w:div w:id="1048914871">
      <w:bodyDiv w:val="1"/>
      <w:marLeft w:val="0"/>
      <w:marRight w:val="0"/>
      <w:marTop w:val="0"/>
      <w:marBottom w:val="0"/>
      <w:divBdr>
        <w:top w:val="none" w:sz="0" w:space="0" w:color="auto"/>
        <w:left w:val="none" w:sz="0" w:space="0" w:color="auto"/>
        <w:bottom w:val="none" w:sz="0" w:space="0" w:color="auto"/>
        <w:right w:val="none" w:sz="0" w:space="0" w:color="auto"/>
      </w:divBdr>
      <w:divsChild>
        <w:div w:id="1560239873">
          <w:marLeft w:val="0"/>
          <w:marRight w:val="0"/>
          <w:marTop w:val="0"/>
          <w:marBottom w:val="0"/>
          <w:divBdr>
            <w:top w:val="none" w:sz="0" w:space="0" w:color="auto"/>
            <w:left w:val="none" w:sz="0" w:space="0" w:color="auto"/>
            <w:bottom w:val="none" w:sz="0" w:space="0" w:color="auto"/>
            <w:right w:val="none" w:sz="0" w:space="0" w:color="auto"/>
          </w:divBdr>
        </w:div>
      </w:divsChild>
    </w:div>
    <w:div w:id="1360207431">
      <w:bodyDiv w:val="1"/>
      <w:marLeft w:val="0"/>
      <w:marRight w:val="0"/>
      <w:marTop w:val="0"/>
      <w:marBottom w:val="0"/>
      <w:divBdr>
        <w:top w:val="none" w:sz="0" w:space="0" w:color="auto"/>
        <w:left w:val="none" w:sz="0" w:space="0" w:color="auto"/>
        <w:bottom w:val="none" w:sz="0" w:space="0" w:color="auto"/>
        <w:right w:val="none" w:sz="0" w:space="0" w:color="auto"/>
      </w:divBdr>
    </w:div>
    <w:div w:id="1410495185">
      <w:bodyDiv w:val="1"/>
      <w:marLeft w:val="0"/>
      <w:marRight w:val="0"/>
      <w:marTop w:val="0"/>
      <w:marBottom w:val="0"/>
      <w:divBdr>
        <w:top w:val="none" w:sz="0" w:space="0" w:color="auto"/>
        <w:left w:val="none" w:sz="0" w:space="0" w:color="auto"/>
        <w:bottom w:val="none" w:sz="0" w:space="0" w:color="auto"/>
        <w:right w:val="none" w:sz="0" w:space="0" w:color="auto"/>
      </w:divBdr>
      <w:divsChild>
        <w:div w:id="585043114">
          <w:marLeft w:val="0"/>
          <w:marRight w:val="0"/>
          <w:marTop w:val="0"/>
          <w:marBottom w:val="0"/>
          <w:divBdr>
            <w:top w:val="none" w:sz="0" w:space="0" w:color="auto"/>
            <w:left w:val="none" w:sz="0" w:space="0" w:color="auto"/>
            <w:bottom w:val="none" w:sz="0" w:space="0" w:color="auto"/>
            <w:right w:val="none" w:sz="0" w:space="0" w:color="auto"/>
          </w:divBdr>
          <w:divsChild>
            <w:div w:id="1897817009">
              <w:marLeft w:val="0"/>
              <w:marRight w:val="0"/>
              <w:marTop w:val="0"/>
              <w:marBottom w:val="0"/>
              <w:divBdr>
                <w:top w:val="none" w:sz="0" w:space="0" w:color="auto"/>
                <w:left w:val="none" w:sz="0" w:space="0" w:color="auto"/>
                <w:bottom w:val="none" w:sz="0" w:space="0" w:color="auto"/>
                <w:right w:val="none" w:sz="0" w:space="0" w:color="auto"/>
              </w:divBdr>
              <w:divsChild>
                <w:div w:id="1494182399">
                  <w:marLeft w:val="0"/>
                  <w:marRight w:val="0"/>
                  <w:marTop w:val="0"/>
                  <w:marBottom w:val="0"/>
                  <w:divBdr>
                    <w:top w:val="none" w:sz="0" w:space="0" w:color="auto"/>
                    <w:left w:val="none" w:sz="0" w:space="0" w:color="auto"/>
                    <w:bottom w:val="none" w:sz="0" w:space="0" w:color="auto"/>
                    <w:right w:val="none" w:sz="0" w:space="0" w:color="auto"/>
                  </w:divBdr>
                  <w:divsChild>
                    <w:div w:id="419524868">
                      <w:marLeft w:val="0"/>
                      <w:marRight w:val="0"/>
                      <w:marTop w:val="0"/>
                      <w:marBottom w:val="0"/>
                      <w:divBdr>
                        <w:top w:val="none" w:sz="0" w:space="0" w:color="auto"/>
                        <w:left w:val="none" w:sz="0" w:space="0" w:color="auto"/>
                        <w:bottom w:val="none" w:sz="0" w:space="0" w:color="auto"/>
                        <w:right w:val="none" w:sz="0" w:space="0" w:color="auto"/>
                      </w:divBdr>
                      <w:divsChild>
                        <w:div w:id="542789074">
                          <w:marLeft w:val="0"/>
                          <w:marRight w:val="0"/>
                          <w:marTop w:val="0"/>
                          <w:marBottom w:val="0"/>
                          <w:divBdr>
                            <w:top w:val="none" w:sz="0" w:space="0" w:color="auto"/>
                            <w:left w:val="none" w:sz="0" w:space="0" w:color="auto"/>
                            <w:bottom w:val="none" w:sz="0" w:space="0" w:color="auto"/>
                            <w:right w:val="none" w:sz="0" w:space="0" w:color="auto"/>
                          </w:divBdr>
                          <w:divsChild>
                            <w:div w:id="140468015">
                              <w:marLeft w:val="2700"/>
                              <w:marRight w:val="3960"/>
                              <w:marTop w:val="0"/>
                              <w:marBottom w:val="0"/>
                              <w:divBdr>
                                <w:top w:val="none" w:sz="0" w:space="0" w:color="auto"/>
                                <w:left w:val="none" w:sz="0" w:space="0" w:color="auto"/>
                                <w:bottom w:val="none" w:sz="0" w:space="0" w:color="auto"/>
                                <w:right w:val="none" w:sz="0" w:space="0" w:color="auto"/>
                              </w:divBdr>
                              <w:divsChild>
                                <w:div w:id="1345672311">
                                  <w:marLeft w:val="0"/>
                                  <w:marRight w:val="0"/>
                                  <w:marTop w:val="0"/>
                                  <w:marBottom w:val="0"/>
                                  <w:divBdr>
                                    <w:top w:val="none" w:sz="0" w:space="0" w:color="auto"/>
                                    <w:left w:val="none" w:sz="0" w:space="0" w:color="auto"/>
                                    <w:bottom w:val="none" w:sz="0" w:space="0" w:color="auto"/>
                                    <w:right w:val="none" w:sz="0" w:space="0" w:color="auto"/>
                                  </w:divBdr>
                                  <w:divsChild>
                                    <w:div w:id="228923969">
                                      <w:marLeft w:val="0"/>
                                      <w:marRight w:val="0"/>
                                      <w:marTop w:val="0"/>
                                      <w:marBottom w:val="0"/>
                                      <w:divBdr>
                                        <w:top w:val="none" w:sz="0" w:space="0" w:color="auto"/>
                                        <w:left w:val="none" w:sz="0" w:space="0" w:color="auto"/>
                                        <w:bottom w:val="none" w:sz="0" w:space="0" w:color="auto"/>
                                        <w:right w:val="none" w:sz="0" w:space="0" w:color="auto"/>
                                      </w:divBdr>
                                      <w:divsChild>
                                        <w:div w:id="1257596869">
                                          <w:marLeft w:val="0"/>
                                          <w:marRight w:val="0"/>
                                          <w:marTop w:val="0"/>
                                          <w:marBottom w:val="0"/>
                                          <w:divBdr>
                                            <w:top w:val="none" w:sz="0" w:space="0" w:color="auto"/>
                                            <w:left w:val="none" w:sz="0" w:space="0" w:color="auto"/>
                                            <w:bottom w:val="none" w:sz="0" w:space="0" w:color="auto"/>
                                            <w:right w:val="none" w:sz="0" w:space="0" w:color="auto"/>
                                          </w:divBdr>
                                          <w:divsChild>
                                            <w:div w:id="174660692">
                                              <w:marLeft w:val="0"/>
                                              <w:marRight w:val="0"/>
                                              <w:marTop w:val="90"/>
                                              <w:marBottom w:val="0"/>
                                              <w:divBdr>
                                                <w:top w:val="none" w:sz="0" w:space="0" w:color="auto"/>
                                                <w:left w:val="none" w:sz="0" w:space="0" w:color="auto"/>
                                                <w:bottom w:val="none" w:sz="0" w:space="0" w:color="auto"/>
                                                <w:right w:val="none" w:sz="0" w:space="0" w:color="auto"/>
                                              </w:divBdr>
                                              <w:divsChild>
                                                <w:div w:id="942879307">
                                                  <w:marLeft w:val="0"/>
                                                  <w:marRight w:val="0"/>
                                                  <w:marTop w:val="0"/>
                                                  <w:marBottom w:val="405"/>
                                                  <w:divBdr>
                                                    <w:top w:val="none" w:sz="0" w:space="0" w:color="auto"/>
                                                    <w:left w:val="none" w:sz="0" w:space="0" w:color="auto"/>
                                                    <w:bottom w:val="none" w:sz="0" w:space="0" w:color="auto"/>
                                                    <w:right w:val="none" w:sz="0" w:space="0" w:color="auto"/>
                                                  </w:divBdr>
                                                  <w:divsChild>
                                                    <w:div w:id="977106160">
                                                      <w:marLeft w:val="0"/>
                                                      <w:marRight w:val="0"/>
                                                      <w:marTop w:val="0"/>
                                                      <w:marBottom w:val="0"/>
                                                      <w:divBdr>
                                                        <w:top w:val="none" w:sz="0" w:space="0" w:color="auto"/>
                                                        <w:left w:val="none" w:sz="0" w:space="0" w:color="auto"/>
                                                        <w:bottom w:val="none" w:sz="0" w:space="0" w:color="auto"/>
                                                        <w:right w:val="none" w:sz="0" w:space="0" w:color="auto"/>
                                                      </w:divBdr>
                                                      <w:divsChild>
                                                        <w:div w:id="1852451678">
                                                          <w:marLeft w:val="0"/>
                                                          <w:marRight w:val="0"/>
                                                          <w:marTop w:val="0"/>
                                                          <w:marBottom w:val="0"/>
                                                          <w:divBdr>
                                                            <w:top w:val="none" w:sz="0" w:space="0" w:color="auto"/>
                                                            <w:left w:val="none" w:sz="0" w:space="0" w:color="auto"/>
                                                            <w:bottom w:val="none" w:sz="0" w:space="0" w:color="auto"/>
                                                            <w:right w:val="none" w:sz="0" w:space="0" w:color="auto"/>
                                                          </w:divBdr>
                                                          <w:divsChild>
                                                            <w:div w:id="1055547361">
                                                              <w:marLeft w:val="0"/>
                                                              <w:marRight w:val="0"/>
                                                              <w:marTop w:val="0"/>
                                                              <w:marBottom w:val="0"/>
                                                              <w:divBdr>
                                                                <w:top w:val="none" w:sz="0" w:space="0" w:color="auto"/>
                                                                <w:left w:val="none" w:sz="0" w:space="0" w:color="auto"/>
                                                                <w:bottom w:val="none" w:sz="0" w:space="0" w:color="auto"/>
                                                                <w:right w:val="none" w:sz="0" w:space="0" w:color="auto"/>
                                                              </w:divBdr>
                                                              <w:divsChild>
                                                                <w:div w:id="1974213128">
                                                                  <w:marLeft w:val="0"/>
                                                                  <w:marRight w:val="0"/>
                                                                  <w:marTop w:val="0"/>
                                                                  <w:marBottom w:val="0"/>
                                                                  <w:divBdr>
                                                                    <w:top w:val="none" w:sz="0" w:space="0" w:color="auto"/>
                                                                    <w:left w:val="none" w:sz="0" w:space="0" w:color="auto"/>
                                                                    <w:bottom w:val="none" w:sz="0" w:space="0" w:color="auto"/>
                                                                    <w:right w:val="none" w:sz="0" w:space="0" w:color="auto"/>
                                                                  </w:divBdr>
                                                                  <w:divsChild>
                                                                    <w:div w:id="1317615162">
                                                                      <w:marLeft w:val="0"/>
                                                                      <w:marRight w:val="0"/>
                                                                      <w:marTop w:val="0"/>
                                                                      <w:marBottom w:val="0"/>
                                                                      <w:divBdr>
                                                                        <w:top w:val="none" w:sz="0" w:space="0" w:color="auto"/>
                                                                        <w:left w:val="none" w:sz="0" w:space="0" w:color="auto"/>
                                                                        <w:bottom w:val="none" w:sz="0" w:space="0" w:color="auto"/>
                                                                        <w:right w:val="none" w:sz="0" w:space="0" w:color="auto"/>
                                                                      </w:divBdr>
                                                                      <w:divsChild>
                                                                        <w:div w:id="1155877645">
                                                                          <w:marLeft w:val="0"/>
                                                                          <w:marRight w:val="0"/>
                                                                          <w:marTop w:val="0"/>
                                                                          <w:marBottom w:val="0"/>
                                                                          <w:divBdr>
                                                                            <w:top w:val="none" w:sz="0" w:space="0" w:color="auto"/>
                                                                            <w:left w:val="none" w:sz="0" w:space="0" w:color="auto"/>
                                                                            <w:bottom w:val="none" w:sz="0" w:space="0" w:color="auto"/>
                                                                            <w:right w:val="none" w:sz="0" w:space="0" w:color="auto"/>
                                                                          </w:divBdr>
                                                                          <w:divsChild>
                                                                            <w:div w:id="881861633">
                                                                              <w:marLeft w:val="0"/>
                                                                              <w:marRight w:val="0"/>
                                                                              <w:marTop w:val="0"/>
                                                                              <w:marBottom w:val="0"/>
                                                                              <w:divBdr>
                                                                                <w:top w:val="none" w:sz="0" w:space="0" w:color="auto"/>
                                                                                <w:left w:val="none" w:sz="0" w:space="0" w:color="auto"/>
                                                                                <w:bottom w:val="none" w:sz="0" w:space="0" w:color="auto"/>
                                                                                <w:right w:val="none" w:sz="0" w:space="0" w:color="auto"/>
                                                                              </w:divBdr>
                                                                              <w:divsChild>
                                                                                <w:div w:id="1117682114">
                                                                                  <w:marLeft w:val="0"/>
                                                                                  <w:marRight w:val="0"/>
                                                                                  <w:marTop w:val="0"/>
                                                                                  <w:marBottom w:val="0"/>
                                                                                  <w:divBdr>
                                                                                    <w:top w:val="none" w:sz="0" w:space="0" w:color="auto"/>
                                                                                    <w:left w:val="none" w:sz="0" w:space="0" w:color="auto"/>
                                                                                    <w:bottom w:val="none" w:sz="0" w:space="0" w:color="auto"/>
                                                                                    <w:right w:val="none" w:sz="0" w:space="0" w:color="auto"/>
                                                                                  </w:divBdr>
                                                                                  <w:divsChild>
                                                                                    <w:div w:id="4385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277800">
      <w:bodyDiv w:val="1"/>
      <w:marLeft w:val="0"/>
      <w:marRight w:val="0"/>
      <w:marTop w:val="0"/>
      <w:marBottom w:val="0"/>
      <w:divBdr>
        <w:top w:val="none" w:sz="0" w:space="0" w:color="auto"/>
        <w:left w:val="none" w:sz="0" w:space="0" w:color="auto"/>
        <w:bottom w:val="none" w:sz="0" w:space="0" w:color="auto"/>
        <w:right w:val="none" w:sz="0" w:space="0" w:color="auto"/>
      </w:divBdr>
    </w:div>
    <w:div w:id="1554350040">
      <w:bodyDiv w:val="1"/>
      <w:marLeft w:val="0"/>
      <w:marRight w:val="0"/>
      <w:marTop w:val="0"/>
      <w:marBottom w:val="0"/>
      <w:divBdr>
        <w:top w:val="none" w:sz="0" w:space="0" w:color="auto"/>
        <w:left w:val="none" w:sz="0" w:space="0" w:color="auto"/>
        <w:bottom w:val="none" w:sz="0" w:space="0" w:color="auto"/>
        <w:right w:val="none" w:sz="0" w:space="0" w:color="auto"/>
      </w:divBdr>
    </w:div>
    <w:div w:id="1556432656">
      <w:bodyDiv w:val="1"/>
      <w:marLeft w:val="0"/>
      <w:marRight w:val="0"/>
      <w:marTop w:val="0"/>
      <w:marBottom w:val="0"/>
      <w:divBdr>
        <w:top w:val="none" w:sz="0" w:space="0" w:color="auto"/>
        <w:left w:val="none" w:sz="0" w:space="0" w:color="auto"/>
        <w:bottom w:val="none" w:sz="0" w:space="0" w:color="auto"/>
        <w:right w:val="none" w:sz="0" w:space="0" w:color="auto"/>
      </w:divBdr>
    </w:div>
    <w:div w:id="1745953241">
      <w:bodyDiv w:val="1"/>
      <w:marLeft w:val="0"/>
      <w:marRight w:val="0"/>
      <w:marTop w:val="0"/>
      <w:marBottom w:val="0"/>
      <w:divBdr>
        <w:top w:val="none" w:sz="0" w:space="0" w:color="auto"/>
        <w:left w:val="none" w:sz="0" w:space="0" w:color="auto"/>
        <w:bottom w:val="none" w:sz="0" w:space="0" w:color="auto"/>
        <w:right w:val="none" w:sz="0" w:space="0" w:color="auto"/>
      </w:divBdr>
      <w:divsChild>
        <w:div w:id="1583250487">
          <w:marLeft w:val="0"/>
          <w:marRight w:val="0"/>
          <w:marTop w:val="0"/>
          <w:marBottom w:val="0"/>
          <w:divBdr>
            <w:top w:val="none" w:sz="0" w:space="0" w:color="auto"/>
            <w:left w:val="none" w:sz="0" w:space="0" w:color="auto"/>
            <w:bottom w:val="none" w:sz="0" w:space="0" w:color="auto"/>
            <w:right w:val="none" w:sz="0" w:space="0" w:color="auto"/>
          </w:divBdr>
        </w:div>
      </w:divsChild>
    </w:div>
    <w:div w:id="1969121789">
      <w:bodyDiv w:val="1"/>
      <w:marLeft w:val="0"/>
      <w:marRight w:val="0"/>
      <w:marTop w:val="0"/>
      <w:marBottom w:val="0"/>
      <w:divBdr>
        <w:top w:val="none" w:sz="0" w:space="0" w:color="auto"/>
        <w:left w:val="none" w:sz="0" w:space="0" w:color="auto"/>
        <w:bottom w:val="none" w:sz="0" w:space="0" w:color="auto"/>
        <w:right w:val="none" w:sz="0" w:space="0" w:color="auto"/>
      </w:divBdr>
    </w:div>
    <w:div w:id="205882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mp.cm" TargetMode="Externa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44DD-131C-46AC-961E-7A9E4C18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22609</Words>
  <Characters>124353</Characters>
  <Application>Microsoft Office Word</Application>
  <DocSecurity>0</DocSecurity>
  <Lines>1036</Lines>
  <Paragraphs>293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SCDP</Company>
  <LinksUpToDate>false</LinksUpToDate>
  <CharactersWithSpaces>146669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Banaka (AB)</dc:creator>
  <cp:keywords>DAO - TYPE FOURNITURES - SCDP 2019</cp:keywords>
  <cp:lastModifiedBy>Geraldine Ngah</cp:lastModifiedBy>
  <cp:revision>2</cp:revision>
  <cp:lastPrinted>2025-01-27T13:40:00Z</cp:lastPrinted>
  <dcterms:created xsi:type="dcterms:W3CDTF">2025-02-13T10:55:00Z</dcterms:created>
  <dcterms:modified xsi:type="dcterms:W3CDTF">2025-02-13T10:55:00Z</dcterms:modified>
  <cp:category>DAO</cp:category>
  <cp:contentStatus>Draft</cp:contentStatus>
</cp:coreProperties>
</file>